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theme/themeOverride2.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261DAE" w14:textId="0DAEB2FC" w:rsidR="00F7799D" w:rsidRPr="00F3408E" w:rsidRDefault="00F7799D" w:rsidP="00365FC2">
      <w:pPr>
        <w:pStyle w:val="-"/>
        <w:overflowPunct w:val="0"/>
        <w:spacing w:line="360" w:lineRule="auto"/>
        <w:jc w:val="both"/>
        <w:rPr>
          <w:rFonts w:ascii="標楷體" w:eastAsia="標楷體" w:hAnsi="標楷體"/>
          <w:b/>
          <w:bCs/>
          <w:sz w:val="36"/>
          <w:szCs w:val="32"/>
        </w:rPr>
      </w:pPr>
      <w:r w:rsidRPr="00F3408E">
        <w:rPr>
          <w:rFonts w:ascii="標楷體" w:eastAsia="標楷體" w:hAnsi="標楷體" w:hint="eastAsia"/>
          <w:b/>
          <w:bCs/>
          <w:sz w:val="36"/>
          <w:szCs w:val="32"/>
        </w:rPr>
        <w:t>拾</w:t>
      </w:r>
      <w:r w:rsidR="00064791" w:rsidRPr="00F3408E">
        <w:rPr>
          <w:rFonts w:ascii="標楷體" w:eastAsia="標楷體" w:hAnsi="標楷體" w:hint="eastAsia"/>
          <w:b/>
          <w:bCs/>
          <w:sz w:val="36"/>
          <w:szCs w:val="32"/>
        </w:rPr>
        <w:t>陸</w:t>
      </w:r>
      <w:r w:rsidRPr="00F3408E">
        <w:rPr>
          <w:rFonts w:ascii="標楷體" w:eastAsia="標楷體" w:hAnsi="標楷體" w:hint="eastAsia"/>
          <w:b/>
          <w:bCs/>
          <w:sz w:val="36"/>
          <w:szCs w:val="32"/>
        </w:rPr>
        <w:t>、</w:t>
      </w:r>
      <w:r w:rsidR="008D784F" w:rsidRPr="00F3408E">
        <w:rPr>
          <w:rFonts w:ascii="標楷體" w:eastAsia="標楷體" w:hAnsi="標楷體" w:hint="eastAsia"/>
          <w:b/>
          <w:bCs/>
          <w:sz w:val="36"/>
          <w:szCs w:val="32"/>
        </w:rPr>
        <w:t>農業部</w:t>
      </w:r>
      <w:r w:rsidRPr="00F3408E">
        <w:rPr>
          <w:rFonts w:ascii="標楷體" w:eastAsia="標楷體" w:hAnsi="標楷體" w:hint="eastAsia"/>
          <w:b/>
          <w:bCs/>
          <w:sz w:val="36"/>
          <w:szCs w:val="32"/>
        </w:rPr>
        <w:t>主管</w:t>
      </w:r>
    </w:p>
    <w:p w14:paraId="4D4D7500" w14:textId="66098F09" w:rsidR="00F7799D" w:rsidRPr="00F3408E" w:rsidRDefault="008D784F" w:rsidP="0036350A">
      <w:pPr>
        <w:pStyle w:val="16P-1"/>
        <w:spacing w:line="480" w:lineRule="exact"/>
        <w:ind w:firstLineChars="200" w:firstLine="480"/>
        <w:rPr>
          <w:rFonts w:ascii="標楷體" w:hAnsi="標楷體"/>
          <w:b w:val="0"/>
          <w:sz w:val="24"/>
          <w:szCs w:val="32"/>
        </w:rPr>
      </w:pPr>
      <w:r w:rsidRPr="00F3408E">
        <w:rPr>
          <w:rFonts w:ascii="標楷體" w:hAnsi="標楷體" w:hint="eastAsia"/>
          <w:b w:val="0"/>
          <w:sz w:val="24"/>
          <w:szCs w:val="32"/>
        </w:rPr>
        <w:t>農業部</w:t>
      </w:r>
      <w:r w:rsidR="00F7799D" w:rsidRPr="00F3408E">
        <w:rPr>
          <w:rFonts w:ascii="標楷體" w:hAnsi="標楷體" w:hint="eastAsia"/>
          <w:b w:val="0"/>
          <w:sz w:val="24"/>
          <w:szCs w:val="32"/>
        </w:rPr>
        <w:t>主管包括</w:t>
      </w:r>
      <w:r w:rsidRPr="00F3408E">
        <w:rPr>
          <w:rFonts w:ascii="標楷體" w:hAnsi="標楷體" w:hint="eastAsia"/>
          <w:b w:val="0"/>
          <w:sz w:val="24"/>
          <w:szCs w:val="32"/>
        </w:rPr>
        <w:t>農業部</w:t>
      </w:r>
      <w:r w:rsidR="00F7799D" w:rsidRPr="00F3408E">
        <w:rPr>
          <w:rFonts w:ascii="標楷體" w:hAnsi="標楷體" w:hint="eastAsia"/>
          <w:b w:val="0"/>
          <w:sz w:val="24"/>
          <w:szCs w:val="32"/>
        </w:rPr>
        <w:t>、</w:t>
      </w:r>
      <w:r w:rsidRPr="00F3408E">
        <w:rPr>
          <w:rFonts w:ascii="標楷體" w:hAnsi="標楷體" w:hint="eastAsia"/>
          <w:b w:val="0"/>
          <w:sz w:val="24"/>
          <w:szCs w:val="32"/>
        </w:rPr>
        <w:t>林業及自然保育署及所屬</w:t>
      </w:r>
      <w:r w:rsidR="00F7799D" w:rsidRPr="00F3408E">
        <w:rPr>
          <w:rFonts w:ascii="標楷體" w:hAnsi="標楷體" w:hint="eastAsia"/>
          <w:b w:val="0"/>
          <w:sz w:val="24"/>
          <w:szCs w:val="32"/>
        </w:rPr>
        <w:t>、</w:t>
      </w:r>
      <w:r w:rsidRPr="00F3408E">
        <w:rPr>
          <w:rFonts w:ascii="標楷體" w:hAnsi="標楷體" w:hint="eastAsia"/>
          <w:b w:val="0"/>
          <w:sz w:val="24"/>
          <w:szCs w:val="32"/>
        </w:rPr>
        <w:t>農村發展及水土保持署及所屬</w:t>
      </w:r>
      <w:r w:rsidR="00F7799D" w:rsidRPr="00F3408E">
        <w:rPr>
          <w:rFonts w:ascii="標楷體" w:hAnsi="標楷體" w:hint="eastAsia"/>
          <w:b w:val="0"/>
          <w:sz w:val="24"/>
          <w:szCs w:val="32"/>
        </w:rPr>
        <w:t>、</w:t>
      </w:r>
      <w:r w:rsidRPr="00F3408E">
        <w:rPr>
          <w:rFonts w:ascii="標楷體" w:hAnsi="標楷體" w:hint="eastAsia"/>
          <w:b w:val="0"/>
          <w:sz w:val="24"/>
          <w:szCs w:val="32"/>
        </w:rPr>
        <w:t>農業試驗所及所屬</w:t>
      </w:r>
      <w:r w:rsidR="00F7799D" w:rsidRPr="00F3408E">
        <w:rPr>
          <w:rFonts w:ascii="標楷體" w:hAnsi="標楷體" w:hint="eastAsia"/>
          <w:b w:val="0"/>
          <w:sz w:val="24"/>
          <w:szCs w:val="32"/>
        </w:rPr>
        <w:t>、林業試驗所、水產試驗所、</w:t>
      </w:r>
      <w:r w:rsidR="0086465E" w:rsidRPr="00F3408E">
        <w:rPr>
          <w:rFonts w:ascii="標楷體" w:hAnsi="標楷體" w:hint="eastAsia"/>
          <w:b w:val="0"/>
          <w:sz w:val="24"/>
          <w:szCs w:val="32"/>
        </w:rPr>
        <w:t>畜產試驗所及所屬</w:t>
      </w:r>
      <w:r w:rsidR="00F7799D" w:rsidRPr="00F3408E">
        <w:rPr>
          <w:rFonts w:ascii="標楷體" w:hAnsi="標楷體" w:hint="eastAsia"/>
          <w:b w:val="0"/>
          <w:sz w:val="24"/>
          <w:szCs w:val="32"/>
        </w:rPr>
        <w:t>、</w:t>
      </w:r>
      <w:r w:rsidR="0086465E" w:rsidRPr="00F3408E">
        <w:rPr>
          <w:rFonts w:ascii="標楷體" w:hAnsi="標楷體" w:hint="eastAsia"/>
          <w:b w:val="0"/>
          <w:sz w:val="24"/>
          <w:szCs w:val="32"/>
        </w:rPr>
        <w:t>獸醫研究所</w:t>
      </w:r>
      <w:r w:rsidR="00F7799D" w:rsidRPr="00F3408E">
        <w:rPr>
          <w:rFonts w:ascii="標楷體" w:hAnsi="標楷體" w:hint="eastAsia"/>
          <w:b w:val="0"/>
          <w:sz w:val="24"/>
          <w:szCs w:val="32"/>
        </w:rPr>
        <w:t>、</w:t>
      </w:r>
      <w:r w:rsidR="0086465E" w:rsidRPr="00F3408E">
        <w:rPr>
          <w:rFonts w:ascii="標楷體" w:hAnsi="標楷體" w:hint="eastAsia"/>
          <w:b w:val="0"/>
          <w:sz w:val="24"/>
          <w:szCs w:val="32"/>
        </w:rPr>
        <w:t>農業藥物試驗所</w:t>
      </w:r>
      <w:r w:rsidR="00F7799D" w:rsidRPr="00F3408E">
        <w:rPr>
          <w:rFonts w:ascii="標楷體" w:hAnsi="標楷體" w:hint="eastAsia"/>
          <w:b w:val="0"/>
          <w:sz w:val="24"/>
          <w:szCs w:val="32"/>
        </w:rPr>
        <w:t>、</w:t>
      </w:r>
      <w:r w:rsidR="0086465E" w:rsidRPr="00F3408E">
        <w:rPr>
          <w:rFonts w:ascii="標楷體" w:hAnsi="標楷體" w:hint="eastAsia"/>
          <w:b w:val="0"/>
          <w:sz w:val="24"/>
          <w:szCs w:val="32"/>
        </w:rPr>
        <w:t>生物多樣性研究所</w:t>
      </w:r>
      <w:r w:rsidR="00F7799D" w:rsidRPr="00F3408E">
        <w:rPr>
          <w:rFonts w:ascii="標楷體" w:hAnsi="標楷體" w:hint="eastAsia"/>
          <w:b w:val="0"/>
          <w:sz w:val="24"/>
          <w:szCs w:val="32"/>
        </w:rPr>
        <w:t>、</w:t>
      </w:r>
      <w:r w:rsidR="0086465E" w:rsidRPr="00F3408E">
        <w:rPr>
          <w:rFonts w:ascii="標楷體" w:hAnsi="標楷體" w:hint="eastAsia"/>
          <w:b w:val="0"/>
          <w:sz w:val="24"/>
          <w:szCs w:val="32"/>
        </w:rPr>
        <w:t>茶及飲料作物改良場</w:t>
      </w:r>
      <w:r w:rsidR="00F7799D" w:rsidRPr="00F3408E">
        <w:rPr>
          <w:rFonts w:ascii="標楷體" w:hAnsi="標楷體" w:hint="eastAsia"/>
          <w:b w:val="0"/>
          <w:sz w:val="24"/>
          <w:szCs w:val="32"/>
        </w:rPr>
        <w:t>、種苗改良繁殖場、桃園區農業改良場、苗栗區農業改良場、</w:t>
      </w:r>
      <w:proofErr w:type="gramStart"/>
      <w:r w:rsidR="00F7799D" w:rsidRPr="00F3408E">
        <w:rPr>
          <w:rFonts w:ascii="標楷體" w:hAnsi="標楷體" w:hint="eastAsia"/>
          <w:b w:val="0"/>
          <w:sz w:val="24"/>
          <w:szCs w:val="32"/>
        </w:rPr>
        <w:t>臺</w:t>
      </w:r>
      <w:proofErr w:type="gramEnd"/>
      <w:r w:rsidR="00F7799D" w:rsidRPr="00F3408E">
        <w:rPr>
          <w:rFonts w:ascii="標楷體" w:hAnsi="標楷體" w:hint="eastAsia"/>
          <w:b w:val="0"/>
          <w:sz w:val="24"/>
          <w:szCs w:val="32"/>
        </w:rPr>
        <w:t>中區農業改良場、</w:t>
      </w:r>
      <w:proofErr w:type="gramStart"/>
      <w:r w:rsidR="00F7799D" w:rsidRPr="00F3408E">
        <w:rPr>
          <w:rFonts w:ascii="標楷體" w:hAnsi="標楷體" w:hint="eastAsia"/>
          <w:b w:val="0"/>
          <w:sz w:val="24"/>
          <w:szCs w:val="32"/>
        </w:rPr>
        <w:t>臺</w:t>
      </w:r>
      <w:proofErr w:type="gramEnd"/>
      <w:r w:rsidR="00F7799D" w:rsidRPr="00F3408E">
        <w:rPr>
          <w:rFonts w:ascii="標楷體" w:hAnsi="標楷體" w:hint="eastAsia"/>
          <w:b w:val="0"/>
          <w:sz w:val="24"/>
          <w:szCs w:val="32"/>
        </w:rPr>
        <w:t>南區農業改良場、高雄區農業改良場、花蓮區農業改良場、</w:t>
      </w:r>
      <w:proofErr w:type="gramStart"/>
      <w:r w:rsidR="00F7799D" w:rsidRPr="00F3408E">
        <w:rPr>
          <w:rFonts w:ascii="標楷體" w:hAnsi="標楷體" w:hint="eastAsia"/>
          <w:b w:val="0"/>
          <w:sz w:val="24"/>
          <w:szCs w:val="32"/>
        </w:rPr>
        <w:t>臺</w:t>
      </w:r>
      <w:proofErr w:type="gramEnd"/>
      <w:r w:rsidR="00F7799D" w:rsidRPr="00F3408E">
        <w:rPr>
          <w:rFonts w:ascii="標楷體" w:hAnsi="標楷體" w:hint="eastAsia"/>
          <w:b w:val="0"/>
          <w:sz w:val="24"/>
          <w:szCs w:val="32"/>
        </w:rPr>
        <w:t>東區農業改良場、漁業署及所屬、</w:t>
      </w:r>
      <w:r w:rsidR="0086465E" w:rsidRPr="00F3408E">
        <w:rPr>
          <w:rFonts w:ascii="標楷體" w:hAnsi="標楷體" w:hint="eastAsia"/>
          <w:b w:val="0"/>
          <w:sz w:val="24"/>
          <w:szCs w:val="32"/>
        </w:rPr>
        <w:t>動植物防疫檢疫署及所屬</w:t>
      </w:r>
      <w:r w:rsidR="00F7799D" w:rsidRPr="00F3408E">
        <w:rPr>
          <w:rFonts w:ascii="標楷體" w:hAnsi="標楷體" w:hint="eastAsia"/>
          <w:b w:val="0"/>
          <w:sz w:val="24"/>
          <w:szCs w:val="32"/>
        </w:rPr>
        <w:t>、</w:t>
      </w:r>
      <w:r w:rsidR="0086465E" w:rsidRPr="00F3408E">
        <w:rPr>
          <w:rFonts w:ascii="標楷體" w:hAnsi="標楷體" w:hint="eastAsia"/>
          <w:b w:val="0"/>
          <w:sz w:val="24"/>
          <w:szCs w:val="32"/>
        </w:rPr>
        <w:t>農業金融署</w:t>
      </w:r>
      <w:r w:rsidR="00F7799D" w:rsidRPr="00F3408E">
        <w:rPr>
          <w:rFonts w:ascii="標楷體" w:hAnsi="標楷體" w:hint="eastAsia"/>
          <w:b w:val="0"/>
          <w:sz w:val="24"/>
          <w:szCs w:val="32"/>
        </w:rPr>
        <w:t>、</w:t>
      </w:r>
      <w:proofErr w:type="gramStart"/>
      <w:r w:rsidR="00F7799D" w:rsidRPr="00F3408E">
        <w:rPr>
          <w:rFonts w:ascii="標楷體" w:hAnsi="標楷體" w:hint="eastAsia"/>
          <w:b w:val="0"/>
          <w:sz w:val="24"/>
          <w:szCs w:val="32"/>
        </w:rPr>
        <w:t>農糧署及</w:t>
      </w:r>
      <w:proofErr w:type="gramEnd"/>
      <w:r w:rsidR="00F7799D" w:rsidRPr="00F3408E">
        <w:rPr>
          <w:rFonts w:ascii="標楷體" w:hAnsi="標楷體" w:hint="eastAsia"/>
          <w:b w:val="0"/>
          <w:sz w:val="24"/>
          <w:szCs w:val="32"/>
        </w:rPr>
        <w:t>所屬、農田水利署</w:t>
      </w:r>
      <w:r w:rsidR="00B62296" w:rsidRPr="00F3408E">
        <w:rPr>
          <w:rFonts w:ascii="標楷體" w:hAnsi="標楷體" w:hint="eastAsia"/>
          <w:b w:val="0"/>
          <w:sz w:val="24"/>
          <w:szCs w:val="32"/>
        </w:rPr>
        <w:t>、農業科技園區管理中心</w:t>
      </w:r>
      <w:r w:rsidR="00F7799D" w:rsidRPr="00F3408E">
        <w:rPr>
          <w:rFonts w:ascii="標楷體" w:hAnsi="標楷體" w:hint="eastAsia"/>
          <w:b w:val="0"/>
          <w:sz w:val="24"/>
          <w:szCs w:val="32"/>
        </w:rPr>
        <w:t>等2</w:t>
      </w:r>
      <w:r w:rsidR="00B62296" w:rsidRPr="00F3408E">
        <w:rPr>
          <w:rFonts w:ascii="標楷體" w:hAnsi="標楷體"/>
          <w:b w:val="0"/>
          <w:sz w:val="24"/>
          <w:szCs w:val="32"/>
        </w:rPr>
        <w:t>5</w:t>
      </w:r>
      <w:r w:rsidR="00F7799D" w:rsidRPr="00F3408E">
        <w:rPr>
          <w:rFonts w:ascii="標楷體" w:hAnsi="標楷體" w:hint="eastAsia"/>
          <w:b w:val="0"/>
          <w:sz w:val="24"/>
          <w:szCs w:val="32"/>
        </w:rPr>
        <w:t>個機關，掌理全國農</w:t>
      </w:r>
      <w:r w:rsidR="003746F1" w:rsidRPr="00F3408E">
        <w:rPr>
          <w:rFonts w:ascii="標楷體" w:hAnsi="標楷體" w:hint="eastAsia"/>
          <w:b w:val="0"/>
          <w:sz w:val="24"/>
          <w:szCs w:val="32"/>
        </w:rPr>
        <w:t>業</w:t>
      </w:r>
      <w:r w:rsidR="00F7799D" w:rsidRPr="00F3408E">
        <w:rPr>
          <w:rFonts w:ascii="標楷體" w:hAnsi="標楷體" w:hint="eastAsia"/>
          <w:b w:val="0"/>
          <w:sz w:val="24"/>
          <w:szCs w:val="32"/>
        </w:rPr>
        <w:t>、林</w:t>
      </w:r>
      <w:r w:rsidR="003746F1" w:rsidRPr="00F3408E">
        <w:rPr>
          <w:rFonts w:ascii="標楷體" w:hAnsi="標楷體" w:hint="eastAsia"/>
          <w:b w:val="0"/>
          <w:sz w:val="24"/>
          <w:szCs w:val="32"/>
        </w:rPr>
        <w:t>業</w:t>
      </w:r>
      <w:r w:rsidR="00F7799D" w:rsidRPr="00F3408E">
        <w:rPr>
          <w:rFonts w:ascii="標楷體" w:hAnsi="標楷體" w:hint="eastAsia"/>
          <w:b w:val="0"/>
          <w:sz w:val="24"/>
          <w:szCs w:val="32"/>
        </w:rPr>
        <w:t>、漁</w:t>
      </w:r>
      <w:r w:rsidR="003746F1" w:rsidRPr="00F3408E">
        <w:rPr>
          <w:rFonts w:ascii="標楷體" w:hAnsi="標楷體" w:hint="eastAsia"/>
          <w:b w:val="0"/>
          <w:sz w:val="24"/>
          <w:szCs w:val="32"/>
        </w:rPr>
        <w:t>業及畜</w:t>
      </w:r>
      <w:r w:rsidR="00F7799D" w:rsidRPr="00F3408E">
        <w:rPr>
          <w:rFonts w:ascii="標楷體" w:hAnsi="標楷體" w:hint="eastAsia"/>
          <w:b w:val="0"/>
          <w:sz w:val="24"/>
          <w:szCs w:val="32"/>
        </w:rPr>
        <w:t>牧</w:t>
      </w:r>
      <w:r w:rsidR="003746F1" w:rsidRPr="00F3408E">
        <w:rPr>
          <w:rFonts w:ascii="標楷體" w:hAnsi="標楷體" w:hint="eastAsia"/>
          <w:b w:val="0"/>
          <w:sz w:val="24"/>
          <w:szCs w:val="32"/>
        </w:rPr>
        <w:t>業</w:t>
      </w:r>
      <w:r w:rsidR="00F7799D" w:rsidRPr="00F3408E">
        <w:rPr>
          <w:rFonts w:ascii="標楷體" w:hAnsi="標楷體" w:hint="eastAsia"/>
          <w:b w:val="0"/>
          <w:sz w:val="24"/>
          <w:szCs w:val="32"/>
        </w:rPr>
        <w:t>行政</w:t>
      </w:r>
      <w:r w:rsidR="006209D7" w:rsidRPr="00F3408E">
        <w:rPr>
          <w:rFonts w:ascii="標楷體" w:hAnsi="標楷體" w:hint="eastAsia"/>
          <w:b w:val="0"/>
          <w:sz w:val="24"/>
          <w:szCs w:val="32"/>
        </w:rPr>
        <w:t>事</w:t>
      </w:r>
      <w:r w:rsidR="00F7799D" w:rsidRPr="00F3408E">
        <w:rPr>
          <w:rFonts w:ascii="標楷體" w:hAnsi="標楷體" w:hint="eastAsia"/>
          <w:b w:val="0"/>
          <w:sz w:val="24"/>
          <w:szCs w:val="32"/>
        </w:rPr>
        <w:t>務</w:t>
      </w:r>
      <w:r w:rsidR="003746F1" w:rsidRPr="00F3408E">
        <w:rPr>
          <w:rFonts w:ascii="標楷體" w:hAnsi="標楷體" w:hint="eastAsia"/>
          <w:b w:val="0"/>
          <w:sz w:val="24"/>
          <w:szCs w:val="32"/>
        </w:rPr>
        <w:t>、農業資源永續利用</w:t>
      </w:r>
      <w:r w:rsidR="00F7799D" w:rsidRPr="00F3408E">
        <w:rPr>
          <w:rFonts w:ascii="標楷體" w:hAnsi="標楷體" w:hint="eastAsia"/>
          <w:b w:val="0"/>
          <w:sz w:val="24"/>
          <w:szCs w:val="32"/>
        </w:rPr>
        <w:t>、</w:t>
      </w:r>
      <w:r w:rsidR="003746F1" w:rsidRPr="00F3408E">
        <w:rPr>
          <w:rFonts w:ascii="標楷體" w:hAnsi="標楷體" w:hint="eastAsia"/>
          <w:b w:val="0"/>
          <w:sz w:val="24"/>
          <w:szCs w:val="32"/>
        </w:rPr>
        <w:t>農民輔導</w:t>
      </w:r>
      <w:r w:rsidR="00F7799D" w:rsidRPr="00F3408E">
        <w:rPr>
          <w:rFonts w:ascii="標楷體" w:hAnsi="標楷體" w:hint="eastAsia"/>
          <w:b w:val="0"/>
          <w:sz w:val="24"/>
          <w:szCs w:val="32"/>
        </w:rPr>
        <w:t>、</w:t>
      </w:r>
      <w:r w:rsidR="006209D7" w:rsidRPr="00F3408E">
        <w:rPr>
          <w:rFonts w:ascii="標楷體" w:hAnsi="標楷體" w:hint="eastAsia"/>
          <w:b w:val="0"/>
          <w:sz w:val="24"/>
          <w:szCs w:val="32"/>
        </w:rPr>
        <w:t>動物保護、國際及兩岸農業貿易合作</w:t>
      </w:r>
      <w:r w:rsidR="00F7799D" w:rsidRPr="00F3408E">
        <w:rPr>
          <w:rFonts w:ascii="標楷體" w:hAnsi="標楷體" w:hint="eastAsia"/>
          <w:b w:val="0"/>
          <w:sz w:val="24"/>
          <w:szCs w:val="32"/>
        </w:rPr>
        <w:t>等業務。茲將</w:t>
      </w:r>
      <w:proofErr w:type="gramStart"/>
      <w:r w:rsidR="0086465E" w:rsidRPr="00F3408E">
        <w:rPr>
          <w:rFonts w:ascii="標楷體" w:hAnsi="標楷體"/>
          <w:b w:val="0"/>
          <w:sz w:val="24"/>
          <w:szCs w:val="32"/>
        </w:rPr>
        <w:t>11</w:t>
      </w:r>
      <w:r w:rsidR="00B62296" w:rsidRPr="00F3408E">
        <w:rPr>
          <w:rFonts w:ascii="標楷體" w:hAnsi="標楷體"/>
          <w:b w:val="0"/>
          <w:sz w:val="24"/>
          <w:szCs w:val="32"/>
        </w:rPr>
        <w:t>3</w:t>
      </w:r>
      <w:proofErr w:type="gramEnd"/>
      <w:r w:rsidR="00F7799D" w:rsidRPr="00F3408E">
        <w:rPr>
          <w:rFonts w:ascii="標楷體" w:hAnsi="標楷體" w:hint="eastAsia"/>
          <w:b w:val="0"/>
          <w:sz w:val="24"/>
          <w:szCs w:val="32"/>
        </w:rPr>
        <w:t>年度決算審核結果說明如次（</w:t>
      </w:r>
      <w:r w:rsidR="0086465E" w:rsidRPr="00F3408E">
        <w:rPr>
          <w:rFonts w:ascii="標楷體" w:hAnsi="標楷體" w:hint="eastAsia"/>
          <w:b w:val="0"/>
          <w:sz w:val="24"/>
          <w:szCs w:val="32"/>
        </w:rPr>
        <w:t>有關歲入、歲出決算之審定及各項差異之原因分析等詳細內容，請至審計部全球資訊網/總決算審核報告/總決算審核報告查詢平台查閱</w:t>
      </w:r>
      <w:r w:rsidR="00F7799D" w:rsidRPr="00F3408E">
        <w:rPr>
          <w:rFonts w:ascii="標楷體" w:hAnsi="標楷體" w:hint="eastAsia"/>
          <w:b w:val="0"/>
          <w:sz w:val="24"/>
          <w:szCs w:val="32"/>
        </w:rPr>
        <w:t>）：</w:t>
      </w:r>
    </w:p>
    <w:p w14:paraId="2F8E6435" w14:textId="77777777" w:rsidR="00F7799D" w:rsidRPr="00F3408E" w:rsidRDefault="00F7799D" w:rsidP="00365FC2">
      <w:pPr>
        <w:pStyle w:val="-"/>
        <w:overflowPunct w:val="0"/>
        <w:spacing w:beforeLines="20" w:before="72" w:afterLines="20" w:after="72" w:line="460" w:lineRule="exact"/>
        <w:ind w:firstLineChars="100" w:firstLine="320"/>
        <w:rPr>
          <w:rFonts w:ascii="標楷體" w:eastAsia="標楷體" w:hAnsi="標楷體"/>
          <w:b/>
          <w:bCs/>
          <w:sz w:val="32"/>
          <w:szCs w:val="32"/>
        </w:rPr>
      </w:pPr>
      <w:r w:rsidRPr="00F3408E">
        <w:rPr>
          <w:rFonts w:ascii="標楷體" w:eastAsia="標楷體" w:hAnsi="標楷體" w:hint="eastAsia"/>
          <w:b/>
          <w:bCs/>
          <w:sz w:val="32"/>
          <w:szCs w:val="32"/>
        </w:rPr>
        <w:t>一、計畫實施之查核</w:t>
      </w:r>
    </w:p>
    <w:p w14:paraId="04A70B9E" w14:textId="0F8901EF" w:rsidR="00F7799D" w:rsidRPr="00F3408E" w:rsidRDefault="00F7799D" w:rsidP="0036350A">
      <w:pPr>
        <w:pStyle w:val="16P-1"/>
        <w:spacing w:line="480" w:lineRule="exact"/>
        <w:ind w:firstLineChars="200" w:firstLine="480"/>
        <w:rPr>
          <w:rFonts w:ascii="標楷體" w:hAnsi="標楷體"/>
          <w:b w:val="0"/>
          <w:sz w:val="24"/>
          <w:szCs w:val="32"/>
        </w:rPr>
      </w:pPr>
      <w:r w:rsidRPr="00F3408E">
        <w:rPr>
          <w:rFonts w:ascii="標楷體" w:hAnsi="標楷體" w:hint="eastAsia"/>
          <w:b w:val="0"/>
          <w:sz w:val="24"/>
          <w:szCs w:val="32"/>
        </w:rPr>
        <w:t>業務計畫</w:t>
      </w:r>
      <w:r w:rsidR="00191DC7" w:rsidRPr="00F3408E">
        <w:rPr>
          <w:rFonts w:ascii="標楷體" w:hAnsi="標楷體"/>
          <w:b w:val="0"/>
          <w:sz w:val="24"/>
          <w:szCs w:val="32"/>
        </w:rPr>
        <w:t>94</w:t>
      </w:r>
      <w:r w:rsidRPr="00F3408E">
        <w:rPr>
          <w:rFonts w:ascii="標楷體" w:hAnsi="標楷體" w:hint="eastAsia"/>
          <w:b w:val="0"/>
          <w:sz w:val="24"/>
          <w:szCs w:val="32"/>
        </w:rPr>
        <w:t>項，下分工作計畫9</w:t>
      </w:r>
      <w:r w:rsidR="009C233B" w:rsidRPr="00F3408E">
        <w:rPr>
          <w:rFonts w:ascii="標楷體" w:hAnsi="標楷體"/>
          <w:b w:val="0"/>
          <w:sz w:val="24"/>
          <w:szCs w:val="32"/>
        </w:rPr>
        <w:t>5</w:t>
      </w:r>
      <w:r w:rsidRPr="00F3408E">
        <w:rPr>
          <w:rFonts w:ascii="標楷體" w:hAnsi="標楷體" w:hint="eastAsia"/>
          <w:b w:val="0"/>
          <w:sz w:val="24"/>
          <w:szCs w:val="32"/>
        </w:rPr>
        <w:t>項，包括推動智慧農業與數位轉型、</w:t>
      </w:r>
      <w:r w:rsidR="009E6173" w:rsidRPr="00F3408E">
        <w:rPr>
          <w:rFonts w:ascii="標楷體" w:hAnsi="標楷體" w:hint="eastAsia"/>
          <w:b w:val="0"/>
          <w:sz w:val="24"/>
          <w:szCs w:val="32"/>
        </w:rPr>
        <w:t>推動友善動物保護計畫</w:t>
      </w:r>
      <w:r w:rsidRPr="00F3408E">
        <w:rPr>
          <w:rFonts w:ascii="標楷體" w:hAnsi="標楷體" w:hint="eastAsia"/>
          <w:b w:val="0"/>
          <w:sz w:val="24"/>
          <w:szCs w:val="32"/>
        </w:rPr>
        <w:t>、推動農民職業災害保險及農產業保險、拓展農產品國際</w:t>
      </w:r>
      <w:r w:rsidR="00EB6DC7" w:rsidRPr="00F3408E">
        <w:rPr>
          <w:rFonts w:ascii="標楷體" w:hAnsi="標楷體" w:hint="eastAsia"/>
          <w:b w:val="0"/>
          <w:sz w:val="24"/>
          <w:szCs w:val="32"/>
        </w:rPr>
        <w:t>市</w:t>
      </w:r>
      <w:r w:rsidRPr="00F3408E">
        <w:rPr>
          <w:rFonts w:ascii="標楷體" w:hAnsi="標楷體" w:hint="eastAsia"/>
          <w:b w:val="0"/>
          <w:sz w:val="24"/>
          <w:szCs w:val="32"/>
        </w:rPr>
        <w:t>場、</w:t>
      </w:r>
      <w:r w:rsidR="00FA2F47" w:rsidRPr="00F3408E">
        <w:rPr>
          <w:rFonts w:ascii="標楷體" w:hAnsi="標楷體" w:hint="eastAsia"/>
          <w:b w:val="0"/>
          <w:sz w:val="24"/>
          <w:szCs w:val="32"/>
        </w:rPr>
        <w:t>建構</w:t>
      </w:r>
      <w:r w:rsidRPr="00F3408E">
        <w:rPr>
          <w:rFonts w:ascii="標楷體" w:hAnsi="標楷體" w:hint="eastAsia"/>
          <w:b w:val="0"/>
          <w:sz w:val="24"/>
          <w:szCs w:val="32"/>
        </w:rPr>
        <w:t>農產品冷鏈物流</w:t>
      </w:r>
      <w:r w:rsidR="00FA2F47" w:rsidRPr="00F3408E">
        <w:rPr>
          <w:rFonts w:ascii="標楷體" w:hAnsi="標楷體" w:hint="eastAsia"/>
          <w:b w:val="0"/>
          <w:sz w:val="24"/>
          <w:szCs w:val="32"/>
        </w:rPr>
        <w:t>及品質確保示範</w:t>
      </w:r>
      <w:r w:rsidRPr="00F3408E">
        <w:rPr>
          <w:rFonts w:ascii="標楷體" w:hAnsi="標楷體" w:hint="eastAsia"/>
          <w:b w:val="0"/>
          <w:sz w:val="24"/>
          <w:szCs w:val="32"/>
        </w:rPr>
        <w:t>體系、漁業永續經營基礎建設計畫、健全動植物防疫檢疫體系、國土生態保育綠色網絡建置計畫、整體性治山防災計畫</w:t>
      </w:r>
      <w:r w:rsidR="00D83F8D" w:rsidRPr="00F3408E">
        <w:rPr>
          <w:rFonts w:ascii="標楷體" w:hAnsi="標楷體" w:hint="eastAsia"/>
          <w:b w:val="0"/>
          <w:sz w:val="24"/>
          <w:szCs w:val="32"/>
        </w:rPr>
        <w:t>、加強農田水利建設</w:t>
      </w:r>
      <w:r w:rsidRPr="00F3408E">
        <w:rPr>
          <w:rFonts w:ascii="標楷體" w:hAnsi="標楷體" w:hint="eastAsia"/>
          <w:b w:val="0"/>
          <w:sz w:val="24"/>
          <w:szCs w:val="32"/>
        </w:rPr>
        <w:t>等重要施政項目，其中已執行完成者</w:t>
      </w:r>
      <w:r w:rsidR="00191DC7" w:rsidRPr="00F3408E">
        <w:rPr>
          <w:rFonts w:ascii="標楷體" w:hAnsi="標楷體"/>
          <w:b w:val="0"/>
          <w:sz w:val="24"/>
          <w:szCs w:val="32"/>
        </w:rPr>
        <w:t>5</w:t>
      </w:r>
      <w:r w:rsidR="009C233B" w:rsidRPr="00F3408E">
        <w:rPr>
          <w:rFonts w:ascii="標楷體" w:hAnsi="標楷體"/>
          <w:b w:val="0"/>
          <w:sz w:val="24"/>
          <w:szCs w:val="32"/>
        </w:rPr>
        <w:t>2</w:t>
      </w:r>
      <w:r w:rsidRPr="00F3408E">
        <w:rPr>
          <w:rFonts w:ascii="標楷體" w:hAnsi="標楷體" w:hint="eastAsia"/>
          <w:b w:val="0"/>
          <w:sz w:val="24"/>
          <w:szCs w:val="32"/>
        </w:rPr>
        <w:t>項，尚在執行者</w:t>
      </w:r>
      <w:r w:rsidR="009C233B" w:rsidRPr="00F3408E">
        <w:rPr>
          <w:rFonts w:ascii="標楷體" w:hAnsi="標楷體"/>
          <w:b w:val="0"/>
          <w:sz w:val="24"/>
          <w:szCs w:val="32"/>
        </w:rPr>
        <w:t>42</w:t>
      </w:r>
      <w:r w:rsidRPr="00F3408E">
        <w:rPr>
          <w:rFonts w:ascii="標楷體" w:hAnsi="標楷體" w:hint="eastAsia"/>
          <w:b w:val="0"/>
          <w:sz w:val="24"/>
          <w:szCs w:val="32"/>
        </w:rPr>
        <w:t>項，主要係漁業署</w:t>
      </w:r>
      <w:r w:rsidR="00074F2B" w:rsidRPr="00F3408E">
        <w:rPr>
          <w:rFonts w:ascii="標楷體" w:hAnsi="標楷體" w:hint="eastAsia"/>
          <w:b w:val="0"/>
          <w:sz w:val="24"/>
          <w:szCs w:val="32"/>
        </w:rPr>
        <w:t>前鎮漁港核心區整體規劃暨多功能水產品運銷中心新建工程、</w:t>
      </w:r>
      <w:r w:rsidR="00CD19EA" w:rsidRPr="00F3408E">
        <w:rPr>
          <w:rFonts w:ascii="標楷體" w:hAnsi="標楷體" w:hint="eastAsia"/>
          <w:b w:val="0"/>
          <w:sz w:val="24"/>
          <w:szCs w:val="32"/>
        </w:rPr>
        <w:t>水產試驗所三艘漁業試驗船建造統包案</w:t>
      </w:r>
      <w:r w:rsidR="00E10D5C" w:rsidRPr="00F3408E">
        <w:rPr>
          <w:rFonts w:ascii="標楷體" w:hAnsi="標楷體" w:hint="eastAsia"/>
          <w:b w:val="0"/>
          <w:sz w:val="24"/>
          <w:szCs w:val="32"/>
        </w:rPr>
        <w:t>及水土保持改善工程</w:t>
      </w:r>
      <w:r w:rsidRPr="00F3408E">
        <w:rPr>
          <w:rFonts w:ascii="標楷體" w:hAnsi="標楷體" w:hint="eastAsia"/>
          <w:b w:val="0"/>
          <w:sz w:val="24"/>
          <w:szCs w:val="32"/>
        </w:rPr>
        <w:t>等計畫，</w:t>
      </w:r>
      <w:r w:rsidR="001B7817" w:rsidRPr="00F3408E">
        <w:rPr>
          <w:rFonts w:ascii="標楷體" w:hAnsi="標楷體" w:hint="eastAsia"/>
          <w:b w:val="0"/>
          <w:sz w:val="24"/>
          <w:szCs w:val="32"/>
        </w:rPr>
        <w:t>合約期程跨年度，</w:t>
      </w:r>
      <w:r w:rsidR="00B67242" w:rsidRPr="00F3408E">
        <w:rPr>
          <w:rFonts w:ascii="標楷體" w:hAnsi="標楷體" w:hint="eastAsia"/>
          <w:b w:val="0"/>
          <w:sz w:val="24"/>
          <w:szCs w:val="32"/>
        </w:rPr>
        <w:t>仍須</w:t>
      </w:r>
      <w:r w:rsidR="001B7817" w:rsidRPr="00F3408E">
        <w:rPr>
          <w:rFonts w:ascii="標楷體" w:hAnsi="標楷體" w:hint="eastAsia"/>
          <w:b w:val="0"/>
          <w:sz w:val="24"/>
          <w:szCs w:val="32"/>
        </w:rPr>
        <w:t>繼續執行</w:t>
      </w:r>
      <w:r w:rsidRPr="00F3408E">
        <w:rPr>
          <w:rFonts w:ascii="標楷體" w:hAnsi="標楷體" w:hint="eastAsia"/>
          <w:b w:val="0"/>
          <w:sz w:val="24"/>
          <w:szCs w:val="32"/>
        </w:rPr>
        <w:t>。</w:t>
      </w:r>
      <w:r w:rsidR="008C2560" w:rsidRPr="00F3408E">
        <w:rPr>
          <w:rFonts w:ascii="標楷體" w:hAnsi="標楷體" w:hint="eastAsia"/>
          <w:b w:val="0"/>
          <w:sz w:val="24"/>
          <w:szCs w:val="32"/>
        </w:rPr>
        <w:t>未執行者1項，</w:t>
      </w:r>
      <w:r w:rsidR="00B46348" w:rsidRPr="00F3408E">
        <w:rPr>
          <w:rFonts w:ascii="標楷體" w:hAnsi="標楷體" w:hint="eastAsia"/>
          <w:b w:val="0"/>
          <w:sz w:val="24"/>
          <w:szCs w:val="32"/>
        </w:rPr>
        <w:t>係農業部</w:t>
      </w:r>
      <w:r w:rsidR="0028775F" w:rsidRPr="00F3408E">
        <w:rPr>
          <w:rFonts w:ascii="標楷體" w:hAnsi="標楷體" w:hint="eastAsia"/>
          <w:b w:val="0"/>
          <w:sz w:val="24"/>
          <w:szCs w:val="32"/>
        </w:rPr>
        <w:t>之</w:t>
      </w:r>
      <w:r w:rsidR="00D47F50" w:rsidRPr="00F3408E">
        <w:rPr>
          <w:rFonts w:ascii="標楷體" w:hAnsi="標楷體" w:hint="eastAsia"/>
          <w:b w:val="0"/>
          <w:sz w:val="24"/>
          <w:szCs w:val="32"/>
        </w:rPr>
        <w:t>交通及運輸設備預算，因地震、颱風</w:t>
      </w:r>
      <w:r w:rsidR="0028775F" w:rsidRPr="00F3408E">
        <w:rPr>
          <w:rFonts w:ascii="標楷體" w:hAnsi="標楷體" w:hint="eastAsia"/>
          <w:b w:val="0"/>
          <w:sz w:val="24"/>
          <w:szCs w:val="32"/>
        </w:rPr>
        <w:t>重建及農業天然災害現金救助所需，全數經依災害防救法規定本移緩濟急原則調整支應</w:t>
      </w:r>
      <w:r w:rsidR="008C2560" w:rsidRPr="00F3408E">
        <w:rPr>
          <w:rFonts w:ascii="標楷體" w:hAnsi="標楷體" w:hint="eastAsia"/>
          <w:b w:val="0"/>
          <w:sz w:val="24"/>
          <w:szCs w:val="32"/>
        </w:rPr>
        <w:t>，</w:t>
      </w:r>
      <w:proofErr w:type="gramStart"/>
      <w:r w:rsidR="008C2560" w:rsidRPr="00F3408E">
        <w:rPr>
          <w:rFonts w:ascii="標楷體" w:hAnsi="標楷體" w:hint="eastAsia"/>
          <w:b w:val="0"/>
          <w:sz w:val="24"/>
          <w:szCs w:val="32"/>
        </w:rPr>
        <w:t>爰</w:t>
      </w:r>
      <w:proofErr w:type="gramEnd"/>
      <w:r w:rsidR="008C2560" w:rsidRPr="00F3408E">
        <w:rPr>
          <w:rFonts w:ascii="標楷體" w:hAnsi="標楷體" w:hint="eastAsia"/>
          <w:b w:val="0"/>
          <w:sz w:val="24"/>
          <w:szCs w:val="32"/>
        </w:rPr>
        <w:t>未執行。</w:t>
      </w:r>
    </w:p>
    <w:p w14:paraId="17754F05" w14:textId="77777777" w:rsidR="00DA175C" w:rsidRPr="00F3408E" w:rsidRDefault="00DA175C" w:rsidP="00365FC2">
      <w:pPr>
        <w:pStyle w:val="-"/>
        <w:overflowPunct w:val="0"/>
        <w:spacing w:beforeLines="20" w:before="72" w:afterLines="20" w:after="72" w:line="460" w:lineRule="exact"/>
        <w:ind w:firstLineChars="100" w:firstLine="320"/>
        <w:rPr>
          <w:rFonts w:ascii="標楷體" w:eastAsia="標楷體" w:hAnsi="標楷體"/>
          <w:b/>
          <w:bCs/>
          <w:sz w:val="32"/>
          <w:szCs w:val="32"/>
        </w:rPr>
      </w:pPr>
      <w:r w:rsidRPr="00F3408E">
        <w:rPr>
          <w:rFonts w:ascii="標楷體" w:eastAsia="標楷體" w:hAnsi="標楷體" w:hint="eastAsia"/>
          <w:b/>
          <w:bCs/>
          <w:sz w:val="32"/>
          <w:szCs w:val="32"/>
        </w:rPr>
        <w:t>二、預算執行之審核</w:t>
      </w:r>
    </w:p>
    <w:p w14:paraId="0A652326" w14:textId="07CC9337" w:rsidR="00DA175C" w:rsidRPr="00F3408E" w:rsidRDefault="00DA175C" w:rsidP="0036350A">
      <w:pPr>
        <w:pStyle w:val="16P-1"/>
        <w:spacing w:line="480" w:lineRule="exact"/>
        <w:ind w:firstLineChars="200" w:firstLine="480"/>
        <w:rPr>
          <w:rFonts w:ascii="標楷體" w:hAnsi="標楷體"/>
          <w:b w:val="0"/>
          <w:sz w:val="24"/>
          <w:szCs w:val="32"/>
        </w:rPr>
      </w:pPr>
      <w:r w:rsidRPr="00F3408E">
        <w:rPr>
          <w:rFonts w:ascii="標楷體" w:hAnsi="標楷體" w:hint="eastAsia"/>
          <w:b w:val="0"/>
          <w:sz w:val="24"/>
          <w:szCs w:val="32"/>
        </w:rPr>
        <w:t>（一）　歲入預算數</w:t>
      </w:r>
      <w:r w:rsidR="00242F77" w:rsidRPr="00F3408E">
        <w:rPr>
          <w:rFonts w:ascii="標楷體" w:hAnsi="標楷體"/>
          <w:b w:val="0"/>
          <w:sz w:val="24"/>
          <w:szCs w:val="32"/>
        </w:rPr>
        <w:t>22</w:t>
      </w:r>
      <w:r w:rsidRPr="00F3408E">
        <w:rPr>
          <w:rFonts w:ascii="標楷體" w:hAnsi="標楷體" w:hint="eastAsia"/>
          <w:b w:val="0"/>
          <w:sz w:val="24"/>
          <w:szCs w:val="32"/>
        </w:rPr>
        <w:t>億</w:t>
      </w:r>
      <w:r w:rsidR="00242F77" w:rsidRPr="00F3408E">
        <w:rPr>
          <w:rFonts w:ascii="標楷體" w:hAnsi="標楷體"/>
          <w:b w:val="0"/>
          <w:sz w:val="24"/>
          <w:szCs w:val="32"/>
        </w:rPr>
        <w:t>5,299</w:t>
      </w:r>
      <w:r w:rsidRPr="00F3408E">
        <w:rPr>
          <w:rFonts w:ascii="標楷體" w:hAnsi="標楷體" w:hint="eastAsia"/>
          <w:b w:val="0"/>
          <w:sz w:val="24"/>
          <w:szCs w:val="32"/>
        </w:rPr>
        <w:t>萬元，決算審核結果，審定實現數</w:t>
      </w:r>
      <w:r w:rsidR="00242F77" w:rsidRPr="00F3408E">
        <w:rPr>
          <w:rFonts w:ascii="標楷體" w:hAnsi="標楷體"/>
          <w:b w:val="0"/>
          <w:sz w:val="24"/>
          <w:szCs w:val="32"/>
        </w:rPr>
        <w:t>27</w:t>
      </w:r>
      <w:r w:rsidRPr="00F3408E">
        <w:rPr>
          <w:rFonts w:ascii="標楷體" w:hAnsi="標楷體" w:hint="eastAsia"/>
          <w:b w:val="0"/>
          <w:sz w:val="24"/>
          <w:szCs w:val="32"/>
        </w:rPr>
        <w:t>億</w:t>
      </w:r>
      <w:r w:rsidR="00242F77" w:rsidRPr="00F3408E">
        <w:rPr>
          <w:rFonts w:ascii="標楷體" w:hAnsi="標楷體"/>
          <w:b w:val="0"/>
          <w:sz w:val="24"/>
          <w:szCs w:val="32"/>
        </w:rPr>
        <w:t>3,723</w:t>
      </w:r>
      <w:r w:rsidRPr="00F3408E">
        <w:rPr>
          <w:rFonts w:ascii="標楷體" w:hAnsi="標楷體" w:hint="eastAsia"/>
          <w:b w:val="0"/>
          <w:sz w:val="24"/>
          <w:szCs w:val="32"/>
        </w:rPr>
        <w:t>萬餘元，應收保留數</w:t>
      </w:r>
      <w:r w:rsidR="00096D90" w:rsidRPr="00F3408E">
        <w:rPr>
          <w:rFonts w:ascii="標楷體" w:hAnsi="標楷體"/>
          <w:b w:val="0"/>
          <w:sz w:val="24"/>
          <w:szCs w:val="32"/>
        </w:rPr>
        <w:t>1億</w:t>
      </w:r>
      <w:r w:rsidR="00242F77" w:rsidRPr="00F3408E">
        <w:rPr>
          <w:rFonts w:ascii="標楷體" w:hAnsi="標楷體"/>
          <w:b w:val="0"/>
          <w:sz w:val="24"/>
          <w:szCs w:val="32"/>
        </w:rPr>
        <w:t>169</w:t>
      </w:r>
      <w:r w:rsidRPr="00F3408E">
        <w:rPr>
          <w:rFonts w:ascii="標楷體" w:hAnsi="標楷體" w:hint="eastAsia"/>
          <w:b w:val="0"/>
          <w:sz w:val="24"/>
          <w:szCs w:val="32"/>
        </w:rPr>
        <w:t>萬餘元，主要係違反漁業法及畜</w:t>
      </w:r>
      <w:r w:rsidR="002D0063" w:rsidRPr="00F3408E">
        <w:rPr>
          <w:rFonts w:ascii="標楷體" w:hAnsi="標楷體" w:hint="eastAsia"/>
          <w:b w:val="0"/>
          <w:sz w:val="24"/>
          <w:szCs w:val="32"/>
        </w:rPr>
        <w:t>牧</w:t>
      </w:r>
      <w:r w:rsidRPr="00F3408E">
        <w:rPr>
          <w:rFonts w:ascii="標楷體" w:hAnsi="標楷體" w:hint="eastAsia"/>
          <w:b w:val="0"/>
          <w:sz w:val="24"/>
          <w:szCs w:val="32"/>
        </w:rPr>
        <w:t>法罰鍰，尚待繼續收取；合計決算審定數為</w:t>
      </w:r>
      <w:r w:rsidR="00242F77" w:rsidRPr="00F3408E">
        <w:rPr>
          <w:rFonts w:ascii="標楷體" w:hAnsi="標楷體"/>
          <w:b w:val="0"/>
          <w:sz w:val="24"/>
          <w:szCs w:val="32"/>
        </w:rPr>
        <w:t>28</w:t>
      </w:r>
      <w:r w:rsidRPr="00F3408E">
        <w:rPr>
          <w:rFonts w:ascii="標楷體" w:hAnsi="標楷體" w:hint="eastAsia"/>
          <w:b w:val="0"/>
          <w:sz w:val="24"/>
          <w:szCs w:val="32"/>
        </w:rPr>
        <w:t>億</w:t>
      </w:r>
      <w:r w:rsidR="00242F77" w:rsidRPr="00F3408E">
        <w:rPr>
          <w:rFonts w:ascii="標楷體" w:hAnsi="標楷體"/>
          <w:b w:val="0"/>
          <w:sz w:val="24"/>
          <w:szCs w:val="32"/>
        </w:rPr>
        <w:t>3,892</w:t>
      </w:r>
      <w:r w:rsidRPr="00F3408E">
        <w:rPr>
          <w:rFonts w:ascii="標楷體" w:hAnsi="標楷體" w:hint="eastAsia"/>
          <w:b w:val="0"/>
          <w:sz w:val="24"/>
          <w:szCs w:val="32"/>
        </w:rPr>
        <w:t>萬餘元，較預算增加</w:t>
      </w:r>
      <w:r w:rsidR="00242F77" w:rsidRPr="00F3408E">
        <w:rPr>
          <w:rFonts w:ascii="標楷體" w:hAnsi="標楷體"/>
          <w:b w:val="0"/>
          <w:sz w:val="24"/>
          <w:szCs w:val="32"/>
        </w:rPr>
        <w:t>5</w:t>
      </w:r>
      <w:r w:rsidR="00242F77" w:rsidRPr="00F3408E">
        <w:rPr>
          <w:rFonts w:ascii="標楷體" w:hAnsi="標楷體" w:hint="eastAsia"/>
          <w:b w:val="0"/>
          <w:sz w:val="24"/>
          <w:szCs w:val="32"/>
        </w:rPr>
        <w:t>億8</w:t>
      </w:r>
      <w:r w:rsidR="00242F77" w:rsidRPr="00F3408E">
        <w:rPr>
          <w:rFonts w:ascii="標楷體" w:hAnsi="標楷體"/>
          <w:b w:val="0"/>
          <w:sz w:val="24"/>
          <w:szCs w:val="32"/>
        </w:rPr>
        <w:t>,593</w:t>
      </w:r>
      <w:r w:rsidRPr="00F3408E">
        <w:rPr>
          <w:rFonts w:ascii="標楷體" w:hAnsi="標楷體" w:hint="eastAsia"/>
          <w:b w:val="0"/>
          <w:sz w:val="24"/>
          <w:szCs w:val="32"/>
        </w:rPr>
        <w:t>萬餘元（</w:t>
      </w:r>
      <w:r w:rsidR="00242F77" w:rsidRPr="00F3408E">
        <w:rPr>
          <w:rFonts w:ascii="標楷體" w:hAnsi="標楷體"/>
          <w:b w:val="0"/>
          <w:sz w:val="24"/>
          <w:szCs w:val="32"/>
        </w:rPr>
        <w:t>26.01</w:t>
      </w:r>
      <w:r w:rsidRPr="00F3408E">
        <w:rPr>
          <w:rFonts w:ascii="標楷體" w:hAnsi="標楷體" w:hint="eastAsia"/>
          <w:b w:val="0"/>
          <w:sz w:val="24"/>
          <w:szCs w:val="32"/>
        </w:rPr>
        <w:t>％），主要係</w:t>
      </w:r>
      <w:r w:rsidR="00A22EBF" w:rsidRPr="00F3408E">
        <w:rPr>
          <w:rFonts w:ascii="標楷體" w:hAnsi="標楷體" w:hint="eastAsia"/>
          <w:b w:val="0"/>
          <w:sz w:val="24"/>
          <w:szCs w:val="32"/>
        </w:rPr>
        <w:t>礦業用地及造林地租金收入，暨</w:t>
      </w:r>
      <w:r w:rsidR="00F9120B" w:rsidRPr="00F3408E">
        <w:rPr>
          <w:rFonts w:ascii="標楷體" w:hAnsi="標楷體" w:hint="eastAsia"/>
          <w:b w:val="0"/>
          <w:sz w:val="24"/>
          <w:szCs w:val="32"/>
        </w:rPr>
        <w:t>廠商逾期違約賠償</w:t>
      </w:r>
      <w:r w:rsidR="00F72FB3" w:rsidRPr="00F3408E">
        <w:rPr>
          <w:rFonts w:ascii="標楷體" w:hAnsi="標楷體" w:hint="eastAsia"/>
          <w:b w:val="0"/>
          <w:sz w:val="24"/>
          <w:szCs w:val="32"/>
        </w:rPr>
        <w:t>收入</w:t>
      </w:r>
      <w:r w:rsidRPr="00F3408E">
        <w:rPr>
          <w:rFonts w:ascii="標楷體" w:hAnsi="標楷體" w:hint="eastAsia"/>
          <w:b w:val="0"/>
          <w:sz w:val="24"/>
          <w:szCs w:val="32"/>
        </w:rPr>
        <w:t>較預計增加。</w:t>
      </w:r>
    </w:p>
    <w:p w14:paraId="65022259" w14:textId="2718DBFD" w:rsidR="00DA175C" w:rsidRPr="00F3408E" w:rsidRDefault="00DA175C" w:rsidP="0036350A">
      <w:pPr>
        <w:pStyle w:val="16P-1"/>
        <w:spacing w:line="480" w:lineRule="exact"/>
        <w:ind w:firstLineChars="200" w:firstLine="480"/>
        <w:rPr>
          <w:rFonts w:ascii="標楷體" w:hAnsi="標楷體"/>
          <w:b w:val="0"/>
          <w:sz w:val="24"/>
          <w:szCs w:val="32"/>
        </w:rPr>
      </w:pPr>
      <w:r w:rsidRPr="00F3408E">
        <w:rPr>
          <w:rFonts w:ascii="標楷體" w:hAnsi="標楷體" w:hint="eastAsia"/>
          <w:b w:val="0"/>
          <w:sz w:val="24"/>
          <w:szCs w:val="32"/>
        </w:rPr>
        <w:t>（二）　以前年度歲入轉入數計</w:t>
      </w:r>
      <w:r w:rsidRPr="00F3408E">
        <w:rPr>
          <w:rFonts w:ascii="標楷體" w:hAnsi="標楷體"/>
          <w:b w:val="0"/>
          <w:sz w:val="24"/>
          <w:szCs w:val="32"/>
        </w:rPr>
        <w:t>2</w:t>
      </w:r>
      <w:r w:rsidRPr="00F3408E">
        <w:rPr>
          <w:rFonts w:ascii="標楷體" w:hAnsi="標楷體" w:hint="eastAsia"/>
          <w:b w:val="0"/>
          <w:sz w:val="24"/>
          <w:szCs w:val="32"/>
        </w:rPr>
        <w:t>億</w:t>
      </w:r>
      <w:r w:rsidR="00242F77" w:rsidRPr="00F3408E">
        <w:rPr>
          <w:rFonts w:ascii="標楷體" w:hAnsi="標楷體"/>
          <w:b w:val="0"/>
          <w:sz w:val="24"/>
          <w:szCs w:val="32"/>
        </w:rPr>
        <w:t>8,111</w:t>
      </w:r>
      <w:r w:rsidRPr="00F3408E">
        <w:rPr>
          <w:rFonts w:ascii="標楷體" w:hAnsi="標楷體" w:hint="eastAsia"/>
          <w:b w:val="0"/>
          <w:sz w:val="24"/>
          <w:szCs w:val="32"/>
        </w:rPr>
        <w:t>萬餘元，決算審核結果，審定實現數</w:t>
      </w:r>
      <w:r w:rsidR="00242F77" w:rsidRPr="00F3408E">
        <w:rPr>
          <w:rFonts w:ascii="標楷體" w:hAnsi="標楷體"/>
          <w:b w:val="0"/>
          <w:sz w:val="24"/>
          <w:szCs w:val="32"/>
        </w:rPr>
        <w:t>9,442</w:t>
      </w:r>
      <w:r w:rsidRPr="00F3408E">
        <w:rPr>
          <w:rFonts w:ascii="標楷體" w:hAnsi="標楷體" w:hint="eastAsia"/>
          <w:b w:val="0"/>
          <w:sz w:val="24"/>
          <w:szCs w:val="32"/>
        </w:rPr>
        <w:t>萬餘元（</w:t>
      </w:r>
      <w:r w:rsidR="00242F77" w:rsidRPr="00F3408E">
        <w:rPr>
          <w:rFonts w:ascii="標楷體" w:hAnsi="標楷體"/>
          <w:b w:val="0"/>
          <w:sz w:val="24"/>
          <w:szCs w:val="32"/>
        </w:rPr>
        <w:t>33.59</w:t>
      </w:r>
      <w:r w:rsidRPr="00F3408E">
        <w:rPr>
          <w:rFonts w:ascii="標楷體" w:hAnsi="標楷體" w:hint="eastAsia"/>
          <w:b w:val="0"/>
          <w:sz w:val="24"/>
          <w:szCs w:val="32"/>
        </w:rPr>
        <w:t>％）；減免（註銷）數</w:t>
      </w:r>
      <w:r w:rsidR="00242F77" w:rsidRPr="00F3408E">
        <w:rPr>
          <w:rFonts w:ascii="標楷體" w:hAnsi="標楷體"/>
          <w:b w:val="0"/>
          <w:sz w:val="24"/>
          <w:szCs w:val="32"/>
        </w:rPr>
        <w:t>4,846</w:t>
      </w:r>
      <w:r w:rsidRPr="00F3408E">
        <w:rPr>
          <w:rFonts w:ascii="標楷體" w:hAnsi="標楷體" w:hint="eastAsia"/>
          <w:b w:val="0"/>
          <w:sz w:val="24"/>
          <w:szCs w:val="32"/>
        </w:rPr>
        <w:t>萬餘元（</w:t>
      </w:r>
      <w:r w:rsidR="00242F77" w:rsidRPr="00F3408E">
        <w:rPr>
          <w:rFonts w:ascii="標楷體" w:hAnsi="標楷體"/>
          <w:b w:val="0"/>
          <w:sz w:val="24"/>
          <w:szCs w:val="32"/>
        </w:rPr>
        <w:t>17.24</w:t>
      </w:r>
      <w:r w:rsidRPr="00F3408E">
        <w:rPr>
          <w:rFonts w:ascii="標楷體" w:hAnsi="標楷體" w:hint="eastAsia"/>
          <w:b w:val="0"/>
          <w:sz w:val="24"/>
          <w:szCs w:val="32"/>
        </w:rPr>
        <w:t>％），主要係應收罰款及賠償收入，依法取得債權憑證後辦理註銷；應收保留數1億</w:t>
      </w:r>
      <w:r w:rsidR="00242F77" w:rsidRPr="00F3408E">
        <w:rPr>
          <w:rFonts w:ascii="標楷體" w:hAnsi="標楷體"/>
          <w:b w:val="0"/>
          <w:sz w:val="24"/>
          <w:szCs w:val="32"/>
        </w:rPr>
        <w:t>3,822</w:t>
      </w:r>
      <w:r w:rsidRPr="00F3408E">
        <w:rPr>
          <w:rFonts w:ascii="標楷體" w:hAnsi="標楷體" w:hint="eastAsia"/>
          <w:b w:val="0"/>
          <w:sz w:val="24"/>
          <w:szCs w:val="32"/>
        </w:rPr>
        <w:t>萬餘元（</w:t>
      </w:r>
      <w:r w:rsidR="00242F77" w:rsidRPr="00F3408E">
        <w:rPr>
          <w:rFonts w:ascii="標楷體" w:hAnsi="標楷體"/>
          <w:b w:val="0"/>
          <w:sz w:val="24"/>
          <w:szCs w:val="32"/>
        </w:rPr>
        <w:t>49.17</w:t>
      </w:r>
      <w:r w:rsidRPr="00F3408E">
        <w:rPr>
          <w:rFonts w:ascii="標楷體" w:hAnsi="標楷體" w:hint="eastAsia"/>
          <w:b w:val="0"/>
          <w:sz w:val="24"/>
          <w:szCs w:val="32"/>
        </w:rPr>
        <w:t>％），主要係</w:t>
      </w:r>
      <w:r w:rsidR="004034D5" w:rsidRPr="00F3408E">
        <w:rPr>
          <w:rFonts w:ascii="標楷體" w:hAnsi="標楷體" w:hint="eastAsia"/>
          <w:b w:val="0"/>
          <w:sz w:val="24"/>
          <w:szCs w:val="32"/>
        </w:rPr>
        <w:t>違反</w:t>
      </w:r>
      <w:r w:rsidR="0036350A" w:rsidRPr="00F3408E">
        <w:rPr>
          <w:rFonts w:ascii="標楷體" w:hAnsi="標楷體" w:hint="eastAsia"/>
          <w:b w:val="0"/>
          <w:sz w:val="24"/>
          <w:szCs w:val="32"/>
        </w:rPr>
        <w:t>漁業法及畜牧法罰鍰</w:t>
      </w:r>
      <w:r w:rsidR="004034D5" w:rsidRPr="00F3408E">
        <w:rPr>
          <w:rFonts w:ascii="標楷體" w:hAnsi="標楷體" w:hint="eastAsia"/>
          <w:b w:val="0"/>
          <w:sz w:val="24"/>
          <w:szCs w:val="32"/>
        </w:rPr>
        <w:t>等案，尚待繼續收取。</w:t>
      </w:r>
    </w:p>
    <w:p w14:paraId="1DEC9D5B" w14:textId="4E628AF5" w:rsidR="00DA175C" w:rsidRPr="00F3408E" w:rsidRDefault="00DA175C" w:rsidP="00365FC2">
      <w:pPr>
        <w:pStyle w:val="16P-1"/>
        <w:spacing w:line="460" w:lineRule="exact"/>
        <w:ind w:firstLineChars="200" w:firstLine="480"/>
        <w:rPr>
          <w:rFonts w:ascii="標楷體" w:hAnsi="標楷體"/>
          <w:b w:val="0"/>
          <w:sz w:val="24"/>
          <w:szCs w:val="32"/>
          <w:shd w:val="pct15" w:color="auto" w:fill="FFFFFF"/>
        </w:rPr>
      </w:pPr>
      <w:r w:rsidRPr="00F3408E">
        <w:rPr>
          <w:rFonts w:ascii="標楷體" w:hAnsi="標楷體" w:hint="eastAsia"/>
          <w:b w:val="0"/>
          <w:sz w:val="24"/>
          <w:szCs w:val="32"/>
        </w:rPr>
        <w:lastRenderedPageBreak/>
        <w:t>（三）　歲出原編列預算數</w:t>
      </w:r>
      <w:r w:rsidR="00AD06F4" w:rsidRPr="00F3408E">
        <w:rPr>
          <w:rFonts w:ascii="標楷體" w:hAnsi="標楷體"/>
          <w:b w:val="0"/>
          <w:sz w:val="24"/>
          <w:szCs w:val="32"/>
        </w:rPr>
        <w:t>1</w:t>
      </w:r>
      <w:r w:rsidR="00371C92" w:rsidRPr="00F3408E">
        <w:rPr>
          <w:rFonts w:ascii="標楷體" w:hAnsi="標楷體"/>
          <w:b w:val="0"/>
          <w:sz w:val="24"/>
          <w:szCs w:val="32"/>
        </w:rPr>
        <w:t>,</w:t>
      </w:r>
      <w:r w:rsidR="00AD06F4" w:rsidRPr="00F3408E">
        <w:rPr>
          <w:rFonts w:ascii="標楷體" w:hAnsi="標楷體"/>
          <w:b w:val="0"/>
          <w:sz w:val="24"/>
          <w:szCs w:val="32"/>
        </w:rPr>
        <w:t>609</w:t>
      </w:r>
      <w:r w:rsidRPr="00F3408E">
        <w:rPr>
          <w:rFonts w:ascii="標楷體" w:hAnsi="標楷體" w:hint="eastAsia"/>
          <w:b w:val="0"/>
          <w:sz w:val="24"/>
          <w:szCs w:val="32"/>
        </w:rPr>
        <w:t>億</w:t>
      </w:r>
      <w:r w:rsidR="00AD06F4" w:rsidRPr="00F3408E">
        <w:rPr>
          <w:rFonts w:ascii="標楷體" w:hAnsi="標楷體"/>
          <w:b w:val="0"/>
          <w:sz w:val="24"/>
          <w:szCs w:val="32"/>
        </w:rPr>
        <w:t>2</w:t>
      </w:r>
      <w:r w:rsidR="00371C92" w:rsidRPr="00F3408E">
        <w:rPr>
          <w:rFonts w:ascii="標楷體" w:hAnsi="標楷體"/>
          <w:b w:val="0"/>
          <w:sz w:val="24"/>
          <w:szCs w:val="32"/>
        </w:rPr>
        <w:t>,</w:t>
      </w:r>
      <w:r w:rsidR="00AD06F4" w:rsidRPr="00F3408E">
        <w:rPr>
          <w:rFonts w:ascii="標楷體" w:hAnsi="標楷體"/>
          <w:b w:val="0"/>
          <w:sz w:val="24"/>
          <w:szCs w:val="32"/>
        </w:rPr>
        <w:t>979</w:t>
      </w:r>
      <w:r w:rsidR="00355C08" w:rsidRPr="00F3408E">
        <w:rPr>
          <w:rFonts w:ascii="標楷體" w:hAnsi="標楷體" w:hint="eastAsia"/>
          <w:b w:val="0"/>
          <w:sz w:val="24"/>
          <w:szCs w:val="32"/>
        </w:rPr>
        <w:t>萬</w:t>
      </w:r>
      <w:r w:rsidRPr="00F3408E">
        <w:rPr>
          <w:rFonts w:ascii="標楷體" w:hAnsi="標楷體" w:hint="eastAsia"/>
          <w:b w:val="0"/>
          <w:sz w:val="24"/>
          <w:szCs w:val="32"/>
        </w:rPr>
        <w:t>元，</w:t>
      </w:r>
      <w:r w:rsidR="001E2930" w:rsidRPr="00F3408E">
        <w:rPr>
          <w:rFonts w:ascii="標楷體" w:hAnsi="標楷體" w:hint="eastAsia"/>
          <w:b w:val="0"/>
          <w:sz w:val="24"/>
          <w:szCs w:val="32"/>
        </w:rPr>
        <w:t>因</w:t>
      </w:r>
      <w:r w:rsidR="002F2163" w:rsidRPr="00F3408E">
        <w:rPr>
          <w:rFonts w:ascii="標楷體" w:hAnsi="標楷體" w:hint="eastAsia"/>
          <w:b w:val="0"/>
          <w:sz w:val="24"/>
          <w:szCs w:val="32"/>
        </w:rPr>
        <w:t>農業部</w:t>
      </w:r>
      <w:r w:rsidR="001E2930" w:rsidRPr="00F3408E">
        <w:rPr>
          <w:rFonts w:ascii="標楷體" w:hAnsi="標楷體" w:hint="eastAsia"/>
          <w:b w:val="0"/>
          <w:sz w:val="24"/>
          <w:szCs w:val="32"/>
        </w:rPr>
        <w:t>辦理</w:t>
      </w:r>
      <w:proofErr w:type="gramStart"/>
      <w:r w:rsidR="00371C92" w:rsidRPr="00F3408E">
        <w:rPr>
          <w:rFonts w:ascii="標楷體" w:hAnsi="標楷體" w:hint="eastAsia"/>
          <w:b w:val="0"/>
          <w:sz w:val="24"/>
          <w:szCs w:val="32"/>
        </w:rPr>
        <w:t>1</w:t>
      </w:r>
      <w:r w:rsidR="00371C92" w:rsidRPr="00F3408E">
        <w:rPr>
          <w:rFonts w:ascii="標楷體" w:hAnsi="標楷體"/>
          <w:b w:val="0"/>
          <w:sz w:val="24"/>
          <w:szCs w:val="32"/>
        </w:rPr>
        <w:t>13</w:t>
      </w:r>
      <w:proofErr w:type="gramEnd"/>
      <w:r w:rsidR="00371C92" w:rsidRPr="00F3408E">
        <w:rPr>
          <w:rFonts w:ascii="標楷體" w:hAnsi="標楷體" w:hint="eastAsia"/>
          <w:b w:val="0"/>
          <w:sz w:val="24"/>
          <w:szCs w:val="32"/>
        </w:rPr>
        <w:t>年度農業災害之緊急救助</w:t>
      </w:r>
      <w:r w:rsidRPr="00F3408E">
        <w:rPr>
          <w:rFonts w:ascii="標楷體" w:hAnsi="標楷體" w:hint="eastAsia"/>
          <w:b w:val="0"/>
          <w:sz w:val="24"/>
          <w:szCs w:val="32"/>
        </w:rPr>
        <w:t>所需經費不敷支用等事由，經動支第二預備金</w:t>
      </w:r>
      <w:r w:rsidR="00AD06F4" w:rsidRPr="00F3408E">
        <w:rPr>
          <w:rFonts w:ascii="標楷體" w:hAnsi="標楷體"/>
          <w:b w:val="0"/>
          <w:sz w:val="24"/>
          <w:szCs w:val="32"/>
        </w:rPr>
        <w:t>22</w:t>
      </w:r>
      <w:r w:rsidRPr="00F3408E">
        <w:rPr>
          <w:rFonts w:ascii="標楷體" w:hAnsi="標楷體" w:hint="eastAsia"/>
          <w:b w:val="0"/>
          <w:sz w:val="24"/>
          <w:szCs w:val="32"/>
        </w:rPr>
        <w:t>億元</w:t>
      </w:r>
      <w:r w:rsidR="001F334B" w:rsidRPr="00F3408E">
        <w:rPr>
          <w:rFonts w:ascii="標楷體" w:hAnsi="標楷體" w:hint="eastAsia"/>
          <w:b w:val="0"/>
          <w:sz w:val="24"/>
          <w:szCs w:val="32"/>
        </w:rPr>
        <w:t>；</w:t>
      </w:r>
      <w:r w:rsidR="00D11380" w:rsidRPr="00F3408E">
        <w:rPr>
          <w:rFonts w:ascii="標楷體" w:hAnsi="標楷體" w:hint="eastAsia"/>
          <w:b w:val="0"/>
          <w:sz w:val="24"/>
          <w:szCs w:val="32"/>
        </w:rPr>
        <w:t>及</w:t>
      </w:r>
      <w:r w:rsidR="001F334B" w:rsidRPr="00F3408E">
        <w:rPr>
          <w:rFonts w:ascii="標楷體" w:hAnsi="標楷體" w:hint="eastAsia"/>
          <w:b w:val="0"/>
          <w:sz w:val="24"/>
          <w:szCs w:val="32"/>
        </w:rPr>
        <w:t>因</w:t>
      </w:r>
      <w:proofErr w:type="gramStart"/>
      <w:r w:rsidR="001F334B" w:rsidRPr="00F3408E">
        <w:rPr>
          <w:rFonts w:ascii="標楷體" w:hAnsi="標楷體" w:hint="eastAsia"/>
          <w:b w:val="0"/>
          <w:sz w:val="24"/>
          <w:szCs w:val="32"/>
        </w:rPr>
        <w:t>凱</w:t>
      </w:r>
      <w:proofErr w:type="gramEnd"/>
      <w:r w:rsidR="001F334B" w:rsidRPr="00F3408E">
        <w:rPr>
          <w:rFonts w:ascii="標楷體" w:hAnsi="標楷體" w:hint="eastAsia"/>
          <w:b w:val="0"/>
          <w:sz w:val="24"/>
          <w:szCs w:val="32"/>
        </w:rPr>
        <w:t>米颱風災損與復建經費不敷，由</w:t>
      </w:r>
      <w:r w:rsidR="00D11380" w:rsidRPr="00F3408E">
        <w:rPr>
          <w:rFonts w:ascii="標楷體" w:hAnsi="標楷體" w:hint="eastAsia"/>
          <w:b w:val="0"/>
          <w:sz w:val="24"/>
          <w:szCs w:val="32"/>
        </w:rPr>
        <w:t>中央政府總預算</w:t>
      </w:r>
      <w:r w:rsidR="001F334B" w:rsidRPr="00F3408E">
        <w:rPr>
          <w:rFonts w:ascii="標楷體" w:hAnsi="標楷體" w:hint="eastAsia"/>
          <w:b w:val="0"/>
          <w:sz w:val="24"/>
          <w:szCs w:val="32"/>
        </w:rPr>
        <w:t>財政部國庫署國債付息項下調撥1</w:t>
      </w:r>
      <w:r w:rsidR="001F334B" w:rsidRPr="00F3408E">
        <w:rPr>
          <w:rFonts w:ascii="標楷體" w:hAnsi="標楷體"/>
          <w:b w:val="0"/>
          <w:sz w:val="24"/>
          <w:szCs w:val="32"/>
        </w:rPr>
        <w:t>6</w:t>
      </w:r>
      <w:r w:rsidR="001F334B" w:rsidRPr="00F3408E">
        <w:rPr>
          <w:rFonts w:ascii="標楷體" w:hAnsi="標楷體" w:hint="eastAsia"/>
          <w:b w:val="0"/>
          <w:sz w:val="24"/>
          <w:szCs w:val="32"/>
        </w:rPr>
        <w:t>億4</w:t>
      </w:r>
      <w:r w:rsidR="00371C92" w:rsidRPr="00F3408E">
        <w:rPr>
          <w:rFonts w:ascii="標楷體" w:hAnsi="標楷體"/>
          <w:b w:val="0"/>
          <w:sz w:val="24"/>
          <w:szCs w:val="32"/>
        </w:rPr>
        <w:t>,</w:t>
      </w:r>
      <w:r w:rsidR="001F334B" w:rsidRPr="00F3408E">
        <w:rPr>
          <w:rFonts w:ascii="標楷體" w:hAnsi="標楷體"/>
          <w:b w:val="0"/>
          <w:sz w:val="24"/>
          <w:szCs w:val="32"/>
        </w:rPr>
        <w:t>437</w:t>
      </w:r>
      <w:r w:rsidR="001F334B" w:rsidRPr="00F3408E">
        <w:rPr>
          <w:rFonts w:ascii="標楷體" w:hAnsi="標楷體" w:hint="eastAsia"/>
          <w:b w:val="0"/>
          <w:sz w:val="24"/>
          <w:szCs w:val="32"/>
        </w:rPr>
        <w:t>萬餘元</w:t>
      </w:r>
      <w:r w:rsidRPr="00F3408E">
        <w:rPr>
          <w:rFonts w:ascii="標楷體" w:hAnsi="標楷體" w:hint="eastAsia"/>
          <w:b w:val="0"/>
          <w:sz w:val="24"/>
          <w:szCs w:val="32"/>
        </w:rPr>
        <w:t>，合計</w:t>
      </w:r>
      <w:r w:rsidR="001F334B" w:rsidRPr="00F3408E">
        <w:rPr>
          <w:rFonts w:ascii="標楷體" w:hAnsi="標楷體"/>
          <w:b w:val="0"/>
          <w:sz w:val="24"/>
          <w:szCs w:val="32"/>
        </w:rPr>
        <w:t>1</w:t>
      </w:r>
      <w:r w:rsidR="00371C92" w:rsidRPr="00F3408E">
        <w:rPr>
          <w:rFonts w:ascii="標楷體" w:hAnsi="標楷體"/>
          <w:b w:val="0"/>
          <w:sz w:val="24"/>
          <w:szCs w:val="32"/>
        </w:rPr>
        <w:t>,</w:t>
      </w:r>
      <w:r w:rsidR="001F334B" w:rsidRPr="00F3408E">
        <w:rPr>
          <w:rFonts w:ascii="標楷體" w:hAnsi="標楷體"/>
          <w:b w:val="0"/>
          <w:sz w:val="24"/>
          <w:szCs w:val="32"/>
        </w:rPr>
        <w:t>647</w:t>
      </w:r>
      <w:r w:rsidRPr="00F3408E">
        <w:rPr>
          <w:rFonts w:ascii="標楷體" w:hAnsi="標楷體" w:hint="eastAsia"/>
          <w:b w:val="0"/>
          <w:sz w:val="24"/>
          <w:szCs w:val="32"/>
        </w:rPr>
        <w:t>億</w:t>
      </w:r>
      <w:r w:rsidR="001F334B" w:rsidRPr="00F3408E">
        <w:rPr>
          <w:rFonts w:ascii="標楷體" w:hAnsi="標楷體"/>
          <w:b w:val="0"/>
          <w:sz w:val="24"/>
          <w:szCs w:val="32"/>
        </w:rPr>
        <w:t>7</w:t>
      </w:r>
      <w:r w:rsidR="00371C92" w:rsidRPr="00F3408E">
        <w:rPr>
          <w:rFonts w:ascii="標楷體" w:hAnsi="標楷體"/>
          <w:b w:val="0"/>
          <w:sz w:val="24"/>
          <w:szCs w:val="32"/>
        </w:rPr>
        <w:t>,</w:t>
      </w:r>
      <w:r w:rsidR="001F334B" w:rsidRPr="00F3408E">
        <w:rPr>
          <w:rFonts w:ascii="標楷體" w:hAnsi="標楷體"/>
          <w:b w:val="0"/>
          <w:sz w:val="24"/>
          <w:szCs w:val="32"/>
        </w:rPr>
        <w:t>416</w:t>
      </w:r>
      <w:r w:rsidRPr="00F3408E">
        <w:rPr>
          <w:rFonts w:ascii="標楷體" w:hAnsi="標楷體" w:hint="eastAsia"/>
          <w:b w:val="0"/>
          <w:sz w:val="24"/>
          <w:szCs w:val="32"/>
        </w:rPr>
        <w:t>萬餘元，決算審核結果，</w:t>
      </w:r>
      <w:r w:rsidR="005B3AEA" w:rsidRPr="00F3408E">
        <w:rPr>
          <w:rFonts w:ascii="標楷體" w:hAnsi="標楷體" w:hint="eastAsia"/>
          <w:b w:val="0"/>
          <w:sz w:val="24"/>
          <w:szCs w:val="32"/>
        </w:rPr>
        <w:t>修正</w:t>
      </w:r>
      <w:r w:rsidRPr="00F3408E">
        <w:rPr>
          <w:rFonts w:ascii="標楷體" w:hAnsi="標楷體" w:hint="eastAsia"/>
          <w:b w:val="0"/>
          <w:sz w:val="24"/>
          <w:szCs w:val="32"/>
        </w:rPr>
        <w:t>減列實現</w:t>
      </w:r>
      <w:r w:rsidR="00A504EE" w:rsidRPr="00F3408E">
        <w:rPr>
          <w:rFonts w:ascii="標楷體" w:hAnsi="標楷體" w:hint="eastAsia"/>
          <w:b w:val="0"/>
          <w:sz w:val="24"/>
          <w:szCs w:val="32"/>
        </w:rPr>
        <w:t>數</w:t>
      </w:r>
      <w:r w:rsidR="001F334B" w:rsidRPr="00F3408E">
        <w:rPr>
          <w:rFonts w:ascii="標楷體" w:hAnsi="標楷體"/>
          <w:b w:val="0"/>
          <w:sz w:val="24"/>
          <w:szCs w:val="32"/>
        </w:rPr>
        <w:t>397</w:t>
      </w:r>
      <w:r w:rsidRPr="00F3408E">
        <w:rPr>
          <w:rFonts w:ascii="標楷體" w:hAnsi="標楷體" w:hint="eastAsia"/>
          <w:b w:val="0"/>
          <w:sz w:val="24"/>
          <w:szCs w:val="32"/>
        </w:rPr>
        <w:t>萬餘元，</w:t>
      </w:r>
      <w:proofErr w:type="gramStart"/>
      <w:r w:rsidRPr="00F3408E">
        <w:rPr>
          <w:rFonts w:ascii="標楷體" w:hAnsi="標楷體" w:hint="eastAsia"/>
          <w:b w:val="0"/>
          <w:sz w:val="24"/>
          <w:szCs w:val="32"/>
        </w:rPr>
        <w:t>係</w:t>
      </w:r>
      <w:bookmarkStart w:id="0" w:name="_Hlk201594929"/>
      <w:r w:rsidRPr="00F3408E">
        <w:rPr>
          <w:rFonts w:ascii="標楷體" w:hAnsi="標楷體" w:hint="eastAsia"/>
          <w:b w:val="0"/>
          <w:sz w:val="24"/>
          <w:szCs w:val="32"/>
        </w:rPr>
        <w:t>補</w:t>
      </w:r>
      <w:proofErr w:type="gramEnd"/>
      <w:r w:rsidRPr="00F3408E">
        <w:rPr>
          <w:rFonts w:ascii="標楷體" w:hAnsi="標楷體" w:hint="eastAsia"/>
          <w:b w:val="0"/>
          <w:sz w:val="24"/>
          <w:szCs w:val="32"/>
        </w:rPr>
        <w:t>（捐）助</w:t>
      </w:r>
      <w:r w:rsidR="00225E66" w:rsidRPr="00F3408E">
        <w:rPr>
          <w:rFonts w:ascii="標楷體" w:hAnsi="標楷體" w:hint="eastAsia"/>
          <w:b w:val="0"/>
          <w:sz w:val="24"/>
          <w:szCs w:val="32"/>
        </w:rPr>
        <w:t>、委辦</w:t>
      </w:r>
      <w:bookmarkEnd w:id="0"/>
      <w:r w:rsidRPr="00F3408E">
        <w:rPr>
          <w:rFonts w:ascii="標楷體" w:hAnsi="標楷體" w:hint="eastAsia"/>
          <w:b w:val="0"/>
          <w:sz w:val="24"/>
          <w:szCs w:val="32"/>
        </w:rPr>
        <w:t>經費賸餘款；審定實現數</w:t>
      </w:r>
      <w:r w:rsidR="001F334B" w:rsidRPr="00F3408E">
        <w:rPr>
          <w:rFonts w:ascii="標楷體" w:hAnsi="標楷體"/>
          <w:b w:val="0"/>
          <w:sz w:val="24"/>
          <w:szCs w:val="32"/>
        </w:rPr>
        <w:t>1</w:t>
      </w:r>
      <w:r w:rsidR="00371C92" w:rsidRPr="00F3408E">
        <w:rPr>
          <w:rFonts w:ascii="標楷體" w:hAnsi="標楷體"/>
          <w:b w:val="0"/>
          <w:sz w:val="24"/>
          <w:szCs w:val="32"/>
        </w:rPr>
        <w:t>,</w:t>
      </w:r>
      <w:r w:rsidR="001F334B" w:rsidRPr="00F3408E">
        <w:rPr>
          <w:rFonts w:ascii="標楷體" w:hAnsi="標楷體"/>
          <w:b w:val="0"/>
          <w:sz w:val="24"/>
          <w:szCs w:val="32"/>
        </w:rPr>
        <w:t>562</w:t>
      </w:r>
      <w:r w:rsidRPr="00F3408E">
        <w:rPr>
          <w:rFonts w:ascii="標楷體" w:hAnsi="標楷體" w:hint="eastAsia"/>
          <w:b w:val="0"/>
          <w:sz w:val="24"/>
          <w:szCs w:val="32"/>
        </w:rPr>
        <w:t>億</w:t>
      </w:r>
      <w:r w:rsidR="00371C92" w:rsidRPr="00F3408E">
        <w:rPr>
          <w:rFonts w:ascii="標楷體" w:hAnsi="標楷體"/>
          <w:b w:val="0"/>
          <w:sz w:val="24"/>
          <w:szCs w:val="32"/>
        </w:rPr>
        <w:t>6,243</w:t>
      </w:r>
      <w:r w:rsidRPr="00F3408E">
        <w:rPr>
          <w:rFonts w:ascii="標楷體" w:hAnsi="標楷體" w:hint="eastAsia"/>
          <w:b w:val="0"/>
          <w:sz w:val="24"/>
          <w:szCs w:val="32"/>
        </w:rPr>
        <w:t>萬餘元（</w:t>
      </w:r>
      <w:r w:rsidR="00371C92" w:rsidRPr="00F3408E">
        <w:rPr>
          <w:rFonts w:ascii="標楷體" w:hAnsi="標楷體"/>
          <w:b w:val="0"/>
          <w:sz w:val="24"/>
          <w:szCs w:val="32"/>
        </w:rPr>
        <w:t>94.83</w:t>
      </w:r>
      <w:r w:rsidRPr="00F3408E">
        <w:rPr>
          <w:rFonts w:ascii="標楷體" w:hAnsi="標楷體" w:hint="eastAsia"/>
          <w:b w:val="0"/>
          <w:sz w:val="24"/>
          <w:szCs w:val="32"/>
        </w:rPr>
        <w:t>％），應付保留數</w:t>
      </w:r>
      <w:r w:rsidR="00371C92" w:rsidRPr="00F3408E">
        <w:rPr>
          <w:rFonts w:ascii="標楷體" w:hAnsi="標楷體"/>
          <w:b w:val="0"/>
          <w:sz w:val="24"/>
          <w:szCs w:val="32"/>
        </w:rPr>
        <w:t>71</w:t>
      </w:r>
      <w:r w:rsidRPr="00F3408E">
        <w:rPr>
          <w:rFonts w:ascii="標楷體" w:hAnsi="標楷體" w:hint="eastAsia"/>
          <w:b w:val="0"/>
          <w:sz w:val="24"/>
          <w:szCs w:val="32"/>
        </w:rPr>
        <w:t>億</w:t>
      </w:r>
      <w:r w:rsidR="00371C92" w:rsidRPr="00F3408E">
        <w:rPr>
          <w:rFonts w:ascii="標楷體" w:hAnsi="標楷體"/>
          <w:b w:val="0"/>
          <w:sz w:val="24"/>
          <w:szCs w:val="32"/>
        </w:rPr>
        <w:t>4,304</w:t>
      </w:r>
      <w:r w:rsidRPr="00F3408E">
        <w:rPr>
          <w:rFonts w:ascii="標楷體" w:hAnsi="標楷體" w:hint="eastAsia"/>
          <w:b w:val="0"/>
          <w:sz w:val="24"/>
          <w:szCs w:val="32"/>
        </w:rPr>
        <w:t>萬餘元（</w:t>
      </w:r>
      <w:r w:rsidR="00371C92" w:rsidRPr="00F3408E">
        <w:rPr>
          <w:rFonts w:ascii="標楷體" w:hAnsi="標楷體"/>
          <w:b w:val="0"/>
          <w:sz w:val="24"/>
          <w:szCs w:val="32"/>
        </w:rPr>
        <w:t>4.34</w:t>
      </w:r>
      <w:r w:rsidRPr="00F3408E">
        <w:rPr>
          <w:rFonts w:ascii="標楷體" w:hAnsi="標楷體" w:hint="eastAsia"/>
          <w:b w:val="0"/>
          <w:sz w:val="24"/>
          <w:szCs w:val="32"/>
        </w:rPr>
        <w:t>％），保留原因詳「一、計畫實施之查核」說明；合計決算審定數為</w:t>
      </w:r>
      <w:r w:rsidR="00371C92" w:rsidRPr="00F3408E">
        <w:rPr>
          <w:rFonts w:ascii="標楷體" w:hAnsi="標楷體"/>
          <w:b w:val="0"/>
          <w:sz w:val="24"/>
          <w:szCs w:val="32"/>
        </w:rPr>
        <w:t>1,634</w:t>
      </w:r>
      <w:r w:rsidRPr="00F3408E">
        <w:rPr>
          <w:rFonts w:ascii="標楷體" w:hAnsi="標楷體" w:hint="eastAsia"/>
          <w:b w:val="0"/>
          <w:sz w:val="24"/>
          <w:szCs w:val="32"/>
        </w:rPr>
        <w:t>億</w:t>
      </w:r>
      <w:r w:rsidR="00371C92" w:rsidRPr="00F3408E">
        <w:rPr>
          <w:rFonts w:ascii="標楷體" w:hAnsi="標楷體"/>
          <w:b w:val="0"/>
          <w:sz w:val="24"/>
          <w:szCs w:val="32"/>
        </w:rPr>
        <w:t>547</w:t>
      </w:r>
      <w:r w:rsidRPr="00F3408E">
        <w:rPr>
          <w:rFonts w:ascii="標楷體" w:hAnsi="標楷體" w:hint="eastAsia"/>
          <w:b w:val="0"/>
          <w:sz w:val="24"/>
          <w:szCs w:val="32"/>
        </w:rPr>
        <w:t>萬餘元，預算賸餘</w:t>
      </w:r>
      <w:r w:rsidR="00371C92" w:rsidRPr="00F3408E">
        <w:rPr>
          <w:rFonts w:ascii="標楷體" w:hAnsi="標楷體"/>
          <w:b w:val="0"/>
          <w:sz w:val="24"/>
          <w:szCs w:val="32"/>
        </w:rPr>
        <w:t>13</w:t>
      </w:r>
      <w:r w:rsidRPr="00F3408E">
        <w:rPr>
          <w:rFonts w:ascii="標楷體" w:hAnsi="標楷體" w:hint="eastAsia"/>
          <w:b w:val="0"/>
          <w:sz w:val="24"/>
          <w:szCs w:val="32"/>
        </w:rPr>
        <w:t>億</w:t>
      </w:r>
      <w:r w:rsidR="00371C92" w:rsidRPr="00F3408E">
        <w:rPr>
          <w:rFonts w:ascii="標楷體" w:hAnsi="標楷體"/>
          <w:b w:val="0"/>
          <w:sz w:val="24"/>
          <w:szCs w:val="32"/>
        </w:rPr>
        <w:t>6,868</w:t>
      </w:r>
      <w:r w:rsidRPr="00F3408E">
        <w:rPr>
          <w:rFonts w:ascii="標楷體" w:hAnsi="標楷體" w:hint="eastAsia"/>
          <w:b w:val="0"/>
          <w:sz w:val="24"/>
          <w:szCs w:val="32"/>
        </w:rPr>
        <w:t>萬餘元（</w:t>
      </w:r>
      <w:r w:rsidRPr="00F3408E">
        <w:rPr>
          <w:rFonts w:ascii="標楷體" w:hAnsi="標楷體"/>
          <w:b w:val="0"/>
          <w:sz w:val="24"/>
          <w:szCs w:val="32"/>
        </w:rPr>
        <w:t>0.</w:t>
      </w:r>
      <w:r w:rsidR="00371C92" w:rsidRPr="00F3408E">
        <w:rPr>
          <w:rFonts w:ascii="標楷體" w:hAnsi="標楷體"/>
          <w:b w:val="0"/>
          <w:sz w:val="24"/>
          <w:szCs w:val="32"/>
        </w:rPr>
        <w:t>83</w:t>
      </w:r>
      <w:r w:rsidRPr="00F3408E">
        <w:rPr>
          <w:rFonts w:ascii="標楷體" w:hAnsi="標楷體" w:hint="eastAsia"/>
          <w:b w:val="0"/>
          <w:sz w:val="24"/>
          <w:szCs w:val="32"/>
        </w:rPr>
        <w:t>％），</w:t>
      </w:r>
      <w:proofErr w:type="gramStart"/>
      <w:r w:rsidRPr="00F3408E">
        <w:rPr>
          <w:rFonts w:ascii="標楷體" w:hAnsi="標楷體" w:hint="eastAsia"/>
          <w:b w:val="0"/>
          <w:sz w:val="24"/>
          <w:szCs w:val="32"/>
        </w:rPr>
        <w:t>主要係補</w:t>
      </w:r>
      <w:proofErr w:type="gramEnd"/>
      <w:r w:rsidRPr="00F3408E">
        <w:rPr>
          <w:rFonts w:ascii="標楷體" w:hAnsi="標楷體" w:hint="eastAsia"/>
          <w:b w:val="0"/>
          <w:sz w:val="24"/>
          <w:szCs w:val="32"/>
        </w:rPr>
        <w:t>（捐）</w:t>
      </w:r>
      <w:proofErr w:type="gramStart"/>
      <w:r w:rsidRPr="00F3408E">
        <w:rPr>
          <w:rFonts w:ascii="標楷體" w:hAnsi="標楷體" w:hint="eastAsia"/>
          <w:b w:val="0"/>
          <w:sz w:val="24"/>
          <w:szCs w:val="32"/>
        </w:rPr>
        <w:t>助或委</w:t>
      </w:r>
      <w:proofErr w:type="gramEnd"/>
      <w:r w:rsidRPr="00F3408E">
        <w:rPr>
          <w:rFonts w:ascii="標楷體" w:hAnsi="標楷體" w:hint="eastAsia"/>
          <w:b w:val="0"/>
          <w:sz w:val="24"/>
          <w:szCs w:val="32"/>
        </w:rPr>
        <w:t>辦計畫經費結餘等所致。</w:t>
      </w:r>
    </w:p>
    <w:p w14:paraId="195D6A8D" w14:textId="4D5F19B9" w:rsidR="00DA175C" w:rsidRPr="00F3408E" w:rsidRDefault="00DA175C" w:rsidP="00365FC2">
      <w:pPr>
        <w:pStyle w:val="16P-1"/>
        <w:spacing w:line="460" w:lineRule="exact"/>
        <w:ind w:firstLineChars="200" w:firstLine="480"/>
        <w:rPr>
          <w:rFonts w:ascii="標楷體" w:hAnsi="標楷體"/>
          <w:b w:val="0"/>
          <w:sz w:val="24"/>
          <w:szCs w:val="32"/>
        </w:rPr>
      </w:pPr>
      <w:r w:rsidRPr="00F3408E">
        <w:rPr>
          <w:rFonts w:ascii="標楷體" w:hAnsi="標楷體" w:hint="eastAsia"/>
          <w:b w:val="0"/>
          <w:sz w:val="24"/>
          <w:szCs w:val="32"/>
        </w:rPr>
        <w:t>（四）　以前年度歲出轉入數計</w:t>
      </w:r>
      <w:r w:rsidR="00256513" w:rsidRPr="00F3408E">
        <w:rPr>
          <w:rFonts w:ascii="標楷體" w:hAnsi="標楷體"/>
          <w:b w:val="0"/>
          <w:sz w:val="24"/>
          <w:szCs w:val="32"/>
        </w:rPr>
        <w:t>65</w:t>
      </w:r>
      <w:r w:rsidRPr="00F3408E">
        <w:rPr>
          <w:rFonts w:ascii="標楷體" w:hAnsi="標楷體" w:hint="eastAsia"/>
          <w:b w:val="0"/>
          <w:sz w:val="24"/>
          <w:szCs w:val="32"/>
        </w:rPr>
        <w:t>億</w:t>
      </w:r>
      <w:r w:rsidR="00256513" w:rsidRPr="00F3408E">
        <w:rPr>
          <w:rFonts w:ascii="標楷體" w:hAnsi="標楷體"/>
          <w:b w:val="0"/>
          <w:sz w:val="24"/>
          <w:szCs w:val="32"/>
        </w:rPr>
        <w:t>2</w:t>
      </w:r>
      <w:r w:rsidR="00AE1DC5" w:rsidRPr="00F3408E">
        <w:rPr>
          <w:rFonts w:ascii="標楷體" w:hAnsi="標楷體"/>
          <w:b w:val="0"/>
          <w:sz w:val="24"/>
          <w:szCs w:val="32"/>
        </w:rPr>
        <w:t>,</w:t>
      </w:r>
      <w:r w:rsidR="00256513" w:rsidRPr="00F3408E">
        <w:rPr>
          <w:rFonts w:ascii="標楷體" w:hAnsi="標楷體"/>
          <w:b w:val="0"/>
          <w:sz w:val="24"/>
          <w:szCs w:val="32"/>
        </w:rPr>
        <w:t>203</w:t>
      </w:r>
      <w:r w:rsidRPr="00F3408E">
        <w:rPr>
          <w:rFonts w:ascii="標楷體" w:hAnsi="標楷體" w:hint="eastAsia"/>
          <w:b w:val="0"/>
          <w:sz w:val="24"/>
          <w:szCs w:val="32"/>
        </w:rPr>
        <w:t>萬餘元，決算審核結果，審定實現數</w:t>
      </w:r>
      <w:r w:rsidR="00653C0B" w:rsidRPr="00F3408E">
        <w:rPr>
          <w:rFonts w:ascii="標楷體" w:hAnsi="標楷體" w:hint="eastAsia"/>
          <w:b w:val="0"/>
          <w:sz w:val="24"/>
          <w:szCs w:val="32"/>
        </w:rPr>
        <w:t>38</w:t>
      </w:r>
      <w:r w:rsidRPr="00F3408E">
        <w:rPr>
          <w:rFonts w:ascii="標楷體" w:hAnsi="標楷體" w:hint="eastAsia"/>
          <w:b w:val="0"/>
          <w:sz w:val="24"/>
          <w:szCs w:val="32"/>
        </w:rPr>
        <w:t>億</w:t>
      </w:r>
      <w:r w:rsidR="00256513" w:rsidRPr="00F3408E">
        <w:rPr>
          <w:rFonts w:ascii="標楷體" w:hAnsi="標楷體"/>
          <w:b w:val="0"/>
          <w:sz w:val="24"/>
          <w:szCs w:val="32"/>
        </w:rPr>
        <w:t>9</w:t>
      </w:r>
      <w:r w:rsidR="00AE1DC5" w:rsidRPr="00F3408E">
        <w:rPr>
          <w:rFonts w:ascii="標楷體" w:hAnsi="標楷體"/>
          <w:b w:val="0"/>
          <w:sz w:val="24"/>
          <w:szCs w:val="32"/>
        </w:rPr>
        <w:t>,</w:t>
      </w:r>
      <w:r w:rsidR="00256513" w:rsidRPr="00F3408E">
        <w:rPr>
          <w:rFonts w:ascii="標楷體" w:hAnsi="標楷體"/>
          <w:b w:val="0"/>
          <w:sz w:val="24"/>
          <w:szCs w:val="32"/>
        </w:rPr>
        <w:t>086</w:t>
      </w:r>
      <w:r w:rsidRPr="00F3408E">
        <w:rPr>
          <w:rFonts w:ascii="標楷體" w:hAnsi="標楷體" w:hint="eastAsia"/>
          <w:b w:val="0"/>
          <w:sz w:val="24"/>
          <w:szCs w:val="32"/>
        </w:rPr>
        <w:t>萬餘元（</w:t>
      </w:r>
      <w:r w:rsidR="00256513" w:rsidRPr="00F3408E">
        <w:rPr>
          <w:rFonts w:ascii="標楷體" w:hAnsi="標楷體"/>
          <w:b w:val="0"/>
          <w:sz w:val="24"/>
          <w:szCs w:val="32"/>
        </w:rPr>
        <w:t>59.66</w:t>
      </w:r>
      <w:r w:rsidRPr="00F3408E">
        <w:rPr>
          <w:rFonts w:ascii="標楷體" w:hAnsi="標楷體" w:hint="eastAsia"/>
          <w:b w:val="0"/>
          <w:sz w:val="24"/>
          <w:szCs w:val="32"/>
        </w:rPr>
        <w:t>％），減免（註銷）數</w:t>
      </w:r>
      <w:r w:rsidR="00AE1DC5" w:rsidRPr="00F3408E">
        <w:rPr>
          <w:rFonts w:ascii="標楷體" w:hAnsi="標楷體"/>
          <w:b w:val="0"/>
          <w:sz w:val="24"/>
          <w:szCs w:val="32"/>
        </w:rPr>
        <w:t>1</w:t>
      </w:r>
      <w:r w:rsidR="00AE1DC5" w:rsidRPr="00F3408E">
        <w:rPr>
          <w:rFonts w:ascii="標楷體" w:hAnsi="標楷體" w:hint="eastAsia"/>
          <w:b w:val="0"/>
          <w:sz w:val="24"/>
          <w:szCs w:val="32"/>
        </w:rPr>
        <w:t>億5</w:t>
      </w:r>
      <w:r w:rsidR="00AE1DC5" w:rsidRPr="00F3408E">
        <w:rPr>
          <w:rFonts w:ascii="標楷體" w:hAnsi="標楷體"/>
          <w:b w:val="0"/>
          <w:sz w:val="24"/>
          <w:szCs w:val="32"/>
        </w:rPr>
        <w:t>,187</w:t>
      </w:r>
      <w:r w:rsidRPr="00F3408E">
        <w:rPr>
          <w:rFonts w:ascii="標楷體" w:hAnsi="標楷體" w:hint="eastAsia"/>
          <w:b w:val="0"/>
          <w:sz w:val="24"/>
          <w:szCs w:val="32"/>
        </w:rPr>
        <w:t>萬餘元（</w:t>
      </w:r>
      <w:r w:rsidR="00AE1DC5" w:rsidRPr="00F3408E">
        <w:rPr>
          <w:rFonts w:ascii="標楷體" w:hAnsi="標楷體"/>
          <w:b w:val="0"/>
          <w:sz w:val="24"/>
          <w:szCs w:val="32"/>
        </w:rPr>
        <w:t>2.33</w:t>
      </w:r>
      <w:r w:rsidRPr="00F3408E">
        <w:rPr>
          <w:rFonts w:ascii="標楷體" w:hAnsi="標楷體" w:hint="eastAsia"/>
          <w:b w:val="0"/>
          <w:sz w:val="24"/>
          <w:szCs w:val="32"/>
        </w:rPr>
        <w:t>％），</w:t>
      </w:r>
      <w:proofErr w:type="gramStart"/>
      <w:r w:rsidRPr="00F3408E">
        <w:rPr>
          <w:rFonts w:ascii="標楷體" w:hAnsi="標楷體" w:hint="eastAsia"/>
          <w:b w:val="0"/>
          <w:sz w:val="24"/>
          <w:szCs w:val="32"/>
        </w:rPr>
        <w:t>主要係</w:t>
      </w:r>
      <w:r w:rsidR="004951E2" w:rsidRPr="00F3408E">
        <w:rPr>
          <w:rFonts w:ascii="標楷體" w:hAnsi="標楷體" w:hint="eastAsia"/>
          <w:b w:val="0"/>
          <w:sz w:val="24"/>
          <w:szCs w:val="32"/>
        </w:rPr>
        <w:t>補</w:t>
      </w:r>
      <w:proofErr w:type="gramEnd"/>
      <w:r w:rsidR="004951E2" w:rsidRPr="00F3408E">
        <w:rPr>
          <w:rFonts w:ascii="標楷體" w:hAnsi="標楷體" w:hint="eastAsia"/>
          <w:b w:val="0"/>
          <w:sz w:val="24"/>
          <w:szCs w:val="32"/>
        </w:rPr>
        <w:t>（捐）</w:t>
      </w:r>
      <w:proofErr w:type="gramStart"/>
      <w:r w:rsidR="004951E2" w:rsidRPr="00F3408E">
        <w:rPr>
          <w:rFonts w:ascii="標楷體" w:hAnsi="標楷體" w:hint="eastAsia"/>
          <w:b w:val="0"/>
          <w:sz w:val="24"/>
          <w:szCs w:val="32"/>
        </w:rPr>
        <w:t>助或委</w:t>
      </w:r>
      <w:proofErr w:type="gramEnd"/>
      <w:r w:rsidR="004951E2" w:rsidRPr="00F3408E">
        <w:rPr>
          <w:rFonts w:ascii="標楷體" w:hAnsi="標楷體" w:hint="eastAsia"/>
          <w:b w:val="0"/>
          <w:sz w:val="24"/>
          <w:szCs w:val="32"/>
        </w:rPr>
        <w:t>辦</w:t>
      </w:r>
      <w:r w:rsidR="00F57A3D" w:rsidRPr="00F3408E">
        <w:rPr>
          <w:rFonts w:ascii="標楷體" w:hAnsi="標楷體" w:hint="eastAsia"/>
          <w:b w:val="0"/>
          <w:sz w:val="24"/>
          <w:szCs w:val="32"/>
        </w:rPr>
        <w:t>計畫經費結餘</w:t>
      </w:r>
      <w:r w:rsidRPr="00F3408E">
        <w:rPr>
          <w:rFonts w:ascii="標楷體" w:hAnsi="標楷體" w:hint="eastAsia"/>
          <w:b w:val="0"/>
          <w:sz w:val="24"/>
          <w:szCs w:val="32"/>
        </w:rPr>
        <w:t>；應付保留數</w:t>
      </w:r>
      <w:r w:rsidR="00AE1DC5" w:rsidRPr="00F3408E">
        <w:rPr>
          <w:rFonts w:ascii="標楷體" w:hAnsi="標楷體"/>
          <w:b w:val="0"/>
          <w:sz w:val="24"/>
          <w:szCs w:val="32"/>
        </w:rPr>
        <w:t>24</w:t>
      </w:r>
      <w:r w:rsidRPr="00F3408E">
        <w:rPr>
          <w:rFonts w:ascii="標楷體" w:hAnsi="標楷體" w:hint="eastAsia"/>
          <w:b w:val="0"/>
          <w:sz w:val="24"/>
          <w:szCs w:val="32"/>
        </w:rPr>
        <w:t>億</w:t>
      </w:r>
      <w:r w:rsidR="00FC649F" w:rsidRPr="00F3408E">
        <w:rPr>
          <w:rFonts w:ascii="標楷體" w:hAnsi="標楷體" w:hint="eastAsia"/>
          <w:b w:val="0"/>
          <w:sz w:val="24"/>
          <w:szCs w:val="32"/>
        </w:rPr>
        <w:t>7,9</w:t>
      </w:r>
      <w:r w:rsidR="00AE1DC5" w:rsidRPr="00F3408E">
        <w:rPr>
          <w:rFonts w:ascii="標楷體" w:hAnsi="標楷體"/>
          <w:b w:val="0"/>
          <w:sz w:val="24"/>
          <w:szCs w:val="32"/>
        </w:rPr>
        <w:t>30</w:t>
      </w:r>
      <w:r w:rsidRPr="00F3408E">
        <w:rPr>
          <w:rFonts w:ascii="標楷體" w:hAnsi="標楷體" w:hint="eastAsia"/>
          <w:b w:val="0"/>
          <w:sz w:val="24"/>
          <w:szCs w:val="32"/>
        </w:rPr>
        <w:t>萬餘元（</w:t>
      </w:r>
      <w:r w:rsidR="00AE1DC5" w:rsidRPr="00F3408E">
        <w:rPr>
          <w:rFonts w:ascii="標楷體" w:hAnsi="標楷體"/>
          <w:b w:val="0"/>
          <w:sz w:val="24"/>
          <w:szCs w:val="32"/>
        </w:rPr>
        <w:t>38.01</w:t>
      </w:r>
      <w:r w:rsidRPr="00F3408E">
        <w:rPr>
          <w:rFonts w:ascii="標楷體" w:hAnsi="標楷體" w:hint="eastAsia"/>
          <w:b w:val="0"/>
          <w:sz w:val="24"/>
          <w:szCs w:val="32"/>
        </w:rPr>
        <w:t>％），主要係漁業公務船建造統包案，合約期程跨年度，須保留繼續執行。</w:t>
      </w:r>
    </w:p>
    <w:p w14:paraId="2FCD696F" w14:textId="77777777" w:rsidR="00F7799D" w:rsidRPr="00F3408E" w:rsidRDefault="00F7799D" w:rsidP="00365FC2">
      <w:pPr>
        <w:pStyle w:val="-"/>
        <w:overflowPunct w:val="0"/>
        <w:spacing w:beforeLines="20" w:before="72" w:afterLines="20" w:after="72" w:line="470" w:lineRule="exact"/>
        <w:ind w:firstLineChars="100" w:firstLine="320"/>
        <w:rPr>
          <w:rFonts w:ascii="標楷體" w:eastAsia="標楷體" w:hAnsi="標楷體"/>
          <w:b/>
          <w:bCs/>
          <w:sz w:val="32"/>
          <w:szCs w:val="32"/>
        </w:rPr>
      </w:pPr>
      <w:r w:rsidRPr="00F3408E">
        <w:rPr>
          <w:rFonts w:ascii="標楷體" w:eastAsia="標楷體" w:hAnsi="標楷體" w:hint="eastAsia"/>
          <w:b/>
          <w:bCs/>
          <w:sz w:val="32"/>
          <w:szCs w:val="32"/>
        </w:rPr>
        <w:t>三、重要審核意見</w:t>
      </w:r>
    </w:p>
    <w:p w14:paraId="31F296B2" w14:textId="27C4D3E0" w:rsidR="001C75B4" w:rsidRPr="00F3408E" w:rsidRDefault="00DA175C" w:rsidP="00365FC2">
      <w:pPr>
        <w:pStyle w:val="a3"/>
        <w:overflowPunct w:val="0"/>
        <w:autoSpaceDE w:val="0"/>
        <w:autoSpaceDN w:val="0"/>
        <w:spacing w:before="72" w:after="72" w:line="460" w:lineRule="exact"/>
        <w:ind w:firstLine="561"/>
        <w:rPr>
          <w:rFonts w:ascii="標楷體" w:hAnsi="標楷體"/>
          <w:szCs w:val="32"/>
        </w:rPr>
      </w:pPr>
      <w:r w:rsidRPr="00F3408E">
        <w:rPr>
          <w:rFonts w:ascii="標楷體" w:hAnsi="標楷體" w:hint="eastAsia"/>
          <w:szCs w:val="32"/>
        </w:rPr>
        <w:t>（一）</w:t>
      </w:r>
      <w:r w:rsidR="007A3809" w:rsidRPr="00F3408E">
        <w:rPr>
          <w:rFonts w:ascii="標楷體" w:hAnsi="標楷體" w:hint="eastAsia"/>
          <w:szCs w:val="32"/>
        </w:rPr>
        <w:t xml:space="preserve">　</w:t>
      </w:r>
      <w:r w:rsidR="00B4132C" w:rsidRPr="00F3408E">
        <w:rPr>
          <w:rFonts w:ascii="標楷體" w:hAnsi="標楷體" w:hint="eastAsia"/>
          <w:szCs w:val="32"/>
        </w:rPr>
        <w:t>政府為增進農民福利，維護農民健康，推動農民健康保險，</w:t>
      </w:r>
      <w:proofErr w:type="gramStart"/>
      <w:r w:rsidR="00B4132C" w:rsidRPr="00F3408E">
        <w:rPr>
          <w:rFonts w:ascii="標楷體" w:hAnsi="標楷體" w:hint="eastAsia"/>
          <w:szCs w:val="32"/>
        </w:rPr>
        <w:t>惟農保</w:t>
      </w:r>
      <w:proofErr w:type="gramEnd"/>
      <w:r w:rsidR="00B4132C" w:rsidRPr="00F3408E">
        <w:rPr>
          <w:rFonts w:ascii="標楷體" w:hAnsi="標楷體" w:hint="eastAsia"/>
          <w:szCs w:val="32"/>
        </w:rPr>
        <w:t>收支連年失衡，且被保險人投保資格審查作業未</w:t>
      </w:r>
      <w:proofErr w:type="gramStart"/>
      <w:r w:rsidR="00B4132C" w:rsidRPr="00F3408E">
        <w:rPr>
          <w:rFonts w:ascii="標楷體" w:hAnsi="標楷體" w:hint="eastAsia"/>
          <w:szCs w:val="32"/>
        </w:rPr>
        <w:t>臻</w:t>
      </w:r>
      <w:proofErr w:type="gramEnd"/>
      <w:r w:rsidR="00B4132C" w:rsidRPr="00F3408E">
        <w:rPr>
          <w:rFonts w:ascii="標楷體" w:hAnsi="標楷體" w:hint="eastAsia"/>
          <w:szCs w:val="32"/>
        </w:rPr>
        <w:t>周妥，允宜</w:t>
      </w:r>
      <w:proofErr w:type="gramStart"/>
      <w:r w:rsidR="00B4132C" w:rsidRPr="00F3408E">
        <w:rPr>
          <w:rFonts w:ascii="標楷體" w:hAnsi="標楷體" w:hint="eastAsia"/>
          <w:szCs w:val="32"/>
        </w:rPr>
        <w:t>研</w:t>
      </w:r>
      <w:proofErr w:type="gramEnd"/>
      <w:r w:rsidR="00B4132C" w:rsidRPr="00F3408E">
        <w:rPr>
          <w:rFonts w:ascii="標楷體" w:hAnsi="標楷體" w:hint="eastAsia"/>
          <w:szCs w:val="32"/>
        </w:rPr>
        <w:t>謀改善。</w:t>
      </w:r>
    </w:p>
    <w:p w14:paraId="4CF72109" w14:textId="77777777" w:rsidR="00B4132C" w:rsidRPr="00F3408E" w:rsidRDefault="00B4132C" w:rsidP="008E2125">
      <w:pPr>
        <w:widowControl/>
        <w:overflowPunct w:val="0"/>
        <w:spacing w:line="450" w:lineRule="exact"/>
        <w:ind w:firstLineChars="200" w:firstLine="480"/>
        <w:jc w:val="both"/>
        <w:rPr>
          <w:rFonts w:ascii="標楷體" w:eastAsia="標楷體" w:hAnsi="標楷體" w:cs="標楷體"/>
          <w:noProof/>
          <w:szCs w:val="24"/>
        </w:rPr>
      </w:pPr>
      <w:r w:rsidRPr="00F3408E">
        <w:rPr>
          <w:rFonts w:ascii="標楷體" w:eastAsia="標楷體" w:hAnsi="標楷體" w:cs="標楷體" w:hint="eastAsia"/>
          <w:noProof/>
          <w:szCs w:val="24"/>
        </w:rPr>
        <w:t>政府為增進農民福利，維護農民健康，自74年10月25日起試辦農民健康保險（下稱農保），因涉及農民權利和義務，遂制定公布農民健康保險條例（下稱農保條例）並自78年7月1日起施行。復為審查農民參加資格，訂定從事農業工作農民申請參加農民健康保險認定標準及資格審查辦法（下稱從農審查辦法）。113年度農民保險業務編列預算數272億1,799萬餘元，執行數272億1,685萬餘元。經查執行情形，核有下列事項：</w:t>
      </w:r>
    </w:p>
    <w:p w14:paraId="3FBB3248" w14:textId="1442C8E2" w:rsidR="00B4132C" w:rsidRPr="00F3408E" w:rsidRDefault="00B4132C" w:rsidP="000C1CA7">
      <w:pPr>
        <w:pStyle w:val="12P-1"/>
        <w:ind w:firstLine="1081"/>
        <w:rPr>
          <w:b w:val="0"/>
          <w:bCs w:val="0"/>
          <w:szCs w:val="24"/>
          <w:shd w:val="pct15" w:color="auto" w:fill="FFFFFF"/>
        </w:rPr>
      </w:pPr>
      <w:r w:rsidRPr="00F3408E">
        <w:rPr>
          <w:szCs w:val="24"/>
        </w:rPr>
        <w:t>1.</w:t>
      </w:r>
      <w:r w:rsidRPr="00F3408E">
        <w:rPr>
          <w:rFonts w:hint="eastAsia"/>
          <w:szCs w:val="24"/>
        </w:rPr>
        <w:t xml:space="preserve">　政府為增進農民福利，維護農民健康，自74年起推動農保，惟開辦至113年底止，連年收支失衡，累計收支差短1,836億餘元，推估未來50年潛藏虧損將達1,805億元，為維持農保收支平衡，允宜持續加強審查農保被保險人投保資格，避免假農民投保情事，及落實節流措施，並</w:t>
      </w:r>
      <w:proofErr w:type="gramStart"/>
      <w:r w:rsidRPr="00F3408E">
        <w:rPr>
          <w:rFonts w:hint="eastAsia"/>
          <w:szCs w:val="24"/>
        </w:rPr>
        <w:t>研</w:t>
      </w:r>
      <w:proofErr w:type="gramEnd"/>
      <w:r w:rsidRPr="00F3408E">
        <w:rPr>
          <w:rFonts w:hint="eastAsia"/>
          <w:szCs w:val="24"/>
        </w:rPr>
        <w:t>議為農保開闢穩定之收入財源，以減輕政府財政負擔：</w:t>
      </w:r>
      <w:r w:rsidRPr="00F3408E">
        <w:rPr>
          <w:rFonts w:hint="eastAsia"/>
          <w:b w:val="0"/>
          <w:bCs w:val="0"/>
          <w:szCs w:val="24"/>
        </w:rPr>
        <w:t>政府自74年起推動農保，截至113年底止，累計收支差短高達1,836億6,828萬餘元，</w:t>
      </w:r>
      <w:proofErr w:type="gramStart"/>
      <w:r w:rsidRPr="00F3408E">
        <w:rPr>
          <w:rFonts w:hint="eastAsia"/>
          <w:b w:val="0"/>
          <w:bCs w:val="0"/>
          <w:szCs w:val="24"/>
        </w:rPr>
        <w:t>嗣</w:t>
      </w:r>
      <w:proofErr w:type="gramEnd"/>
      <w:r w:rsidRPr="00F3408E">
        <w:rPr>
          <w:rFonts w:hint="eastAsia"/>
          <w:b w:val="0"/>
          <w:bCs w:val="0"/>
          <w:szCs w:val="24"/>
        </w:rPr>
        <w:t>為確保後續農保財務之收支平衡，並發揮社會保險給付功能，於112年2月8日修正公布農保條例第11條第2項規定，將月投保金額及保險費率之調整方式，修正為由中央主管機關參考保險收支情形、勞工每月基本工資、中央主計機關發布之消費者物價指數累計成長率、政府財政狀況等擬訂，報請行政院核定之。據行政院111年12月22日第3834次院會就農保條例部分條文修正草案討論案之決議，修法重點係將已有33年未調整之月投保金額加倍調為2萬400元，且為展現政府對農民之照顧，農民因月投保金額提高所增加之保險費由中央政府負擔。</w:t>
      </w:r>
      <w:proofErr w:type="gramStart"/>
      <w:r w:rsidRPr="00F3408E">
        <w:rPr>
          <w:rFonts w:hint="eastAsia"/>
          <w:b w:val="0"/>
          <w:bCs w:val="0"/>
          <w:szCs w:val="24"/>
        </w:rPr>
        <w:t>嗣</w:t>
      </w:r>
      <w:proofErr w:type="gramEnd"/>
      <w:r w:rsidRPr="00F3408E">
        <w:rPr>
          <w:rFonts w:hint="eastAsia"/>
          <w:b w:val="0"/>
          <w:bCs w:val="0"/>
          <w:szCs w:val="24"/>
        </w:rPr>
        <w:t>經立法院112年1月10日三讀通過</w:t>
      </w:r>
      <w:r w:rsidRPr="00F3408E">
        <w:rPr>
          <w:rFonts w:hint="eastAsia"/>
          <w:b w:val="0"/>
          <w:bCs w:val="0"/>
          <w:szCs w:val="24"/>
        </w:rPr>
        <w:lastRenderedPageBreak/>
        <w:t>後，同年2月8日公布，該次修正之第11條第1項係考量通貨膨脹等因素，將月投保金額由1萬200元調整為2萬400元；第25條第1項係為鼓勵生育，</w:t>
      </w:r>
      <w:proofErr w:type="gramStart"/>
      <w:r w:rsidRPr="00F3408E">
        <w:rPr>
          <w:rFonts w:hint="eastAsia"/>
          <w:b w:val="0"/>
          <w:bCs w:val="0"/>
          <w:szCs w:val="24"/>
        </w:rPr>
        <w:t>爰</w:t>
      </w:r>
      <w:proofErr w:type="gramEnd"/>
      <w:r w:rsidRPr="00F3408E">
        <w:rPr>
          <w:rFonts w:hint="eastAsia"/>
          <w:b w:val="0"/>
          <w:bCs w:val="0"/>
          <w:szCs w:val="24"/>
        </w:rPr>
        <w:t>將生育給付標準由2個月月投保金額提高為3個月，並經行政院定自112年2月10日施行。依農保條例第12條第1項規定，農保之保險費，由被保險人負擔30％，政府補助70％。農業部於112年2月23日增訂農保條例施行細則第27條之1規定，自112年2月10日起，被保險人依農保條例第12條第1項規定所增加應負擔之保險費，由中央主管機關予以補助。上開條文施行後，每月農保保險費由260元增至520元，被保險人負擔</w:t>
      </w:r>
      <w:proofErr w:type="gramStart"/>
      <w:r w:rsidRPr="00F3408E">
        <w:rPr>
          <w:rFonts w:hint="eastAsia"/>
          <w:b w:val="0"/>
          <w:bCs w:val="0"/>
          <w:szCs w:val="24"/>
        </w:rPr>
        <w:t>保險費均為78元</w:t>
      </w:r>
      <w:proofErr w:type="gramEnd"/>
      <w:r w:rsidRPr="00F3408E">
        <w:rPr>
          <w:rFonts w:hint="eastAsia"/>
          <w:b w:val="0"/>
          <w:bCs w:val="0"/>
          <w:szCs w:val="24"/>
        </w:rPr>
        <w:t>，政府補助保險費由182元增至442元，被保險人及政府分擔之保險費比率由30％及70％，</w:t>
      </w:r>
      <w:r w:rsidR="00617CB5" w:rsidRPr="00F3408E">
        <w:rPr>
          <w:rFonts w:hint="eastAsia"/>
          <w:b w:val="0"/>
          <w:bCs w:val="0"/>
          <w:szCs w:val="24"/>
        </w:rPr>
        <w:t>調整</w:t>
      </w:r>
      <w:r w:rsidRPr="00F3408E">
        <w:rPr>
          <w:rFonts w:hint="eastAsia"/>
          <w:b w:val="0"/>
          <w:bCs w:val="0"/>
          <w:szCs w:val="24"/>
        </w:rPr>
        <w:t>為15％及85％，政府負擔之保險費由</w:t>
      </w:r>
      <w:proofErr w:type="gramStart"/>
      <w:r w:rsidRPr="00F3408E">
        <w:rPr>
          <w:rFonts w:hint="eastAsia"/>
          <w:b w:val="0"/>
          <w:bCs w:val="0"/>
          <w:szCs w:val="24"/>
        </w:rPr>
        <w:t>111</w:t>
      </w:r>
      <w:proofErr w:type="gramEnd"/>
      <w:r w:rsidRPr="00F3408E">
        <w:rPr>
          <w:rFonts w:hint="eastAsia"/>
          <w:b w:val="0"/>
          <w:bCs w:val="0"/>
          <w:szCs w:val="24"/>
        </w:rPr>
        <w:t>年度之21億9,446萬餘元，逐年擴大至</w:t>
      </w:r>
      <w:proofErr w:type="gramStart"/>
      <w:r w:rsidRPr="00F3408E">
        <w:rPr>
          <w:rFonts w:hint="eastAsia"/>
          <w:b w:val="0"/>
          <w:bCs w:val="0"/>
          <w:szCs w:val="24"/>
        </w:rPr>
        <w:t>112</w:t>
      </w:r>
      <w:proofErr w:type="gramEnd"/>
      <w:r w:rsidRPr="00F3408E">
        <w:rPr>
          <w:rFonts w:hint="eastAsia"/>
          <w:b w:val="0"/>
          <w:bCs w:val="0"/>
          <w:szCs w:val="24"/>
        </w:rPr>
        <w:t>年度之46億5,719萬餘元及</w:t>
      </w:r>
      <w:proofErr w:type="gramStart"/>
      <w:r w:rsidRPr="00F3408E">
        <w:rPr>
          <w:rFonts w:hint="eastAsia"/>
          <w:b w:val="0"/>
          <w:bCs w:val="0"/>
          <w:szCs w:val="24"/>
        </w:rPr>
        <w:t>113</w:t>
      </w:r>
      <w:proofErr w:type="gramEnd"/>
      <w:r w:rsidRPr="00F3408E">
        <w:rPr>
          <w:rFonts w:hint="eastAsia"/>
          <w:b w:val="0"/>
          <w:bCs w:val="0"/>
          <w:szCs w:val="24"/>
        </w:rPr>
        <w:t>年度之47億7,425萬餘元，112及</w:t>
      </w:r>
      <w:proofErr w:type="gramStart"/>
      <w:r w:rsidRPr="00F3408E">
        <w:rPr>
          <w:rFonts w:hint="eastAsia"/>
          <w:b w:val="0"/>
          <w:bCs w:val="0"/>
          <w:szCs w:val="24"/>
        </w:rPr>
        <w:t>113</w:t>
      </w:r>
      <w:proofErr w:type="gramEnd"/>
      <w:r w:rsidRPr="00F3408E">
        <w:rPr>
          <w:rFonts w:hint="eastAsia"/>
          <w:b w:val="0"/>
          <w:bCs w:val="0"/>
          <w:szCs w:val="24"/>
        </w:rPr>
        <w:t>年度較</w:t>
      </w:r>
      <w:proofErr w:type="gramStart"/>
      <w:r w:rsidRPr="00F3408E">
        <w:rPr>
          <w:rFonts w:hint="eastAsia"/>
          <w:b w:val="0"/>
          <w:bCs w:val="0"/>
          <w:szCs w:val="24"/>
        </w:rPr>
        <w:t>111</w:t>
      </w:r>
      <w:proofErr w:type="gramEnd"/>
      <w:r w:rsidRPr="00F3408E">
        <w:rPr>
          <w:rFonts w:hint="eastAsia"/>
          <w:b w:val="0"/>
          <w:bCs w:val="0"/>
          <w:szCs w:val="24"/>
        </w:rPr>
        <w:t>年度之增幅分別達112.22％及117.56％（表</w:t>
      </w:r>
      <w:r w:rsidRPr="00F3408E">
        <w:rPr>
          <w:b w:val="0"/>
          <w:bCs w:val="0"/>
          <w:szCs w:val="24"/>
        </w:rPr>
        <w:t>1</w:t>
      </w:r>
      <w:r w:rsidRPr="00F3408E">
        <w:rPr>
          <w:rFonts w:hint="eastAsia"/>
          <w:b w:val="0"/>
          <w:bCs w:val="0"/>
          <w:szCs w:val="24"/>
        </w:rPr>
        <w:t>），加重政府補助保費負擔。農保條例第11條第1項及第25條第1項修正條文施行後，農保生育給付由2萬400元提高至6萬1,200元，喪葬津貼由15萬3,000元提高至30萬6,000元，</w:t>
      </w:r>
      <w:proofErr w:type="gramStart"/>
      <w:r w:rsidRPr="00F3408E">
        <w:rPr>
          <w:rFonts w:hint="eastAsia"/>
          <w:b w:val="0"/>
          <w:bCs w:val="0"/>
          <w:szCs w:val="24"/>
        </w:rPr>
        <w:t>致農保</w:t>
      </w:r>
      <w:proofErr w:type="gramEnd"/>
      <w:r w:rsidRPr="00F3408E">
        <w:rPr>
          <w:rFonts w:hint="eastAsia"/>
          <w:b w:val="0"/>
          <w:bCs w:val="0"/>
          <w:szCs w:val="24"/>
        </w:rPr>
        <w:t>生育給付金額由</w:t>
      </w:r>
      <w:proofErr w:type="gramStart"/>
      <w:r w:rsidRPr="00F3408E">
        <w:rPr>
          <w:rFonts w:hint="eastAsia"/>
          <w:b w:val="0"/>
          <w:bCs w:val="0"/>
          <w:szCs w:val="24"/>
        </w:rPr>
        <w:t>111</w:t>
      </w:r>
      <w:proofErr w:type="gramEnd"/>
      <w:r w:rsidRPr="00F3408E">
        <w:rPr>
          <w:rFonts w:hint="eastAsia"/>
          <w:b w:val="0"/>
          <w:bCs w:val="0"/>
          <w:szCs w:val="24"/>
        </w:rPr>
        <w:t>年度之3,947萬餘元，逐年增加至</w:t>
      </w:r>
      <w:proofErr w:type="gramStart"/>
      <w:r w:rsidRPr="00F3408E">
        <w:rPr>
          <w:rFonts w:hint="eastAsia"/>
          <w:b w:val="0"/>
          <w:bCs w:val="0"/>
          <w:szCs w:val="24"/>
        </w:rPr>
        <w:t>113</w:t>
      </w:r>
      <w:proofErr w:type="gramEnd"/>
      <w:r w:rsidRPr="00F3408E">
        <w:rPr>
          <w:rFonts w:hint="eastAsia"/>
          <w:b w:val="0"/>
          <w:bCs w:val="0"/>
          <w:szCs w:val="24"/>
        </w:rPr>
        <w:t>年度之1億3,639萬餘元，增幅達245.53％；喪葬津貼支出金額由</w:t>
      </w:r>
      <w:proofErr w:type="gramStart"/>
      <w:r w:rsidRPr="00F3408E">
        <w:rPr>
          <w:rFonts w:hint="eastAsia"/>
          <w:b w:val="0"/>
          <w:bCs w:val="0"/>
          <w:szCs w:val="24"/>
        </w:rPr>
        <w:t>111</w:t>
      </w:r>
      <w:proofErr w:type="gramEnd"/>
      <w:r w:rsidRPr="00F3408E">
        <w:rPr>
          <w:rFonts w:hint="eastAsia"/>
          <w:b w:val="0"/>
          <w:bCs w:val="0"/>
          <w:szCs w:val="24"/>
        </w:rPr>
        <w:t>年度之50億3,767萬餘元，逐年增加至</w:t>
      </w:r>
      <w:proofErr w:type="gramStart"/>
      <w:r w:rsidRPr="00F3408E">
        <w:rPr>
          <w:rFonts w:hint="eastAsia"/>
          <w:b w:val="0"/>
          <w:bCs w:val="0"/>
          <w:szCs w:val="24"/>
        </w:rPr>
        <w:t>113</w:t>
      </w:r>
      <w:proofErr w:type="gramEnd"/>
      <w:r w:rsidRPr="00F3408E">
        <w:rPr>
          <w:rFonts w:hint="eastAsia"/>
          <w:b w:val="0"/>
          <w:bCs w:val="0"/>
          <w:szCs w:val="24"/>
        </w:rPr>
        <w:t>年度之98億4,509萬餘元，增幅達95.43％；農保收支差短金額由</w:t>
      </w:r>
      <w:proofErr w:type="gramStart"/>
      <w:r w:rsidRPr="00F3408E">
        <w:rPr>
          <w:rFonts w:hint="eastAsia"/>
          <w:b w:val="0"/>
          <w:bCs w:val="0"/>
          <w:szCs w:val="24"/>
        </w:rPr>
        <w:t>111</w:t>
      </w:r>
      <w:proofErr w:type="gramEnd"/>
      <w:r w:rsidRPr="00F3408E">
        <w:rPr>
          <w:rFonts w:hint="eastAsia"/>
          <w:b w:val="0"/>
          <w:bCs w:val="0"/>
          <w:szCs w:val="24"/>
        </w:rPr>
        <w:t>年度之39億4,430萬餘元，逐年擴大至</w:t>
      </w:r>
      <w:proofErr w:type="gramStart"/>
      <w:r w:rsidRPr="00F3408E">
        <w:rPr>
          <w:rFonts w:hint="eastAsia"/>
          <w:b w:val="0"/>
          <w:bCs w:val="0"/>
          <w:szCs w:val="24"/>
        </w:rPr>
        <w:t>113</w:t>
      </w:r>
      <w:proofErr w:type="gramEnd"/>
      <w:r w:rsidRPr="00F3408E">
        <w:rPr>
          <w:rFonts w:hint="eastAsia"/>
          <w:b w:val="0"/>
          <w:bCs w:val="0"/>
          <w:szCs w:val="24"/>
        </w:rPr>
        <w:t>年度之50億7,940萬餘元，增幅達28.78％；政府</w:t>
      </w:r>
      <w:proofErr w:type="gramStart"/>
      <w:r w:rsidRPr="00F3408E">
        <w:rPr>
          <w:rFonts w:hint="eastAsia"/>
          <w:b w:val="0"/>
          <w:bCs w:val="0"/>
          <w:szCs w:val="24"/>
        </w:rPr>
        <w:t>撥補差短</w:t>
      </w:r>
      <w:proofErr w:type="gramEnd"/>
      <w:r w:rsidRPr="00F3408E">
        <w:rPr>
          <w:rFonts w:hint="eastAsia"/>
          <w:b w:val="0"/>
          <w:bCs w:val="0"/>
          <w:szCs w:val="24"/>
        </w:rPr>
        <w:t>金額由</w:t>
      </w:r>
      <w:proofErr w:type="gramStart"/>
      <w:r w:rsidRPr="00F3408E">
        <w:rPr>
          <w:rFonts w:hint="eastAsia"/>
          <w:b w:val="0"/>
          <w:bCs w:val="0"/>
          <w:szCs w:val="24"/>
        </w:rPr>
        <w:t>111</w:t>
      </w:r>
      <w:proofErr w:type="gramEnd"/>
      <w:r w:rsidRPr="00F3408E">
        <w:rPr>
          <w:rFonts w:hint="eastAsia"/>
          <w:b w:val="0"/>
          <w:bCs w:val="0"/>
          <w:szCs w:val="24"/>
        </w:rPr>
        <w:t>年度之39億6,343萬餘元，逐年增加至</w:t>
      </w:r>
      <w:proofErr w:type="gramStart"/>
      <w:r w:rsidRPr="00F3408E">
        <w:rPr>
          <w:rFonts w:hint="eastAsia"/>
          <w:b w:val="0"/>
          <w:bCs w:val="0"/>
          <w:szCs w:val="24"/>
        </w:rPr>
        <w:t>113</w:t>
      </w:r>
      <w:proofErr w:type="gramEnd"/>
      <w:r w:rsidRPr="00F3408E">
        <w:rPr>
          <w:rFonts w:hint="eastAsia"/>
          <w:b w:val="0"/>
          <w:bCs w:val="0"/>
          <w:szCs w:val="24"/>
        </w:rPr>
        <w:t>年度之51億4,637萬餘元，增幅達29.85％（同表</w:t>
      </w:r>
      <w:r w:rsidRPr="00F3408E">
        <w:rPr>
          <w:b w:val="0"/>
          <w:bCs w:val="0"/>
          <w:szCs w:val="24"/>
        </w:rPr>
        <w:t>1</w:t>
      </w:r>
      <w:r w:rsidRPr="00F3408E">
        <w:rPr>
          <w:rFonts w:hint="eastAsia"/>
          <w:b w:val="0"/>
          <w:bCs w:val="0"/>
          <w:szCs w:val="24"/>
        </w:rPr>
        <w:t>）。再據農業部委託辦理之「農民健康保險費率精算及財務評估</w:t>
      </w:r>
      <w:proofErr w:type="gramStart"/>
      <w:r w:rsidRPr="00F3408E">
        <w:rPr>
          <w:rFonts w:hint="eastAsia"/>
          <w:b w:val="0"/>
          <w:bCs w:val="0"/>
          <w:szCs w:val="24"/>
        </w:rPr>
        <w:t>1</w:t>
      </w:r>
      <w:r w:rsidRPr="00F3408E">
        <w:rPr>
          <w:b w:val="0"/>
          <w:bCs w:val="0"/>
          <w:szCs w:val="24"/>
        </w:rPr>
        <w:t>13</w:t>
      </w:r>
      <w:proofErr w:type="gramEnd"/>
      <w:r w:rsidRPr="00F3408E">
        <w:rPr>
          <w:b w:val="0"/>
          <w:bCs w:val="0"/>
          <w:szCs w:val="24"/>
        </w:rPr>
        <w:t>年度未來或有給付責任</w:t>
      </w:r>
      <w:r w:rsidRPr="00F3408E">
        <w:rPr>
          <w:rFonts w:hint="eastAsia"/>
          <w:b w:val="0"/>
          <w:bCs w:val="0"/>
          <w:szCs w:val="24"/>
        </w:rPr>
        <w:t>書面報告」載述，以現行農保虧損時，隨即由中央政府每年編列預算撥補，在不考慮借貸成本下，推估未來50年（1</w:t>
      </w:r>
      <w:r w:rsidRPr="00F3408E">
        <w:rPr>
          <w:b w:val="0"/>
          <w:bCs w:val="0"/>
          <w:szCs w:val="24"/>
        </w:rPr>
        <w:t>14至</w:t>
      </w:r>
      <w:r w:rsidRPr="00F3408E">
        <w:rPr>
          <w:rFonts w:hint="eastAsia"/>
          <w:b w:val="0"/>
          <w:bCs w:val="0"/>
          <w:szCs w:val="24"/>
        </w:rPr>
        <w:t>1</w:t>
      </w:r>
      <w:r w:rsidRPr="00F3408E">
        <w:rPr>
          <w:b w:val="0"/>
          <w:bCs w:val="0"/>
          <w:szCs w:val="24"/>
        </w:rPr>
        <w:t>63年）</w:t>
      </w:r>
      <w:r w:rsidRPr="00F3408E">
        <w:rPr>
          <w:rFonts w:hint="eastAsia"/>
          <w:b w:val="0"/>
          <w:bCs w:val="0"/>
          <w:szCs w:val="24"/>
        </w:rPr>
        <w:t>農保累計虧損將達1,805億元，農保收支失衡情況持續擴大，連帶影響政府財政負擔。又截至113年底止，農保被保險人數計87萬餘人，較109年底之104萬餘人減少17萬餘</w:t>
      </w:r>
      <w:r w:rsidR="001A0841" w:rsidRPr="00F3408E">
        <w:rPr>
          <w:noProof/>
        </w:rPr>
        <mc:AlternateContent>
          <mc:Choice Requires="wps">
            <w:drawing>
              <wp:anchor distT="45720" distB="45720" distL="114300" distR="114300" simplePos="0" relativeHeight="251763712" behindDoc="0" locked="0" layoutInCell="1" allowOverlap="1" wp14:anchorId="53C6071E" wp14:editId="701A74D6">
                <wp:simplePos x="0" y="0"/>
                <wp:positionH relativeFrom="margin">
                  <wp:posOffset>-91176</wp:posOffset>
                </wp:positionH>
                <wp:positionV relativeFrom="paragraph">
                  <wp:posOffset>6528435</wp:posOffset>
                </wp:positionV>
                <wp:extent cx="6463665" cy="235331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3665" cy="2353310"/>
                        </a:xfrm>
                        <a:prstGeom prst="rect">
                          <a:avLst/>
                        </a:prstGeom>
                        <a:noFill/>
                        <a:ln w="9525">
                          <a:noFill/>
                          <a:miter lim="800000"/>
                          <a:headEnd/>
                          <a:tailEnd/>
                        </a:ln>
                      </wps:spPr>
                      <wps:txbx>
                        <w:txbxContent>
                          <w:p w14:paraId="5174C98D" w14:textId="77777777" w:rsidR="000C1CA7" w:rsidRPr="004540A8" w:rsidRDefault="000C1CA7" w:rsidP="000C1CA7">
                            <w:pPr>
                              <w:ind w:rightChars="-4" w:right="-10"/>
                              <w:jc w:val="center"/>
                              <w:rPr>
                                <w:rFonts w:ascii="標楷體" w:eastAsia="標楷體" w:hAnsi="標楷體"/>
                                <w:b/>
                              </w:rPr>
                            </w:pPr>
                            <w:r w:rsidRPr="004540A8">
                              <w:rPr>
                                <w:rFonts w:ascii="標楷體" w:eastAsia="標楷體" w:hAnsi="標楷體" w:hint="eastAsia"/>
                                <w:b/>
                              </w:rPr>
                              <w:t>表</w:t>
                            </w:r>
                            <w:r>
                              <w:rPr>
                                <w:rFonts w:ascii="標楷體" w:eastAsia="標楷體" w:hAnsi="標楷體"/>
                                <w:b/>
                              </w:rPr>
                              <w:t>1</w:t>
                            </w:r>
                            <w:r w:rsidRPr="00125847">
                              <w:rPr>
                                <w:rFonts w:ascii="標楷體" w:eastAsia="標楷體" w:hAnsi="標楷體" w:hint="eastAsia"/>
                                <w:b/>
                              </w:rPr>
                              <w:t xml:space="preserve">　</w:t>
                            </w:r>
                            <w:r w:rsidRPr="004540A8">
                              <w:rPr>
                                <w:rFonts w:ascii="標楷體" w:eastAsia="標楷體" w:hAnsi="標楷體"/>
                                <w:b/>
                              </w:rPr>
                              <w:t>農保</w:t>
                            </w:r>
                            <w:r>
                              <w:rPr>
                                <w:rFonts w:ascii="標楷體" w:eastAsia="標楷體" w:hAnsi="標楷體" w:hint="eastAsia"/>
                                <w:b/>
                              </w:rPr>
                              <w:t>給付及</w:t>
                            </w:r>
                            <w:r w:rsidRPr="004540A8">
                              <w:rPr>
                                <w:rFonts w:ascii="標楷體" w:eastAsia="標楷體" w:hAnsi="標楷體"/>
                                <w:b/>
                              </w:rPr>
                              <w:t>收支</w:t>
                            </w:r>
                            <w:r>
                              <w:rPr>
                                <w:rFonts w:ascii="標楷體" w:eastAsia="標楷體" w:hAnsi="標楷體" w:hint="eastAsia"/>
                                <w:b/>
                              </w:rPr>
                              <w:t>差短與撥補</w:t>
                            </w:r>
                            <w:r w:rsidRPr="004540A8">
                              <w:rPr>
                                <w:rFonts w:ascii="標楷體" w:eastAsia="標楷體" w:hAnsi="標楷體"/>
                                <w:b/>
                              </w:rPr>
                              <w:t>情形</w:t>
                            </w:r>
                          </w:p>
                          <w:p w14:paraId="086507C8" w14:textId="77777777" w:rsidR="000C1CA7" w:rsidRPr="004540A8" w:rsidRDefault="000C1CA7" w:rsidP="000C1CA7">
                            <w:pPr>
                              <w:spacing w:line="240" w:lineRule="exact"/>
                              <w:ind w:rightChars="-4" w:right="-10"/>
                              <w:jc w:val="right"/>
                              <w:rPr>
                                <w:rFonts w:ascii="標楷體" w:eastAsia="標楷體" w:hAnsi="標楷體"/>
                                <w:sz w:val="20"/>
                              </w:rPr>
                            </w:pPr>
                            <w:r w:rsidRPr="004540A8">
                              <w:rPr>
                                <w:rFonts w:ascii="標楷體" w:eastAsia="標楷體" w:hAnsi="標楷體" w:hint="eastAsia"/>
                                <w:sz w:val="20"/>
                              </w:rPr>
                              <w:t>單位</w:t>
                            </w:r>
                            <w:r w:rsidRPr="004540A8">
                              <w:rPr>
                                <w:rFonts w:ascii="標楷體" w:eastAsia="標楷體" w:hAnsi="標楷體"/>
                                <w:sz w:val="20"/>
                              </w:rPr>
                              <w:t>：</w:t>
                            </w:r>
                            <w:r w:rsidRPr="004540A8">
                              <w:rPr>
                                <w:rFonts w:ascii="標楷體" w:eastAsia="標楷體" w:hAnsi="標楷體" w:hint="eastAsia"/>
                                <w:sz w:val="20"/>
                              </w:rPr>
                              <w:t>新</w:t>
                            </w:r>
                            <w:r w:rsidRPr="004540A8">
                              <w:rPr>
                                <w:rFonts w:ascii="標楷體" w:eastAsia="標楷體" w:hAnsi="標楷體"/>
                                <w:sz w:val="20"/>
                              </w:rPr>
                              <w:t>臺幣元</w:t>
                            </w:r>
                            <w:r w:rsidRPr="004540A8">
                              <w:rPr>
                                <w:rFonts w:ascii="標楷體" w:eastAsia="標楷體" w:hAnsi="標楷體" w:hint="eastAsia"/>
                                <w:sz w:val="2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81"/>
                              <w:gridCol w:w="1975"/>
                              <w:gridCol w:w="1974"/>
                              <w:gridCol w:w="1978"/>
                              <w:gridCol w:w="1387"/>
                              <w:gridCol w:w="1387"/>
                            </w:tblGrid>
                            <w:tr w:rsidR="000C1CA7" w:rsidRPr="004540A8" w14:paraId="528672C4" w14:textId="77777777" w:rsidTr="00F068D4">
                              <w:trPr>
                                <w:trHeight w:val="374"/>
                                <w:jc w:val="center"/>
                              </w:trPr>
                              <w:tc>
                                <w:tcPr>
                                  <w:tcW w:w="597" w:type="pct"/>
                                  <w:vMerge w:val="restart"/>
                                  <w:shd w:val="clear" w:color="auto" w:fill="auto"/>
                                  <w:noWrap/>
                                  <w:vAlign w:val="center"/>
                                  <w:hideMark/>
                                </w:tcPr>
                                <w:p w14:paraId="26E84A2A"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項目</w:t>
                                  </w:r>
                                </w:p>
                              </w:tc>
                              <w:tc>
                                <w:tcPr>
                                  <w:tcW w:w="2999" w:type="pct"/>
                                  <w:gridSpan w:val="3"/>
                                  <w:shd w:val="clear" w:color="auto" w:fill="auto"/>
                                  <w:noWrap/>
                                  <w:vAlign w:val="center"/>
                                  <w:hideMark/>
                                </w:tcPr>
                                <w:p w14:paraId="3872042D"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年度</w:t>
                                  </w:r>
                                </w:p>
                              </w:tc>
                              <w:tc>
                                <w:tcPr>
                                  <w:tcW w:w="1404" w:type="pct"/>
                                  <w:gridSpan w:val="2"/>
                                  <w:vAlign w:val="center"/>
                                </w:tcPr>
                                <w:p w14:paraId="091700CD"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較</w:t>
                                  </w:r>
                                  <w:proofErr w:type="gramStart"/>
                                  <w:r>
                                    <w:rPr>
                                      <w:rFonts w:ascii="標楷體" w:eastAsia="標楷體" w:hAnsi="標楷體" w:cs="新細明體" w:hint="eastAsia"/>
                                      <w:color w:val="000000"/>
                                      <w:kern w:val="0"/>
                                      <w:sz w:val="20"/>
                                      <w:szCs w:val="20"/>
                                    </w:rPr>
                                    <w:t>111</w:t>
                                  </w:r>
                                  <w:proofErr w:type="gramEnd"/>
                                  <w:r>
                                    <w:rPr>
                                      <w:rFonts w:ascii="標楷體" w:eastAsia="標楷體" w:hAnsi="標楷體" w:cs="新細明體" w:hint="eastAsia"/>
                                      <w:color w:val="000000"/>
                                      <w:kern w:val="0"/>
                                      <w:sz w:val="20"/>
                                      <w:szCs w:val="20"/>
                                    </w:rPr>
                                    <w:t>年</w:t>
                                  </w:r>
                                  <w:r>
                                    <w:rPr>
                                      <w:rFonts w:ascii="標楷體" w:eastAsia="標楷體" w:hAnsi="標楷體" w:cs="新細明體"/>
                                      <w:color w:val="000000"/>
                                      <w:kern w:val="0"/>
                                      <w:sz w:val="20"/>
                                      <w:szCs w:val="20"/>
                                    </w:rPr>
                                    <w:t>度</w:t>
                                  </w:r>
                                  <w:r>
                                    <w:rPr>
                                      <w:rFonts w:ascii="標楷體" w:eastAsia="標楷體" w:hAnsi="標楷體" w:cs="新細明體" w:hint="eastAsia"/>
                                      <w:color w:val="000000"/>
                                      <w:kern w:val="0"/>
                                      <w:sz w:val="20"/>
                                      <w:szCs w:val="20"/>
                                    </w:rPr>
                                    <w:t>增</w:t>
                                  </w:r>
                                  <w:r>
                                    <w:rPr>
                                      <w:rFonts w:ascii="標楷體" w:eastAsia="標楷體" w:hAnsi="標楷體" w:cs="新細明體"/>
                                      <w:color w:val="000000"/>
                                      <w:kern w:val="0"/>
                                      <w:sz w:val="20"/>
                                      <w:szCs w:val="20"/>
                                    </w:rPr>
                                    <w:t>加比率</w:t>
                                  </w:r>
                                </w:p>
                              </w:tc>
                            </w:tr>
                            <w:tr w:rsidR="000C1CA7" w:rsidRPr="004540A8" w14:paraId="2F12B974" w14:textId="77777777" w:rsidTr="00F068D4">
                              <w:trPr>
                                <w:trHeight w:val="374"/>
                                <w:jc w:val="center"/>
                              </w:trPr>
                              <w:tc>
                                <w:tcPr>
                                  <w:tcW w:w="597" w:type="pct"/>
                                  <w:vMerge/>
                                  <w:vAlign w:val="center"/>
                                  <w:hideMark/>
                                </w:tcPr>
                                <w:p w14:paraId="0AEDAF2F" w14:textId="77777777" w:rsidR="000C1CA7" w:rsidRPr="004540A8" w:rsidRDefault="000C1CA7" w:rsidP="00B4458D">
                                  <w:pPr>
                                    <w:widowControl/>
                                    <w:ind w:rightChars="-4" w:right="-10"/>
                                    <w:rPr>
                                      <w:rFonts w:ascii="標楷體" w:eastAsia="標楷體" w:hAnsi="標楷體" w:cs="新細明體"/>
                                      <w:color w:val="000000"/>
                                      <w:kern w:val="0"/>
                                      <w:sz w:val="20"/>
                                      <w:szCs w:val="20"/>
                                    </w:rPr>
                                  </w:pPr>
                                </w:p>
                              </w:tc>
                              <w:tc>
                                <w:tcPr>
                                  <w:tcW w:w="999" w:type="pct"/>
                                  <w:shd w:val="clear" w:color="auto" w:fill="auto"/>
                                  <w:noWrap/>
                                  <w:vAlign w:val="center"/>
                                  <w:hideMark/>
                                </w:tcPr>
                                <w:p w14:paraId="5B6659B7"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111</w:t>
                                  </w:r>
                                </w:p>
                              </w:tc>
                              <w:tc>
                                <w:tcPr>
                                  <w:tcW w:w="999" w:type="pct"/>
                                  <w:shd w:val="clear" w:color="auto" w:fill="auto"/>
                                  <w:noWrap/>
                                  <w:vAlign w:val="center"/>
                                  <w:hideMark/>
                                </w:tcPr>
                                <w:p w14:paraId="008CB1CD"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112</w:t>
                                  </w:r>
                                </w:p>
                              </w:tc>
                              <w:tc>
                                <w:tcPr>
                                  <w:tcW w:w="1001" w:type="pct"/>
                                  <w:shd w:val="clear" w:color="auto" w:fill="auto"/>
                                  <w:noWrap/>
                                  <w:vAlign w:val="center"/>
                                  <w:hideMark/>
                                </w:tcPr>
                                <w:p w14:paraId="308DC3AA"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sidRPr="00FA2121">
                                    <w:rPr>
                                      <w:rFonts w:ascii="標楷體" w:eastAsia="標楷體" w:hAnsi="標楷體" w:cs="新細明體" w:hint="eastAsia"/>
                                      <w:color w:val="000000"/>
                                      <w:kern w:val="0"/>
                                      <w:sz w:val="20"/>
                                      <w:szCs w:val="20"/>
                                    </w:rPr>
                                    <w:t>113</w:t>
                                  </w:r>
                                </w:p>
                              </w:tc>
                              <w:tc>
                                <w:tcPr>
                                  <w:tcW w:w="702" w:type="pct"/>
                                  <w:vAlign w:val="center"/>
                                </w:tcPr>
                                <w:p w14:paraId="49982175"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702" w:type="pct"/>
                                  <w:shd w:val="clear" w:color="auto" w:fill="auto"/>
                                  <w:noWrap/>
                                  <w:vAlign w:val="center"/>
                                </w:tcPr>
                                <w:p w14:paraId="6C485C88"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r>
                            <w:tr w:rsidR="000C1CA7" w:rsidRPr="004540A8" w14:paraId="71E0A9EF" w14:textId="77777777" w:rsidTr="00F068D4">
                              <w:trPr>
                                <w:trHeight w:val="374"/>
                                <w:jc w:val="center"/>
                              </w:trPr>
                              <w:tc>
                                <w:tcPr>
                                  <w:tcW w:w="597" w:type="pct"/>
                                  <w:shd w:val="clear" w:color="auto" w:fill="auto"/>
                                  <w:noWrap/>
                                  <w:vAlign w:val="center"/>
                                  <w:hideMark/>
                                </w:tcPr>
                                <w:p w14:paraId="7C616E47"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生育給付</w:t>
                                  </w:r>
                                </w:p>
                              </w:tc>
                              <w:tc>
                                <w:tcPr>
                                  <w:tcW w:w="999" w:type="pct"/>
                                  <w:shd w:val="clear" w:color="auto" w:fill="auto"/>
                                  <w:noWrap/>
                                  <w:vAlign w:val="center"/>
                                  <w:hideMark/>
                                </w:tcPr>
                                <w:p w14:paraId="40D0A383"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39,474,000</w:t>
                                  </w:r>
                                </w:p>
                              </w:tc>
                              <w:tc>
                                <w:tcPr>
                                  <w:tcW w:w="999" w:type="pct"/>
                                  <w:shd w:val="clear" w:color="auto" w:fill="auto"/>
                                  <w:noWrap/>
                                  <w:vAlign w:val="center"/>
                                  <w:hideMark/>
                                </w:tcPr>
                                <w:p w14:paraId="1F1DAD09"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104,478,600</w:t>
                                  </w:r>
                                </w:p>
                              </w:tc>
                              <w:tc>
                                <w:tcPr>
                                  <w:tcW w:w="1001" w:type="pct"/>
                                  <w:shd w:val="clear" w:color="auto" w:fill="auto"/>
                                  <w:noWrap/>
                                  <w:vAlign w:val="center"/>
                                  <w:hideMark/>
                                </w:tcPr>
                                <w:p w14:paraId="508400F2"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136,394,400</w:t>
                                  </w:r>
                                </w:p>
                              </w:tc>
                              <w:tc>
                                <w:tcPr>
                                  <w:tcW w:w="702" w:type="pct"/>
                                  <w:vAlign w:val="center"/>
                                </w:tcPr>
                                <w:p w14:paraId="7325131C"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164.68</w:t>
                                  </w:r>
                                </w:p>
                              </w:tc>
                              <w:tc>
                                <w:tcPr>
                                  <w:tcW w:w="702" w:type="pct"/>
                                  <w:shd w:val="clear" w:color="auto" w:fill="auto"/>
                                  <w:noWrap/>
                                  <w:vAlign w:val="center"/>
                                </w:tcPr>
                                <w:p w14:paraId="705B1926"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245.53</w:t>
                                  </w:r>
                                </w:p>
                              </w:tc>
                            </w:tr>
                            <w:tr w:rsidR="000C1CA7" w:rsidRPr="004540A8" w14:paraId="61830B8A" w14:textId="77777777" w:rsidTr="00F068D4">
                              <w:trPr>
                                <w:trHeight w:val="374"/>
                                <w:jc w:val="center"/>
                              </w:trPr>
                              <w:tc>
                                <w:tcPr>
                                  <w:tcW w:w="597" w:type="pct"/>
                                  <w:tcBorders>
                                    <w:bottom w:val="single" w:sz="4" w:space="0" w:color="auto"/>
                                  </w:tcBorders>
                                  <w:shd w:val="clear" w:color="auto" w:fill="auto"/>
                                  <w:noWrap/>
                                  <w:vAlign w:val="center"/>
                                  <w:hideMark/>
                                </w:tcPr>
                                <w:p w14:paraId="52E41BA7"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喪葬津貼</w:t>
                                  </w:r>
                                </w:p>
                              </w:tc>
                              <w:tc>
                                <w:tcPr>
                                  <w:tcW w:w="999" w:type="pct"/>
                                  <w:tcBorders>
                                    <w:bottom w:val="single" w:sz="4" w:space="0" w:color="auto"/>
                                  </w:tcBorders>
                                  <w:shd w:val="clear" w:color="auto" w:fill="auto"/>
                                  <w:noWrap/>
                                  <w:vAlign w:val="center"/>
                                  <w:hideMark/>
                                </w:tcPr>
                                <w:p w14:paraId="1405A9D1"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5,037,678,000</w:t>
                                  </w:r>
                                </w:p>
                              </w:tc>
                              <w:tc>
                                <w:tcPr>
                                  <w:tcW w:w="999" w:type="pct"/>
                                  <w:tcBorders>
                                    <w:bottom w:val="single" w:sz="4" w:space="0" w:color="auto"/>
                                  </w:tcBorders>
                                  <w:shd w:val="clear" w:color="auto" w:fill="auto"/>
                                  <w:noWrap/>
                                  <w:vAlign w:val="center"/>
                                  <w:hideMark/>
                                </w:tcPr>
                                <w:p w14:paraId="385069BA"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9,121,860,000</w:t>
                                  </w:r>
                                </w:p>
                              </w:tc>
                              <w:tc>
                                <w:tcPr>
                                  <w:tcW w:w="1001" w:type="pct"/>
                                  <w:tcBorders>
                                    <w:bottom w:val="single" w:sz="4" w:space="0" w:color="auto"/>
                                  </w:tcBorders>
                                  <w:shd w:val="clear" w:color="auto" w:fill="auto"/>
                                  <w:noWrap/>
                                  <w:vAlign w:val="center"/>
                                  <w:hideMark/>
                                </w:tcPr>
                                <w:p w14:paraId="7FF4E440"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9,845,091,000</w:t>
                                  </w:r>
                                </w:p>
                              </w:tc>
                              <w:tc>
                                <w:tcPr>
                                  <w:tcW w:w="702" w:type="pct"/>
                                  <w:tcBorders>
                                    <w:bottom w:val="single" w:sz="4" w:space="0" w:color="auto"/>
                                  </w:tcBorders>
                                  <w:vAlign w:val="center"/>
                                </w:tcPr>
                                <w:p w14:paraId="70E569BA"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81.07</w:t>
                                  </w:r>
                                </w:p>
                              </w:tc>
                              <w:tc>
                                <w:tcPr>
                                  <w:tcW w:w="702" w:type="pct"/>
                                  <w:tcBorders>
                                    <w:bottom w:val="single" w:sz="4" w:space="0" w:color="auto"/>
                                  </w:tcBorders>
                                  <w:shd w:val="clear" w:color="auto" w:fill="auto"/>
                                  <w:noWrap/>
                                  <w:vAlign w:val="center"/>
                                </w:tcPr>
                                <w:p w14:paraId="2C15F5CA"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95.43</w:t>
                                  </w:r>
                                </w:p>
                              </w:tc>
                            </w:tr>
                            <w:tr w:rsidR="000C1CA7" w:rsidRPr="004540A8" w14:paraId="2B2A21E1" w14:textId="77777777" w:rsidTr="00F068D4">
                              <w:trPr>
                                <w:trHeight w:val="374"/>
                                <w:jc w:val="center"/>
                              </w:trPr>
                              <w:tc>
                                <w:tcPr>
                                  <w:tcW w:w="597" w:type="pct"/>
                                  <w:tcBorders>
                                    <w:bottom w:val="double" w:sz="4" w:space="0" w:color="auto"/>
                                  </w:tcBorders>
                                  <w:shd w:val="clear" w:color="auto" w:fill="auto"/>
                                  <w:noWrap/>
                                  <w:vAlign w:val="center"/>
                                  <w:hideMark/>
                                </w:tcPr>
                                <w:p w14:paraId="7B5EA012"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收支差短</w:t>
                                  </w:r>
                                </w:p>
                              </w:tc>
                              <w:tc>
                                <w:tcPr>
                                  <w:tcW w:w="999" w:type="pct"/>
                                  <w:tcBorders>
                                    <w:bottom w:val="double" w:sz="4" w:space="0" w:color="auto"/>
                                  </w:tcBorders>
                                  <w:shd w:val="clear" w:color="auto" w:fill="auto"/>
                                  <w:noWrap/>
                                  <w:vAlign w:val="center"/>
                                  <w:hideMark/>
                                </w:tcPr>
                                <w:p w14:paraId="782FC4CD"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3,944,308,951</w:t>
                                  </w:r>
                                </w:p>
                              </w:tc>
                              <w:tc>
                                <w:tcPr>
                                  <w:tcW w:w="999" w:type="pct"/>
                                  <w:tcBorders>
                                    <w:bottom w:val="double" w:sz="4" w:space="0" w:color="auto"/>
                                  </w:tcBorders>
                                  <w:shd w:val="clear" w:color="auto" w:fill="auto"/>
                                  <w:noWrap/>
                                  <w:vAlign w:val="center"/>
                                  <w:hideMark/>
                                </w:tcPr>
                                <w:p w14:paraId="5B9DECD3"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4,819,763,549</w:t>
                                  </w:r>
                                </w:p>
                              </w:tc>
                              <w:tc>
                                <w:tcPr>
                                  <w:tcW w:w="1001" w:type="pct"/>
                                  <w:tcBorders>
                                    <w:bottom w:val="double" w:sz="4" w:space="0" w:color="auto"/>
                                  </w:tcBorders>
                                  <w:shd w:val="clear" w:color="auto" w:fill="auto"/>
                                  <w:noWrap/>
                                  <w:vAlign w:val="center"/>
                                  <w:hideMark/>
                                </w:tcPr>
                                <w:p w14:paraId="54933A56"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5,079,402,653</w:t>
                                  </w:r>
                                </w:p>
                              </w:tc>
                              <w:tc>
                                <w:tcPr>
                                  <w:tcW w:w="702" w:type="pct"/>
                                  <w:tcBorders>
                                    <w:bottom w:val="double" w:sz="4" w:space="0" w:color="auto"/>
                                  </w:tcBorders>
                                  <w:vAlign w:val="center"/>
                                </w:tcPr>
                                <w:p w14:paraId="2F31CD5C"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22.20</w:t>
                                  </w:r>
                                </w:p>
                              </w:tc>
                              <w:tc>
                                <w:tcPr>
                                  <w:tcW w:w="702" w:type="pct"/>
                                  <w:tcBorders>
                                    <w:bottom w:val="double" w:sz="4" w:space="0" w:color="auto"/>
                                  </w:tcBorders>
                                  <w:shd w:val="clear" w:color="auto" w:fill="auto"/>
                                  <w:noWrap/>
                                  <w:vAlign w:val="center"/>
                                </w:tcPr>
                                <w:p w14:paraId="24A00D47"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28.78</w:t>
                                  </w:r>
                                </w:p>
                              </w:tc>
                            </w:tr>
                            <w:tr w:rsidR="000C1CA7" w:rsidRPr="004540A8" w14:paraId="7998F233" w14:textId="77777777" w:rsidTr="00F068D4">
                              <w:trPr>
                                <w:trHeight w:val="374"/>
                                <w:jc w:val="center"/>
                              </w:trPr>
                              <w:tc>
                                <w:tcPr>
                                  <w:tcW w:w="597" w:type="pct"/>
                                  <w:tcBorders>
                                    <w:top w:val="double" w:sz="4" w:space="0" w:color="auto"/>
                                  </w:tcBorders>
                                  <w:shd w:val="clear" w:color="auto" w:fill="auto"/>
                                  <w:noWrap/>
                                  <w:vAlign w:val="center"/>
                                </w:tcPr>
                                <w:p w14:paraId="0A627A5A"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proofErr w:type="gramStart"/>
                                  <w:r>
                                    <w:rPr>
                                      <w:rFonts w:ascii="標楷體" w:eastAsia="標楷體" w:hAnsi="標楷體" w:cs="新細明體"/>
                                      <w:color w:val="000000"/>
                                      <w:kern w:val="0"/>
                                      <w:sz w:val="20"/>
                                      <w:szCs w:val="20"/>
                                    </w:rPr>
                                    <w:t>撥補</w:t>
                                  </w:r>
                                  <w:r>
                                    <w:rPr>
                                      <w:rFonts w:ascii="標楷體" w:eastAsia="標楷體" w:hAnsi="標楷體" w:cs="新細明體" w:hint="eastAsia"/>
                                      <w:color w:val="000000"/>
                                      <w:kern w:val="0"/>
                                      <w:sz w:val="20"/>
                                      <w:szCs w:val="20"/>
                                    </w:rPr>
                                    <w:t>差</w:t>
                                  </w:r>
                                  <w:r>
                                    <w:rPr>
                                      <w:rFonts w:ascii="標楷體" w:eastAsia="標楷體" w:hAnsi="標楷體" w:cs="新細明體"/>
                                      <w:color w:val="000000"/>
                                      <w:kern w:val="0"/>
                                      <w:sz w:val="20"/>
                                      <w:szCs w:val="20"/>
                                    </w:rPr>
                                    <w:t>短</w:t>
                                  </w:r>
                                  <w:proofErr w:type="gramEnd"/>
                                </w:p>
                              </w:tc>
                              <w:tc>
                                <w:tcPr>
                                  <w:tcW w:w="999" w:type="pct"/>
                                  <w:tcBorders>
                                    <w:top w:val="double" w:sz="4" w:space="0" w:color="auto"/>
                                  </w:tcBorders>
                                  <w:shd w:val="clear" w:color="auto" w:fill="auto"/>
                                  <w:noWrap/>
                                  <w:vAlign w:val="center"/>
                                </w:tcPr>
                                <w:p w14:paraId="7EFC785A"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3,963,437,591</w:t>
                                  </w:r>
                                </w:p>
                              </w:tc>
                              <w:tc>
                                <w:tcPr>
                                  <w:tcW w:w="999" w:type="pct"/>
                                  <w:tcBorders>
                                    <w:top w:val="double" w:sz="4" w:space="0" w:color="auto"/>
                                  </w:tcBorders>
                                  <w:shd w:val="clear" w:color="auto" w:fill="auto"/>
                                  <w:noWrap/>
                                  <w:vAlign w:val="center"/>
                                </w:tcPr>
                                <w:p w14:paraId="36A21499"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4,909,897,023</w:t>
                                  </w:r>
                                </w:p>
                              </w:tc>
                              <w:tc>
                                <w:tcPr>
                                  <w:tcW w:w="1001" w:type="pct"/>
                                  <w:tcBorders>
                                    <w:top w:val="double" w:sz="4" w:space="0" w:color="auto"/>
                                  </w:tcBorders>
                                  <w:shd w:val="clear" w:color="auto" w:fill="auto"/>
                                  <w:noWrap/>
                                  <w:vAlign w:val="center"/>
                                </w:tcPr>
                                <w:p w14:paraId="02FD0DD3"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5,146,375,150</w:t>
                                  </w:r>
                                </w:p>
                              </w:tc>
                              <w:tc>
                                <w:tcPr>
                                  <w:tcW w:w="702" w:type="pct"/>
                                  <w:tcBorders>
                                    <w:top w:val="double" w:sz="4" w:space="0" w:color="auto"/>
                                  </w:tcBorders>
                                  <w:vAlign w:val="center"/>
                                </w:tcPr>
                                <w:p w14:paraId="4107FBC5"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23.88</w:t>
                                  </w:r>
                                </w:p>
                              </w:tc>
                              <w:tc>
                                <w:tcPr>
                                  <w:tcW w:w="702" w:type="pct"/>
                                  <w:tcBorders>
                                    <w:top w:val="double" w:sz="4" w:space="0" w:color="auto"/>
                                  </w:tcBorders>
                                  <w:shd w:val="clear" w:color="auto" w:fill="auto"/>
                                  <w:noWrap/>
                                  <w:vAlign w:val="center"/>
                                </w:tcPr>
                                <w:p w14:paraId="6A527D2C"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29.85</w:t>
                                  </w:r>
                                </w:p>
                              </w:tc>
                            </w:tr>
                            <w:tr w:rsidR="000C1CA7" w:rsidRPr="004540A8" w14:paraId="4955AB1B" w14:textId="77777777" w:rsidTr="00F068D4">
                              <w:trPr>
                                <w:trHeight w:val="374"/>
                                <w:jc w:val="center"/>
                              </w:trPr>
                              <w:tc>
                                <w:tcPr>
                                  <w:tcW w:w="597" w:type="pct"/>
                                  <w:shd w:val="clear" w:color="auto" w:fill="auto"/>
                                  <w:noWrap/>
                                  <w:vAlign w:val="center"/>
                                  <w:hideMark/>
                                </w:tcPr>
                                <w:p w14:paraId="7B9079F9"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補</w:t>
                                  </w:r>
                                  <w:r>
                                    <w:rPr>
                                      <w:rFonts w:ascii="標楷體" w:eastAsia="標楷體" w:hAnsi="標楷體" w:cs="新細明體"/>
                                      <w:color w:val="000000"/>
                                      <w:kern w:val="0"/>
                                      <w:sz w:val="20"/>
                                      <w:szCs w:val="20"/>
                                    </w:rPr>
                                    <w:t>助</w:t>
                                  </w:r>
                                  <w:r>
                                    <w:rPr>
                                      <w:rFonts w:ascii="標楷體" w:eastAsia="標楷體" w:hAnsi="標楷體" w:cs="新細明體" w:hint="eastAsia"/>
                                      <w:color w:val="000000"/>
                                      <w:kern w:val="0"/>
                                      <w:sz w:val="20"/>
                                      <w:szCs w:val="20"/>
                                    </w:rPr>
                                    <w:t>保費</w:t>
                                  </w:r>
                                </w:p>
                              </w:tc>
                              <w:tc>
                                <w:tcPr>
                                  <w:tcW w:w="999" w:type="pct"/>
                                  <w:shd w:val="clear" w:color="auto" w:fill="auto"/>
                                  <w:noWrap/>
                                  <w:vAlign w:val="center"/>
                                  <w:hideMark/>
                                </w:tcPr>
                                <w:p w14:paraId="70A43193"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2,194,465,093</w:t>
                                  </w:r>
                                </w:p>
                              </w:tc>
                              <w:tc>
                                <w:tcPr>
                                  <w:tcW w:w="999" w:type="pct"/>
                                  <w:shd w:val="clear" w:color="auto" w:fill="auto"/>
                                  <w:noWrap/>
                                  <w:vAlign w:val="center"/>
                                  <w:hideMark/>
                                </w:tcPr>
                                <w:p w14:paraId="660ED8CC"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4,657,199,657</w:t>
                                  </w:r>
                                </w:p>
                              </w:tc>
                              <w:tc>
                                <w:tcPr>
                                  <w:tcW w:w="1001" w:type="pct"/>
                                  <w:shd w:val="clear" w:color="auto" w:fill="auto"/>
                                  <w:noWrap/>
                                  <w:vAlign w:val="center"/>
                                  <w:hideMark/>
                                </w:tcPr>
                                <w:p w14:paraId="62A008D0"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4,774,256,485</w:t>
                                  </w:r>
                                </w:p>
                              </w:tc>
                              <w:tc>
                                <w:tcPr>
                                  <w:tcW w:w="702" w:type="pct"/>
                                  <w:vAlign w:val="center"/>
                                </w:tcPr>
                                <w:p w14:paraId="307EF352"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112.22</w:t>
                                  </w:r>
                                </w:p>
                              </w:tc>
                              <w:tc>
                                <w:tcPr>
                                  <w:tcW w:w="702" w:type="pct"/>
                                  <w:shd w:val="clear" w:color="auto" w:fill="auto"/>
                                  <w:noWrap/>
                                  <w:vAlign w:val="center"/>
                                </w:tcPr>
                                <w:p w14:paraId="11496FE0"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117.56</w:t>
                                  </w:r>
                                </w:p>
                              </w:tc>
                            </w:tr>
                          </w:tbl>
                          <w:p w14:paraId="769216A1" w14:textId="77777777" w:rsidR="000C1CA7" w:rsidRDefault="000C1CA7" w:rsidP="000C1CA7">
                            <w:pPr>
                              <w:spacing w:line="240" w:lineRule="exact"/>
                              <w:ind w:rightChars="-4" w:right="-10"/>
                            </w:pPr>
                            <w:r w:rsidRPr="004540A8">
                              <w:rPr>
                                <w:rFonts w:ascii="標楷體" w:eastAsia="標楷體" w:hAnsi="標楷體" w:hint="eastAsia"/>
                                <w:sz w:val="18"/>
                              </w:rPr>
                              <w:t>資</w:t>
                            </w:r>
                            <w:r w:rsidRPr="004540A8">
                              <w:rPr>
                                <w:rFonts w:ascii="標楷體" w:eastAsia="標楷體" w:hAnsi="標楷體"/>
                                <w:sz w:val="18"/>
                              </w:rPr>
                              <w:t>料</w:t>
                            </w:r>
                            <w:r w:rsidRPr="004540A8">
                              <w:rPr>
                                <w:rFonts w:ascii="標楷體" w:eastAsia="標楷體" w:hAnsi="標楷體" w:hint="eastAsia"/>
                                <w:sz w:val="18"/>
                              </w:rPr>
                              <w:t>來</w:t>
                            </w:r>
                            <w:r w:rsidRPr="004540A8">
                              <w:rPr>
                                <w:rFonts w:ascii="標楷體" w:eastAsia="標楷體" w:hAnsi="標楷體"/>
                                <w:sz w:val="18"/>
                              </w:rPr>
                              <w:t>源：整理自勞動部勞工</w:t>
                            </w:r>
                            <w:r w:rsidRPr="004540A8">
                              <w:rPr>
                                <w:rFonts w:ascii="標楷體" w:eastAsia="標楷體" w:hAnsi="標楷體" w:hint="eastAsia"/>
                                <w:sz w:val="18"/>
                              </w:rPr>
                              <w:t>保</w:t>
                            </w:r>
                            <w:r w:rsidRPr="004540A8">
                              <w:rPr>
                                <w:rFonts w:ascii="標楷體" w:eastAsia="標楷體" w:hAnsi="標楷體"/>
                                <w:sz w:val="18"/>
                              </w:rPr>
                              <w:t>險局網站</w:t>
                            </w:r>
                            <w:r>
                              <w:rPr>
                                <w:rFonts w:ascii="標楷體" w:eastAsia="標楷體" w:hAnsi="標楷體" w:hint="eastAsia"/>
                                <w:sz w:val="18"/>
                              </w:rPr>
                              <w:t>及</w:t>
                            </w:r>
                            <w:r>
                              <w:rPr>
                                <w:rFonts w:ascii="標楷體" w:eastAsia="標楷體" w:hAnsi="標楷體"/>
                                <w:sz w:val="18"/>
                              </w:rPr>
                              <w:t>農業部</w:t>
                            </w:r>
                            <w:r>
                              <w:rPr>
                                <w:rFonts w:ascii="標楷體" w:eastAsia="標楷體" w:hAnsi="標楷體" w:hint="eastAsia"/>
                                <w:sz w:val="18"/>
                              </w:rPr>
                              <w:t>提</w:t>
                            </w:r>
                            <w:r>
                              <w:rPr>
                                <w:rFonts w:ascii="標楷體" w:eastAsia="標楷體" w:hAnsi="標楷體"/>
                                <w:sz w:val="18"/>
                              </w:rPr>
                              <w:t>供</w:t>
                            </w:r>
                            <w:r w:rsidRPr="004540A8">
                              <w:rPr>
                                <w:rFonts w:ascii="標楷體" w:eastAsia="標楷體" w:hAnsi="標楷體" w:hint="eastAsia"/>
                                <w:sz w:val="18"/>
                              </w:rPr>
                              <w:t>資</w:t>
                            </w:r>
                            <w:r w:rsidRPr="004540A8">
                              <w:rPr>
                                <w:rFonts w:ascii="標楷體" w:eastAsia="標楷體" w:hAnsi="標楷體"/>
                                <w:sz w:val="18"/>
                              </w:rPr>
                              <w:t>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3C6071E" id="_x0000_t202" coordsize="21600,21600" o:spt="202" path="m,l,21600r21600,l21600,xe">
                <v:stroke joinstyle="miter"/>
                <v:path gradientshapeok="t" o:connecttype="rect"/>
              </v:shapetype>
              <v:shape id="文字方塊 2" o:spid="_x0000_s1026" type="#_x0000_t202" style="position:absolute;left:0;text-align:left;margin-left:-7.2pt;margin-top:514.05pt;width:508.95pt;height:185.3pt;z-index:251763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" filled="f" stroked="f">
                <v:textbox>
                  <w:txbxContent>
                    <w:p w14:paraId="5174C98D" w14:textId="77777777" w:rsidR="000C1CA7" w:rsidRPr="004540A8" w:rsidRDefault="000C1CA7" w:rsidP="000C1CA7">
                      <w:pPr>
                        <w:ind w:rightChars="-4" w:right="-10"/>
                        <w:jc w:val="center"/>
                        <w:rPr>
                          <w:rFonts w:ascii="標楷體" w:eastAsia="標楷體" w:hAnsi="標楷體"/>
                          <w:b/>
                        </w:rPr>
                      </w:pPr>
                      <w:r w:rsidRPr="004540A8">
                        <w:rPr>
                          <w:rFonts w:ascii="標楷體" w:eastAsia="標楷體" w:hAnsi="標楷體" w:hint="eastAsia"/>
                          <w:b/>
                        </w:rPr>
                        <w:t>表</w:t>
                      </w:r>
                      <w:r>
                        <w:rPr>
                          <w:rFonts w:ascii="標楷體" w:eastAsia="標楷體" w:hAnsi="標楷體"/>
                          <w:b/>
                        </w:rPr>
                        <w:t>1</w:t>
                      </w:r>
                      <w:r w:rsidRPr="00125847">
                        <w:rPr>
                          <w:rFonts w:ascii="標楷體" w:eastAsia="標楷體" w:hAnsi="標楷體" w:hint="eastAsia"/>
                          <w:b/>
                        </w:rPr>
                        <w:t xml:space="preserve">　</w:t>
                      </w:r>
                      <w:r w:rsidRPr="004540A8">
                        <w:rPr>
                          <w:rFonts w:ascii="標楷體" w:eastAsia="標楷體" w:hAnsi="標楷體"/>
                          <w:b/>
                        </w:rPr>
                        <w:t>農保</w:t>
                      </w:r>
                      <w:r>
                        <w:rPr>
                          <w:rFonts w:ascii="標楷體" w:eastAsia="標楷體" w:hAnsi="標楷體" w:hint="eastAsia"/>
                          <w:b/>
                        </w:rPr>
                        <w:t>給付及</w:t>
                      </w:r>
                      <w:r w:rsidRPr="004540A8">
                        <w:rPr>
                          <w:rFonts w:ascii="標楷體" w:eastAsia="標楷體" w:hAnsi="標楷體"/>
                          <w:b/>
                        </w:rPr>
                        <w:t>收支</w:t>
                      </w:r>
                      <w:r>
                        <w:rPr>
                          <w:rFonts w:ascii="標楷體" w:eastAsia="標楷體" w:hAnsi="標楷體" w:hint="eastAsia"/>
                          <w:b/>
                        </w:rPr>
                        <w:t>差短與撥補</w:t>
                      </w:r>
                      <w:r w:rsidRPr="004540A8">
                        <w:rPr>
                          <w:rFonts w:ascii="標楷體" w:eastAsia="標楷體" w:hAnsi="標楷體"/>
                          <w:b/>
                        </w:rPr>
                        <w:t>情形</w:t>
                      </w:r>
                    </w:p>
                    <w:p w14:paraId="086507C8" w14:textId="77777777" w:rsidR="000C1CA7" w:rsidRPr="004540A8" w:rsidRDefault="000C1CA7" w:rsidP="000C1CA7">
                      <w:pPr>
                        <w:spacing w:line="240" w:lineRule="exact"/>
                        <w:ind w:rightChars="-4" w:right="-10"/>
                        <w:jc w:val="right"/>
                        <w:rPr>
                          <w:rFonts w:ascii="標楷體" w:eastAsia="標楷體" w:hAnsi="標楷體"/>
                          <w:sz w:val="20"/>
                        </w:rPr>
                      </w:pPr>
                      <w:r w:rsidRPr="004540A8">
                        <w:rPr>
                          <w:rFonts w:ascii="標楷體" w:eastAsia="標楷體" w:hAnsi="標楷體" w:hint="eastAsia"/>
                          <w:sz w:val="20"/>
                        </w:rPr>
                        <w:t>單位</w:t>
                      </w:r>
                      <w:r w:rsidRPr="004540A8">
                        <w:rPr>
                          <w:rFonts w:ascii="標楷體" w:eastAsia="標楷體" w:hAnsi="標楷體"/>
                          <w:sz w:val="20"/>
                        </w:rPr>
                        <w:t>：</w:t>
                      </w:r>
                      <w:r w:rsidRPr="004540A8">
                        <w:rPr>
                          <w:rFonts w:ascii="標楷體" w:eastAsia="標楷體" w:hAnsi="標楷體" w:hint="eastAsia"/>
                          <w:sz w:val="20"/>
                        </w:rPr>
                        <w:t>新</w:t>
                      </w:r>
                      <w:r w:rsidRPr="004540A8">
                        <w:rPr>
                          <w:rFonts w:ascii="標楷體" w:eastAsia="標楷體" w:hAnsi="標楷體"/>
                          <w:sz w:val="20"/>
                        </w:rPr>
                        <w:t>臺幣元</w:t>
                      </w:r>
                      <w:r w:rsidRPr="004540A8">
                        <w:rPr>
                          <w:rFonts w:ascii="標楷體" w:eastAsia="標楷體" w:hAnsi="標楷體" w:hint="eastAsia"/>
                          <w:sz w:val="2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81"/>
                        <w:gridCol w:w="1975"/>
                        <w:gridCol w:w="1974"/>
                        <w:gridCol w:w="1978"/>
                        <w:gridCol w:w="1387"/>
                        <w:gridCol w:w="1387"/>
                      </w:tblGrid>
                      <w:tr w:rsidR="000C1CA7" w:rsidRPr="004540A8" w14:paraId="528672C4" w14:textId="77777777" w:rsidTr="00F068D4">
                        <w:trPr>
                          <w:trHeight w:val="374"/>
                          <w:jc w:val="center"/>
                        </w:trPr>
                        <w:tc>
                          <w:tcPr>
                            <w:tcW w:w="597" w:type="pct"/>
                            <w:vMerge w:val="restart"/>
                            <w:shd w:val="clear" w:color="auto" w:fill="auto"/>
                            <w:noWrap/>
                            <w:vAlign w:val="center"/>
                            <w:hideMark/>
                          </w:tcPr>
                          <w:p w14:paraId="26E84A2A"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項目</w:t>
                            </w:r>
                          </w:p>
                        </w:tc>
                        <w:tc>
                          <w:tcPr>
                            <w:tcW w:w="2999" w:type="pct"/>
                            <w:gridSpan w:val="3"/>
                            <w:shd w:val="clear" w:color="auto" w:fill="auto"/>
                            <w:noWrap/>
                            <w:vAlign w:val="center"/>
                            <w:hideMark/>
                          </w:tcPr>
                          <w:p w14:paraId="3872042D"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年度</w:t>
                            </w:r>
                          </w:p>
                        </w:tc>
                        <w:tc>
                          <w:tcPr>
                            <w:tcW w:w="1404" w:type="pct"/>
                            <w:gridSpan w:val="2"/>
                            <w:vAlign w:val="center"/>
                          </w:tcPr>
                          <w:p w14:paraId="091700CD"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較</w:t>
                            </w:r>
                            <w:proofErr w:type="gramStart"/>
                            <w:r>
                              <w:rPr>
                                <w:rFonts w:ascii="標楷體" w:eastAsia="標楷體" w:hAnsi="標楷體" w:cs="新細明體" w:hint="eastAsia"/>
                                <w:color w:val="000000"/>
                                <w:kern w:val="0"/>
                                <w:sz w:val="20"/>
                                <w:szCs w:val="20"/>
                              </w:rPr>
                              <w:t>111</w:t>
                            </w:r>
                            <w:proofErr w:type="gramEnd"/>
                            <w:r>
                              <w:rPr>
                                <w:rFonts w:ascii="標楷體" w:eastAsia="標楷體" w:hAnsi="標楷體" w:cs="新細明體" w:hint="eastAsia"/>
                                <w:color w:val="000000"/>
                                <w:kern w:val="0"/>
                                <w:sz w:val="20"/>
                                <w:szCs w:val="20"/>
                              </w:rPr>
                              <w:t>年</w:t>
                            </w:r>
                            <w:r>
                              <w:rPr>
                                <w:rFonts w:ascii="標楷體" w:eastAsia="標楷體" w:hAnsi="標楷體" w:cs="新細明體"/>
                                <w:color w:val="000000"/>
                                <w:kern w:val="0"/>
                                <w:sz w:val="20"/>
                                <w:szCs w:val="20"/>
                              </w:rPr>
                              <w:t>度</w:t>
                            </w:r>
                            <w:r>
                              <w:rPr>
                                <w:rFonts w:ascii="標楷體" w:eastAsia="標楷體" w:hAnsi="標楷體" w:cs="新細明體" w:hint="eastAsia"/>
                                <w:color w:val="000000"/>
                                <w:kern w:val="0"/>
                                <w:sz w:val="20"/>
                                <w:szCs w:val="20"/>
                              </w:rPr>
                              <w:t>增</w:t>
                            </w:r>
                            <w:r>
                              <w:rPr>
                                <w:rFonts w:ascii="標楷體" w:eastAsia="標楷體" w:hAnsi="標楷體" w:cs="新細明體"/>
                                <w:color w:val="000000"/>
                                <w:kern w:val="0"/>
                                <w:sz w:val="20"/>
                                <w:szCs w:val="20"/>
                              </w:rPr>
                              <w:t>加比率</w:t>
                            </w:r>
                          </w:p>
                        </w:tc>
                      </w:tr>
                      <w:tr w:rsidR="000C1CA7" w:rsidRPr="004540A8" w14:paraId="2F12B974" w14:textId="77777777" w:rsidTr="00F068D4">
                        <w:trPr>
                          <w:trHeight w:val="374"/>
                          <w:jc w:val="center"/>
                        </w:trPr>
                        <w:tc>
                          <w:tcPr>
                            <w:tcW w:w="597" w:type="pct"/>
                            <w:vMerge/>
                            <w:vAlign w:val="center"/>
                            <w:hideMark/>
                          </w:tcPr>
                          <w:p w14:paraId="0AEDAF2F" w14:textId="77777777" w:rsidR="000C1CA7" w:rsidRPr="004540A8" w:rsidRDefault="000C1CA7" w:rsidP="00B4458D">
                            <w:pPr>
                              <w:widowControl/>
                              <w:ind w:rightChars="-4" w:right="-10"/>
                              <w:rPr>
                                <w:rFonts w:ascii="標楷體" w:eastAsia="標楷體" w:hAnsi="標楷體" w:cs="新細明體"/>
                                <w:color w:val="000000"/>
                                <w:kern w:val="0"/>
                                <w:sz w:val="20"/>
                                <w:szCs w:val="20"/>
                              </w:rPr>
                            </w:pPr>
                          </w:p>
                        </w:tc>
                        <w:tc>
                          <w:tcPr>
                            <w:tcW w:w="999" w:type="pct"/>
                            <w:shd w:val="clear" w:color="auto" w:fill="auto"/>
                            <w:noWrap/>
                            <w:vAlign w:val="center"/>
                            <w:hideMark/>
                          </w:tcPr>
                          <w:p w14:paraId="5B6659B7"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111</w:t>
                            </w:r>
                          </w:p>
                        </w:tc>
                        <w:tc>
                          <w:tcPr>
                            <w:tcW w:w="999" w:type="pct"/>
                            <w:shd w:val="clear" w:color="auto" w:fill="auto"/>
                            <w:noWrap/>
                            <w:vAlign w:val="center"/>
                            <w:hideMark/>
                          </w:tcPr>
                          <w:p w14:paraId="008CB1CD"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112</w:t>
                            </w:r>
                          </w:p>
                        </w:tc>
                        <w:tc>
                          <w:tcPr>
                            <w:tcW w:w="1001" w:type="pct"/>
                            <w:shd w:val="clear" w:color="auto" w:fill="auto"/>
                            <w:noWrap/>
                            <w:vAlign w:val="center"/>
                            <w:hideMark/>
                          </w:tcPr>
                          <w:p w14:paraId="308DC3AA"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sidRPr="00FA2121">
                              <w:rPr>
                                <w:rFonts w:ascii="標楷體" w:eastAsia="標楷體" w:hAnsi="標楷體" w:cs="新細明體" w:hint="eastAsia"/>
                                <w:color w:val="000000"/>
                                <w:kern w:val="0"/>
                                <w:sz w:val="20"/>
                                <w:szCs w:val="20"/>
                              </w:rPr>
                              <w:t>113</w:t>
                            </w:r>
                          </w:p>
                        </w:tc>
                        <w:tc>
                          <w:tcPr>
                            <w:tcW w:w="702" w:type="pct"/>
                            <w:vAlign w:val="center"/>
                          </w:tcPr>
                          <w:p w14:paraId="49982175"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702" w:type="pct"/>
                            <w:shd w:val="clear" w:color="auto" w:fill="auto"/>
                            <w:noWrap/>
                            <w:vAlign w:val="center"/>
                          </w:tcPr>
                          <w:p w14:paraId="6C485C88"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113</w:t>
                            </w:r>
                          </w:p>
                        </w:tc>
                      </w:tr>
                      <w:tr w:rsidR="000C1CA7" w:rsidRPr="004540A8" w14:paraId="71E0A9EF" w14:textId="77777777" w:rsidTr="00F068D4">
                        <w:trPr>
                          <w:trHeight w:val="374"/>
                          <w:jc w:val="center"/>
                        </w:trPr>
                        <w:tc>
                          <w:tcPr>
                            <w:tcW w:w="597" w:type="pct"/>
                            <w:shd w:val="clear" w:color="auto" w:fill="auto"/>
                            <w:noWrap/>
                            <w:vAlign w:val="center"/>
                            <w:hideMark/>
                          </w:tcPr>
                          <w:p w14:paraId="7C616E47"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生育給付</w:t>
                            </w:r>
                          </w:p>
                        </w:tc>
                        <w:tc>
                          <w:tcPr>
                            <w:tcW w:w="999" w:type="pct"/>
                            <w:shd w:val="clear" w:color="auto" w:fill="auto"/>
                            <w:noWrap/>
                            <w:vAlign w:val="center"/>
                            <w:hideMark/>
                          </w:tcPr>
                          <w:p w14:paraId="40D0A383"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39,474,000</w:t>
                            </w:r>
                          </w:p>
                        </w:tc>
                        <w:tc>
                          <w:tcPr>
                            <w:tcW w:w="999" w:type="pct"/>
                            <w:shd w:val="clear" w:color="auto" w:fill="auto"/>
                            <w:noWrap/>
                            <w:vAlign w:val="center"/>
                            <w:hideMark/>
                          </w:tcPr>
                          <w:p w14:paraId="1F1DAD09"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104,478,600</w:t>
                            </w:r>
                          </w:p>
                        </w:tc>
                        <w:tc>
                          <w:tcPr>
                            <w:tcW w:w="1001" w:type="pct"/>
                            <w:shd w:val="clear" w:color="auto" w:fill="auto"/>
                            <w:noWrap/>
                            <w:vAlign w:val="center"/>
                            <w:hideMark/>
                          </w:tcPr>
                          <w:p w14:paraId="508400F2"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136,394,400</w:t>
                            </w:r>
                          </w:p>
                        </w:tc>
                        <w:tc>
                          <w:tcPr>
                            <w:tcW w:w="702" w:type="pct"/>
                            <w:vAlign w:val="center"/>
                          </w:tcPr>
                          <w:p w14:paraId="7325131C"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164.68</w:t>
                            </w:r>
                          </w:p>
                        </w:tc>
                        <w:tc>
                          <w:tcPr>
                            <w:tcW w:w="702" w:type="pct"/>
                            <w:shd w:val="clear" w:color="auto" w:fill="auto"/>
                            <w:noWrap/>
                            <w:vAlign w:val="center"/>
                          </w:tcPr>
                          <w:p w14:paraId="705B1926"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245.53</w:t>
                            </w:r>
                          </w:p>
                        </w:tc>
                      </w:tr>
                      <w:tr w:rsidR="000C1CA7" w:rsidRPr="004540A8" w14:paraId="61830B8A" w14:textId="77777777" w:rsidTr="00F068D4">
                        <w:trPr>
                          <w:trHeight w:val="374"/>
                          <w:jc w:val="center"/>
                        </w:trPr>
                        <w:tc>
                          <w:tcPr>
                            <w:tcW w:w="597" w:type="pct"/>
                            <w:tcBorders>
                              <w:bottom w:val="single" w:sz="4" w:space="0" w:color="auto"/>
                            </w:tcBorders>
                            <w:shd w:val="clear" w:color="auto" w:fill="auto"/>
                            <w:noWrap/>
                            <w:vAlign w:val="center"/>
                            <w:hideMark/>
                          </w:tcPr>
                          <w:p w14:paraId="52E41BA7"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喪葬津貼</w:t>
                            </w:r>
                          </w:p>
                        </w:tc>
                        <w:tc>
                          <w:tcPr>
                            <w:tcW w:w="999" w:type="pct"/>
                            <w:tcBorders>
                              <w:bottom w:val="single" w:sz="4" w:space="0" w:color="auto"/>
                            </w:tcBorders>
                            <w:shd w:val="clear" w:color="auto" w:fill="auto"/>
                            <w:noWrap/>
                            <w:vAlign w:val="center"/>
                            <w:hideMark/>
                          </w:tcPr>
                          <w:p w14:paraId="1405A9D1"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5,037,678,000</w:t>
                            </w:r>
                          </w:p>
                        </w:tc>
                        <w:tc>
                          <w:tcPr>
                            <w:tcW w:w="999" w:type="pct"/>
                            <w:tcBorders>
                              <w:bottom w:val="single" w:sz="4" w:space="0" w:color="auto"/>
                            </w:tcBorders>
                            <w:shd w:val="clear" w:color="auto" w:fill="auto"/>
                            <w:noWrap/>
                            <w:vAlign w:val="center"/>
                            <w:hideMark/>
                          </w:tcPr>
                          <w:p w14:paraId="385069BA"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9,121,860,000</w:t>
                            </w:r>
                          </w:p>
                        </w:tc>
                        <w:tc>
                          <w:tcPr>
                            <w:tcW w:w="1001" w:type="pct"/>
                            <w:tcBorders>
                              <w:bottom w:val="single" w:sz="4" w:space="0" w:color="auto"/>
                            </w:tcBorders>
                            <w:shd w:val="clear" w:color="auto" w:fill="auto"/>
                            <w:noWrap/>
                            <w:vAlign w:val="center"/>
                            <w:hideMark/>
                          </w:tcPr>
                          <w:p w14:paraId="7FF4E440"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9,845,091,000</w:t>
                            </w:r>
                          </w:p>
                        </w:tc>
                        <w:tc>
                          <w:tcPr>
                            <w:tcW w:w="702" w:type="pct"/>
                            <w:tcBorders>
                              <w:bottom w:val="single" w:sz="4" w:space="0" w:color="auto"/>
                            </w:tcBorders>
                            <w:vAlign w:val="center"/>
                          </w:tcPr>
                          <w:p w14:paraId="70E569BA"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81.07</w:t>
                            </w:r>
                          </w:p>
                        </w:tc>
                        <w:tc>
                          <w:tcPr>
                            <w:tcW w:w="702" w:type="pct"/>
                            <w:tcBorders>
                              <w:bottom w:val="single" w:sz="4" w:space="0" w:color="auto"/>
                            </w:tcBorders>
                            <w:shd w:val="clear" w:color="auto" w:fill="auto"/>
                            <w:noWrap/>
                            <w:vAlign w:val="center"/>
                          </w:tcPr>
                          <w:p w14:paraId="2C15F5CA"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95.43</w:t>
                            </w:r>
                          </w:p>
                        </w:tc>
                      </w:tr>
                      <w:tr w:rsidR="000C1CA7" w:rsidRPr="004540A8" w14:paraId="2B2A21E1" w14:textId="77777777" w:rsidTr="00F068D4">
                        <w:trPr>
                          <w:trHeight w:val="374"/>
                          <w:jc w:val="center"/>
                        </w:trPr>
                        <w:tc>
                          <w:tcPr>
                            <w:tcW w:w="597" w:type="pct"/>
                            <w:tcBorders>
                              <w:bottom w:val="double" w:sz="4" w:space="0" w:color="auto"/>
                            </w:tcBorders>
                            <w:shd w:val="clear" w:color="auto" w:fill="auto"/>
                            <w:noWrap/>
                            <w:vAlign w:val="center"/>
                            <w:hideMark/>
                          </w:tcPr>
                          <w:p w14:paraId="7B5EA012"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收支差短</w:t>
                            </w:r>
                          </w:p>
                        </w:tc>
                        <w:tc>
                          <w:tcPr>
                            <w:tcW w:w="999" w:type="pct"/>
                            <w:tcBorders>
                              <w:bottom w:val="double" w:sz="4" w:space="0" w:color="auto"/>
                            </w:tcBorders>
                            <w:shd w:val="clear" w:color="auto" w:fill="auto"/>
                            <w:noWrap/>
                            <w:vAlign w:val="center"/>
                            <w:hideMark/>
                          </w:tcPr>
                          <w:p w14:paraId="782FC4CD"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3,944,308,951</w:t>
                            </w:r>
                          </w:p>
                        </w:tc>
                        <w:tc>
                          <w:tcPr>
                            <w:tcW w:w="999" w:type="pct"/>
                            <w:tcBorders>
                              <w:bottom w:val="double" w:sz="4" w:space="0" w:color="auto"/>
                            </w:tcBorders>
                            <w:shd w:val="clear" w:color="auto" w:fill="auto"/>
                            <w:noWrap/>
                            <w:vAlign w:val="center"/>
                            <w:hideMark/>
                          </w:tcPr>
                          <w:p w14:paraId="5B9DECD3"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4,819,763,549</w:t>
                            </w:r>
                          </w:p>
                        </w:tc>
                        <w:tc>
                          <w:tcPr>
                            <w:tcW w:w="1001" w:type="pct"/>
                            <w:tcBorders>
                              <w:bottom w:val="double" w:sz="4" w:space="0" w:color="auto"/>
                            </w:tcBorders>
                            <w:shd w:val="clear" w:color="auto" w:fill="auto"/>
                            <w:noWrap/>
                            <w:vAlign w:val="center"/>
                            <w:hideMark/>
                          </w:tcPr>
                          <w:p w14:paraId="54933A56"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5,079,402,653</w:t>
                            </w:r>
                          </w:p>
                        </w:tc>
                        <w:tc>
                          <w:tcPr>
                            <w:tcW w:w="702" w:type="pct"/>
                            <w:tcBorders>
                              <w:bottom w:val="double" w:sz="4" w:space="0" w:color="auto"/>
                            </w:tcBorders>
                            <w:vAlign w:val="center"/>
                          </w:tcPr>
                          <w:p w14:paraId="2F31CD5C"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22.20</w:t>
                            </w:r>
                          </w:p>
                        </w:tc>
                        <w:tc>
                          <w:tcPr>
                            <w:tcW w:w="702" w:type="pct"/>
                            <w:tcBorders>
                              <w:bottom w:val="double" w:sz="4" w:space="0" w:color="auto"/>
                            </w:tcBorders>
                            <w:shd w:val="clear" w:color="auto" w:fill="auto"/>
                            <w:noWrap/>
                            <w:vAlign w:val="center"/>
                          </w:tcPr>
                          <w:p w14:paraId="24A00D47"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28.78</w:t>
                            </w:r>
                          </w:p>
                        </w:tc>
                      </w:tr>
                      <w:tr w:rsidR="000C1CA7" w:rsidRPr="004540A8" w14:paraId="7998F233" w14:textId="77777777" w:rsidTr="00F068D4">
                        <w:trPr>
                          <w:trHeight w:val="374"/>
                          <w:jc w:val="center"/>
                        </w:trPr>
                        <w:tc>
                          <w:tcPr>
                            <w:tcW w:w="597" w:type="pct"/>
                            <w:tcBorders>
                              <w:top w:val="double" w:sz="4" w:space="0" w:color="auto"/>
                            </w:tcBorders>
                            <w:shd w:val="clear" w:color="auto" w:fill="auto"/>
                            <w:noWrap/>
                            <w:vAlign w:val="center"/>
                          </w:tcPr>
                          <w:p w14:paraId="0A627A5A"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proofErr w:type="gramStart"/>
                            <w:r>
                              <w:rPr>
                                <w:rFonts w:ascii="標楷體" w:eastAsia="標楷體" w:hAnsi="標楷體" w:cs="新細明體"/>
                                <w:color w:val="000000"/>
                                <w:kern w:val="0"/>
                                <w:sz w:val="20"/>
                                <w:szCs w:val="20"/>
                              </w:rPr>
                              <w:t>撥補</w:t>
                            </w:r>
                            <w:r>
                              <w:rPr>
                                <w:rFonts w:ascii="標楷體" w:eastAsia="標楷體" w:hAnsi="標楷體" w:cs="新細明體" w:hint="eastAsia"/>
                                <w:color w:val="000000"/>
                                <w:kern w:val="0"/>
                                <w:sz w:val="20"/>
                                <w:szCs w:val="20"/>
                              </w:rPr>
                              <w:t>差</w:t>
                            </w:r>
                            <w:r>
                              <w:rPr>
                                <w:rFonts w:ascii="標楷體" w:eastAsia="標楷體" w:hAnsi="標楷體" w:cs="新細明體"/>
                                <w:color w:val="000000"/>
                                <w:kern w:val="0"/>
                                <w:sz w:val="20"/>
                                <w:szCs w:val="20"/>
                              </w:rPr>
                              <w:t>短</w:t>
                            </w:r>
                            <w:proofErr w:type="gramEnd"/>
                          </w:p>
                        </w:tc>
                        <w:tc>
                          <w:tcPr>
                            <w:tcW w:w="999" w:type="pct"/>
                            <w:tcBorders>
                              <w:top w:val="double" w:sz="4" w:space="0" w:color="auto"/>
                            </w:tcBorders>
                            <w:shd w:val="clear" w:color="auto" w:fill="auto"/>
                            <w:noWrap/>
                            <w:vAlign w:val="center"/>
                          </w:tcPr>
                          <w:p w14:paraId="7EFC785A"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3,963,437,591</w:t>
                            </w:r>
                          </w:p>
                        </w:tc>
                        <w:tc>
                          <w:tcPr>
                            <w:tcW w:w="999" w:type="pct"/>
                            <w:tcBorders>
                              <w:top w:val="double" w:sz="4" w:space="0" w:color="auto"/>
                            </w:tcBorders>
                            <w:shd w:val="clear" w:color="auto" w:fill="auto"/>
                            <w:noWrap/>
                            <w:vAlign w:val="center"/>
                          </w:tcPr>
                          <w:p w14:paraId="36A21499"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4,909,897,023</w:t>
                            </w:r>
                          </w:p>
                        </w:tc>
                        <w:tc>
                          <w:tcPr>
                            <w:tcW w:w="1001" w:type="pct"/>
                            <w:tcBorders>
                              <w:top w:val="double" w:sz="4" w:space="0" w:color="auto"/>
                            </w:tcBorders>
                            <w:shd w:val="clear" w:color="auto" w:fill="auto"/>
                            <w:noWrap/>
                            <w:vAlign w:val="center"/>
                          </w:tcPr>
                          <w:p w14:paraId="02FD0DD3"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5,146,375,150</w:t>
                            </w:r>
                          </w:p>
                        </w:tc>
                        <w:tc>
                          <w:tcPr>
                            <w:tcW w:w="702" w:type="pct"/>
                            <w:tcBorders>
                              <w:top w:val="double" w:sz="4" w:space="0" w:color="auto"/>
                            </w:tcBorders>
                            <w:vAlign w:val="center"/>
                          </w:tcPr>
                          <w:p w14:paraId="4107FBC5"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23.88</w:t>
                            </w:r>
                          </w:p>
                        </w:tc>
                        <w:tc>
                          <w:tcPr>
                            <w:tcW w:w="702" w:type="pct"/>
                            <w:tcBorders>
                              <w:top w:val="double" w:sz="4" w:space="0" w:color="auto"/>
                            </w:tcBorders>
                            <w:shd w:val="clear" w:color="auto" w:fill="auto"/>
                            <w:noWrap/>
                            <w:vAlign w:val="center"/>
                          </w:tcPr>
                          <w:p w14:paraId="6A527D2C"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29.85</w:t>
                            </w:r>
                          </w:p>
                        </w:tc>
                      </w:tr>
                      <w:tr w:rsidR="000C1CA7" w:rsidRPr="004540A8" w14:paraId="4955AB1B" w14:textId="77777777" w:rsidTr="00F068D4">
                        <w:trPr>
                          <w:trHeight w:val="374"/>
                          <w:jc w:val="center"/>
                        </w:trPr>
                        <w:tc>
                          <w:tcPr>
                            <w:tcW w:w="597" w:type="pct"/>
                            <w:shd w:val="clear" w:color="auto" w:fill="auto"/>
                            <w:noWrap/>
                            <w:vAlign w:val="center"/>
                            <w:hideMark/>
                          </w:tcPr>
                          <w:p w14:paraId="7B9079F9" w14:textId="77777777" w:rsidR="000C1CA7" w:rsidRPr="004540A8" w:rsidRDefault="000C1CA7" w:rsidP="00B4458D">
                            <w:pPr>
                              <w:widowControl/>
                              <w:ind w:rightChars="-4" w:right="-10"/>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補</w:t>
                            </w:r>
                            <w:r>
                              <w:rPr>
                                <w:rFonts w:ascii="標楷體" w:eastAsia="標楷體" w:hAnsi="標楷體" w:cs="新細明體"/>
                                <w:color w:val="000000"/>
                                <w:kern w:val="0"/>
                                <w:sz w:val="20"/>
                                <w:szCs w:val="20"/>
                              </w:rPr>
                              <w:t>助</w:t>
                            </w:r>
                            <w:r>
                              <w:rPr>
                                <w:rFonts w:ascii="標楷體" w:eastAsia="標楷體" w:hAnsi="標楷體" w:cs="新細明體" w:hint="eastAsia"/>
                                <w:color w:val="000000"/>
                                <w:kern w:val="0"/>
                                <w:sz w:val="20"/>
                                <w:szCs w:val="20"/>
                              </w:rPr>
                              <w:t>保費</w:t>
                            </w:r>
                          </w:p>
                        </w:tc>
                        <w:tc>
                          <w:tcPr>
                            <w:tcW w:w="999" w:type="pct"/>
                            <w:shd w:val="clear" w:color="auto" w:fill="auto"/>
                            <w:noWrap/>
                            <w:vAlign w:val="center"/>
                            <w:hideMark/>
                          </w:tcPr>
                          <w:p w14:paraId="70A43193"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2,194,465,093</w:t>
                            </w:r>
                          </w:p>
                        </w:tc>
                        <w:tc>
                          <w:tcPr>
                            <w:tcW w:w="999" w:type="pct"/>
                            <w:shd w:val="clear" w:color="auto" w:fill="auto"/>
                            <w:noWrap/>
                            <w:vAlign w:val="center"/>
                            <w:hideMark/>
                          </w:tcPr>
                          <w:p w14:paraId="660ED8CC"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4,657,199,657</w:t>
                            </w:r>
                          </w:p>
                        </w:tc>
                        <w:tc>
                          <w:tcPr>
                            <w:tcW w:w="1001" w:type="pct"/>
                            <w:shd w:val="clear" w:color="auto" w:fill="auto"/>
                            <w:noWrap/>
                            <w:vAlign w:val="center"/>
                            <w:hideMark/>
                          </w:tcPr>
                          <w:p w14:paraId="62A008D0"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4,774,256,485</w:t>
                            </w:r>
                          </w:p>
                        </w:tc>
                        <w:tc>
                          <w:tcPr>
                            <w:tcW w:w="702" w:type="pct"/>
                            <w:vAlign w:val="center"/>
                          </w:tcPr>
                          <w:p w14:paraId="307EF352"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112.22</w:t>
                            </w:r>
                          </w:p>
                        </w:tc>
                        <w:tc>
                          <w:tcPr>
                            <w:tcW w:w="702" w:type="pct"/>
                            <w:shd w:val="clear" w:color="auto" w:fill="auto"/>
                            <w:noWrap/>
                            <w:vAlign w:val="center"/>
                          </w:tcPr>
                          <w:p w14:paraId="11496FE0" w14:textId="77777777" w:rsidR="000C1CA7" w:rsidRPr="004540A8" w:rsidRDefault="000C1CA7" w:rsidP="00B4458D">
                            <w:pPr>
                              <w:widowControl/>
                              <w:ind w:rightChars="-4" w:right="-10"/>
                              <w:jc w:val="right"/>
                              <w:rPr>
                                <w:rFonts w:ascii="標楷體" w:eastAsia="標楷體" w:hAnsi="標楷體" w:cs="新細明體"/>
                                <w:color w:val="000000"/>
                                <w:kern w:val="0"/>
                                <w:sz w:val="20"/>
                                <w:szCs w:val="20"/>
                              </w:rPr>
                            </w:pPr>
                            <w:r w:rsidRPr="004540A8">
                              <w:rPr>
                                <w:rFonts w:ascii="標楷體" w:eastAsia="標楷體" w:hAnsi="標楷體" w:cs="新細明體" w:hint="eastAsia"/>
                                <w:color w:val="000000"/>
                                <w:kern w:val="0"/>
                                <w:sz w:val="20"/>
                                <w:szCs w:val="20"/>
                              </w:rPr>
                              <w:t>117.56</w:t>
                            </w:r>
                          </w:p>
                        </w:tc>
                      </w:tr>
                    </w:tbl>
                    <w:p w14:paraId="769216A1" w14:textId="77777777" w:rsidR="000C1CA7" w:rsidRDefault="000C1CA7" w:rsidP="000C1CA7">
                      <w:pPr>
                        <w:spacing w:line="240" w:lineRule="exact"/>
                        <w:ind w:rightChars="-4" w:right="-10"/>
                      </w:pPr>
                      <w:r w:rsidRPr="004540A8">
                        <w:rPr>
                          <w:rFonts w:ascii="標楷體" w:eastAsia="標楷體" w:hAnsi="標楷體" w:hint="eastAsia"/>
                          <w:sz w:val="18"/>
                        </w:rPr>
                        <w:t>資</w:t>
                      </w:r>
                      <w:r w:rsidRPr="004540A8">
                        <w:rPr>
                          <w:rFonts w:ascii="標楷體" w:eastAsia="標楷體" w:hAnsi="標楷體"/>
                          <w:sz w:val="18"/>
                        </w:rPr>
                        <w:t>料</w:t>
                      </w:r>
                      <w:r w:rsidRPr="004540A8">
                        <w:rPr>
                          <w:rFonts w:ascii="標楷體" w:eastAsia="標楷體" w:hAnsi="標楷體" w:hint="eastAsia"/>
                          <w:sz w:val="18"/>
                        </w:rPr>
                        <w:t>來</w:t>
                      </w:r>
                      <w:r w:rsidRPr="004540A8">
                        <w:rPr>
                          <w:rFonts w:ascii="標楷體" w:eastAsia="標楷體" w:hAnsi="標楷體"/>
                          <w:sz w:val="18"/>
                        </w:rPr>
                        <w:t>源：整理自勞動部勞工</w:t>
                      </w:r>
                      <w:r w:rsidRPr="004540A8">
                        <w:rPr>
                          <w:rFonts w:ascii="標楷體" w:eastAsia="標楷體" w:hAnsi="標楷體" w:hint="eastAsia"/>
                          <w:sz w:val="18"/>
                        </w:rPr>
                        <w:t>保</w:t>
                      </w:r>
                      <w:r w:rsidRPr="004540A8">
                        <w:rPr>
                          <w:rFonts w:ascii="標楷體" w:eastAsia="標楷體" w:hAnsi="標楷體"/>
                          <w:sz w:val="18"/>
                        </w:rPr>
                        <w:t>險局網站</w:t>
                      </w:r>
                      <w:r>
                        <w:rPr>
                          <w:rFonts w:ascii="標楷體" w:eastAsia="標楷體" w:hAnsi="標楷體" w:hint="eastAsia"/>
                          <w:sz w:val="18"/>
                        </w:rPr>
                        <w:t>及</w:t>
                      </w:r>
                      <w:r>
                        <w:rPr>
                          <w:rFonts w:ascii="標楷體" w:eastAsia="標楷體" w:hAnsi="標楷體"/>
                          <w:sz w:val="18"/>
                        </w:rPr>
                        <w:t>農業部</w:t>
                      </w:r>
                      <w:r>
                        <w:rPr>
                          <w:rFonts w:ascii="標楷體" w:eastAsia="標楷體" w:hAnsi="標楷體" w:hint="eastAsia"/>
                          <w:sz w:val="18"/>
                        </w:rPr>
                        <w:t>提</w:t>
                      </w:r>
                      <w:r>
                        <w:rPr>
                          <w:rFonts w:ascii="標楷體" w:eastAsia="標楷體" w:hAnsi="標楷體"/>
                          <w:sz w:val="18"/>
                        </w:rPr>
                        <w:t>供</w:t>
                      </w:r>
                      <w:r w:rsidRPr="004540A8">
                        <w:rPr>
                          <w:rFonts w:ascii="標楷體" w:eastAsia="標楷體" w:hAnsi="標楷體" w:hint="eastAsia"/>
                          <w:sz w:val="18"/>
                        </w:rPr>
                        <w:t>資</w:t>
                      </w:r>
                      <w:r w:rsidRPr="004540A8">
                        <w:rPr>
                          <w:rFonts w:ascii="標楷體" w:eastAsia="標楷體" w:hAnsi="標楷體"/>
                          <w:sz w:val="18"/>
                        </w:rPr>
                        <w:t>料。</w:t>
                      </w:r>
                    </w:p>
                  </w:txbxContent>
                </v:textbox>
                <w10:wrap type="square" anchorx="margin"/>
              </v:shape>
            </w:pict>
          </mc:Fallback>
        </mc:AlternateContent>
      </w:r>
      <w:r w:rsidRPr="00F3408E">
        <w:rPr>
          <w:rFonts w:hint="eastAsia"/>
          <w:b w:val="0"/>
          <w:bCs w:val="0"/>
          <w:szCs w:val="24"/>
        </w:rPr>
        <w:t>人，惟仍較行政院主計總處109年農林漁牧業普查結果，15歲以上人口從事農牧業且以農牧工</w:t>
      </w:r>
      <w:r w:rsidRPr="00F3408E">
        <w:rPr>
          <w:rFonts w:hint="eastAsia"/>
          <w:b w:val="0"/>
          <w:bCs w:val="0"/>
          <w:szCs w:val="24"/>
        </w:rPr>
        <w:lastRenderedPageBreak/>
        <w:t>作為主之57萬餘人，增加約29萬餘人。另本部查核發現工商負責人投保農保者計3萬餘人、被保險人似有從事農業以外專任職業者計7千餘人、被保險人加保面積不符規定者計1萬餘人，顯示農保被保險人非實際從事農業工作不具農保資格者為數不少，衍生農保資源是否真正照顧農民之訾議。允宜持續加強審查農保被保險人投保資格，避免假農民投保情事，及落實節流措施，</w:t>
      </w:r>
      <w:proofErr w:type="gramStart"/>
      <w:r w:rsidRPr="00F3408E">
        <w:rPr>
          <w:rFonts w:hint="eastAsia"/>
          <w:b w:val="0"/>
          <w:bCs w:val="0"/>
          <w:szCs w:val="24"/>
        </w:rPr>
        <w:t>俾</w:t>
      </w:r>
      <w:proofErr w:type="gramEnd"/>
      <w:r w:rsidRPr="00F3408E">
        <w:rPr>
          <w:rFonts w:hint="eastAsia"/>
          <w:b w:val="0"/>
          <w:bCs w:val="0"/>
          <w:szCs w:val="24"/>
        </w:rPr>
        <w:t>減少政府補助農保保費支出及收支差短金額，並</w:t>
      </w:r>
      <w:proofErr w:type="gramStart"/>
      <w:r w:rsidRPr="00F3408E">
        <w:rPr>
          <w:rFonts w:hint="eastAsia"/>
          <w:b w:val="0"/>
          <w:bCs w:val="0"/>
          <w:szCs w:val="24"/>
        </w:rPr>
        <w:t>研</w:t>
      </w:r>
      <w:proofErr w:type="gramEnd"/>
      <w:r w:rsidRPr="00F3408E">
        <w:rPr>
          <w:rFonts w:hint="eastAsia"/>
          <w:b w:val="0"/>
          <w:bCs w:val="0"/>
          <w:szCs w:val="24"/>
        </w:rPr>
        <w:t>議為農保開闢穩定之收入財源，以減輕政府財政負擔，經函請行政院督促農業部</w:t>
      </w:r>
      <w:proofErr w:type="gramStart"/>
      <w:r w:rsidRPr="00F3408E">
        <w:rPr>
          <w:rFonts w:hint="eastAsia"/>
          <w:b w:val="0"/>
          <w:bCs w:val="0"/>
          <w:szCs w:val="24"/>
        </w:rPr>
        <w:t>研</w:t>
      </w:r>
      <w:proofErr w:type="gramEnd"/>
      <w:r w:rsidRPr="00F3408E">
        <w:rPr>
          <w:rFonts w:hint="eastAsia"/>
          <w:b w:val="0"/>
          <w:bCs w:val="0"/>
          <w:szCs w:val="24"/>
        </w:rPr>
        <w:t>謀改善。據復：為改善農保財務，除</w:t>
      </w:r>
      <w:proofErr w:type="gramStart"/>
      <w:r w:rsidRPr="00F3408E">
        <w:rPr>
          <w:rFonts w:hint="eastAsia"/>
          <w:b w:val="0"/>
          <w:bCs w:val="0"/>
          <w:szCs w:val="24"/>
        </w:rPr>
        <w:t>賡</w:t>
      </w:r>
      <w:proofErr w:type="gramEnd"/>
      <w:r w:rsidRPr="00F3408E">
        <w:rPr>
          <w:rFonts w:hint="eastAsia"/>
          <w:b w:val="0"/>
          <w:bCs w:val="0"/>
          <w:szCs w:val="24"/>
        </w:rPr>
        <w:t>續督促勞動部勞工保險局（下稱勞保局）及協助各基層農會積極落實各項農保被保險人資格清查作業外，將滾動檢討修正農保條例等相關法令加強資格審查，強化農保給付正確性，避免補助農民之保險費、老年農民福利津貼等資源，</w:t>
      </w:r>
      <w:proofErr w:type="gramStart"/>
      <w:r w:rsidRPr="00F3408E">
        <w:rPr>
          <w:rFonts w:hint="eastAsia"/>
          <w:b w:val="0"/>
          <w:bCs w:val="0"/>
          <w:szCs w:val="24"/>
        </w:rPr>
        <w:t>遭非實際從農者違法</w:t>
      </w:r>
      <w:proofErr w:type="gramEnd"/>
      <w:r w:rsidRPr="00F3408E">
        <w:rPr>
          <w:rFonts w:hint="eastAsia"/>
          <w:b w:val="0"/>
          <w:bCs w:val="0"/>
          <w:szCs w:val="24"/>
        </w:rPr>
        <w:t>使用，落實發揮補助效益。</w:t>
      </w:r>
    </w:p>
    <w:p w14:paraId="0B84D019" w14:textId="10A90168" w:rsidR="00B4132C" w:rsidRPr="00F3408E" w:rsidRDefault="00B4132C" w:rsidP="008E2125">
      <w:pPr>
        <w:pStyle w:val="12P-1"/>
        <w:spacing w:line="468" w:lineRule="exact"/>
        <w:ind w:firstLine="1081"/>
        <w:rPr>
          <w:b w:val="0"/>
          <w:bCs w:val="0"/>
          <w:szCs w:val="24"/>
        </w:rPr>
      </w:pPr>
      <w:r w:rsidRPr="00F3408E">
        <w:rPr>
          <w:szCs w:val="24"/>
        </w:rPr>
        <w:t>2</w:t>
      </w:r>
      <w:r w:rsidRPr="00F3408E">
        <w:rPr>
          <w:rFonts w:hint="eastAsia"/>
          <w:szCs w:val="24"/>
        </w:rPr>
        <w:t xml:space="preserve">.　</w:t>
      </w:r>
      <w:proofErr w:type="gramStart"/>
      <w:r w:rsidRPr="00F3408E">
        <w:rPr>
          <w:rFonts w:hint="eastAsia"/>
          <w:szCs w:val="24"/>
        </w:rPr>
        <w:t>運用農福系統</w:t>
      </w:r>
      <w:proofErr w:type="gramEnd"/>
      <w:r w:rsidRPr="00F3408E">
        <w:rPr>
          <w:rFonts w:hint="eastAsia"/>
          <w:szCs w:val="24"/>
        </w:rPr>
        <w:t>及農地盤查結果，加強審查未實際作為農業生產之加保農地，惟尚未建立週期性清查機制，允宜</w:t>
      </w:r>
      <w:proofErr w:type="gramStart"/>
      <w:r w:rsidRPr="00F3408E">
        <w:rPr>
          <w:rFonts w:hint="eastAsia"/>
          <w:szCs w:val="24"/>
        </w:rPr>
        <w:t>研</w:t>
      </w:r>
      <w:proofErr w:type="gramEnd"/>
      <w:r w:rsidRPr="00F3408E">
        <w:rPr>
          <w:rFonts w:hint="eastAsia"/>
          <w:szCs w:val="24"/>
        </w:rPr>
        <w:t>謀改善：</w:t>
      </w:r>
      <w:r w:rsidRPr="00F3408E">
        <w:rPr>
          <w:rFonts w:hint="eastAsia"/>
          <w:b w:val="0"/>
          <w:bCs w:val="0"/>
          <w:szCs w:val="24"/>
        </w:rPr>
        <w:t>依從農審查辦法第2條第1項規定，從事農業工作之農民申請參加農保，應具備年滿15歲以上，每年實際從事農業工作時間合計達90日以上，無農業以外之專任職業者；自有農業用地從事農業生產工作者，登記本人、配偶、直系血親、一親等直系姻親所有三七五減租耕地以外之農業用地，林地平均每人面積0.2公頃以上、其餘農業用地平均每人面積0.1公頃以上，或依法令核准設置之室內固定農業設施平均每人面積0.05公頃以上。經查</w:t>
      </w:r>
      <w:r w:rsidR="00617CB5" w:rsidRPr="00F3408E">
        <w:rPr>
          <w:rFonts w:hint="eastAsia"/>
          <w:b w:val="0"/>
          <w:bCs w:val="0"/>
          <w:szCs w:val="24"/>
        </w:rPr>
        <w:t>，</w:t>
      </w:r>
      <w:r w:rsidRPr="00F3408E">
        <w:rPr>
          <w:rFonts w:hint="eastAsia"/>
          <w:b w:val="0"/>
          <w:bCs w:val="0"/>
          <w:szCs w:val="24"/>
        </w:rPr>
        <w:t>農業部為落實農保資格審查工作，防杜非農業生產者分食農民福利資源，已分別於農民福利資料管理系統（下稱農福系統）及勞保局資料庫，運用財政部財政資訊中心等</w:t>
      </w:r>
      <w:proofErr w:type="gramStart"/>
      <w:r w:rsidRPr="00F3408E">
        <w:rPr>
          <w:rFonts w:hint="eastAsia"/>
          <w:b w:val="0"/>
          <w:bCs w:val="0"/>
          <w:szCs w:val="24"/>
        </w:rPr>
        <w:t>8類跨域資料</w:t>
      </w:r>
      <w:proofErr w:type="gramEnd"/>
      <w:r w:rsidRPr="00F3408E">
        <w:rPr>
          <w:rFonts w:hint="eastAsia"/>
          <w:b w:val="0"/>
          <w:bCs w:val="0"/>
          <w:szCs w:val="24"/>
        </w:rPr>
        <w:t>，進行農保被保險人投保資格異常勾</w:t>
      </w:r>
      <w:proofErr w:type="gramStart"/>
      <w:r w:rsidRPr="00F3408E">
        <w:rPr>
          <w:rFonts w:hint="eastAsia"/>
          <w:b w:val="0"/>
          <w:bCs w:val="0"/>
          <w:szCs w:val="24"/>
        </w:rPr>
        <w:t>稽</w:t>
      </w:r>
      <w:proofErr w:type="gramEnd"/>
      <w:r w:rsidRPr="00F3408E">
        <w:rPr>
          <w:rFonts w:hint="eastAsia"/>
          <w:b w:val="0"/>
          <w:bCs w:val="0"/>
          <w:szCs w:val="24"/>
        </w:rPr>
        <w:t>，據農業部統計近</w:t>
      </w:r>
      <w:proofErr w:type="gramStart"/>
      <w:r w:rsidRPr="00F3408E">
        <w:rPr>
          <w:rFonts w:hint="eastAsia"/>
          <w:b w:val="0"/>
          <w:bCs w:val="0"/>
          <w:szCs w:val="24"/>
        </w:rPr>
        <w:t>3</w:t>
      </w:r>
      <w:proofErr w:type="gramEnd"/>
      <w:r w:rsidRPr="00F3408E">
        <w:rPr>
          <w:rFonts w:hint="eastAsia"/>
          <w:b w:val="0"/>
          <w:bCs w:val="0"/>
          <w:szCs w:val="24"/>
        </w:rPr>
        <w:t>年度（111至113年度）經清查不符合農保投保資格已取消被保險人資格者計3萬8,065人，顯示</w:t>
      </w:r>
      <w:proofErr w:type="gramStart"/>
      <w:r w:rsidRPr="00F3408E">
        <w:rPr>
          <w:rFonts w:hint="eastAsia"/>
          <w:b w:val="0"/>
          <w:bCs w:val="0"/>
          <w:szCs w:val="24"/>
        </w:rPr>
        <w:t>運用跨域資料</w:t>
      </w:r>
      <w:proofErr w:type="gramEnd"/>
      <w:r w:rsidRPr="00F3408E">
        <w:rPr>
          <w:rFonts w:hint="eastAsia"/>
          <w:b w:val="0"/>
          <w:bCs w:val="0"/>
          <w:szCs w:val="24"/>
        </w:rPr>
        <w:t>定期進行勾</w:t>
      </w:r>
      <w:proofErr w:type="gramStart"/>
      <w:r w:rsidRPr="00F3408E">
        <w:rPr>
          <w:rFonts w:hint="eastAsia"/>
          <w:b w:val="0"/>
          <w:bCs w:val="0"/>
          <w:szCs w:val="24"/>
        </w:rPr>
        <w:t>稽</w:t>
      </w:r>
      <w:proofErr w:type="gramEnd"/>
      <w:r w:rsidRPr="00F3408E">
        <w:rPr>
          <w:rFonts w:hint="eastAsia"/>
          <w:b w:val="0"/>
          <w:bCs w:val="0"/>
          <w:szCs w:val="24"/>
        </w:rPr>
        <w:t>，有助於持續</w:t>
      </w:r>
      <w:proofErr w:type="gramStart"/>
      <w:r w:rsidRPr="00F3408E">
        <w:rPr>
          <w:rFonts w:hint="eastAsia"/>
          <w:b w:val="0"/>
          <w:bCs w:val="0"/>
          <w:szCs w:val="24"/>
        </w:rPr>
        <w:t>釐清農</w:t>
      </w:r>
      <w:proofErr w:type="gramEnd"/>
      <w:r w:rsidRPr="00F3408E">
        <w:rPr>
          <w:rFonts w:hint="eastAsia"/>
          <w:b w:val="0"/>
          <w:bCs w:val="0"/>
          <w:szCs w:val="24"/>
        </w:rPr>
        <w:t>保被保險人</w:t>
      </w:r>
      <w:r w:rsidR="002F2163" w:rsidRPr="00F3408E">
        <w:rPr>
          <w:rFonts w:hint="eastAsia"/>
          <w:b w:val="0"/>
          <w:bCs w:val="0"/>
          <w:szCs w:val="24"/>
        </w:rPr>
        <w:t>投</w:t>
      </w:r>
      <w:r w:rsidRPr="00F3408E">
        <w:rPr>
          <w:rFonts w:hint="eastAsia"/>
          <w:b w:val="0"/>
          <w:bCs w:val="0"/>
          <w:szCs w:val="24"/>
        </w:rPr>
        <w:t>保資格。另本部前於查核農業部</w:t>
      </w:r>
      <w:proofErr w:type="gramStart"/>
      <w:r w:rsidRPr="00F3408E">
        <w:rPr>
          <w:rFonts w:hint="eastAsia"/>
          <w:b w:val="0"/>
          <w:bCs w:val="0"/>
          <w:szCs w:val="24"/>
        </w:rPr>
        <w:t>112</w:t>
      </w:r>
      <w:proofErr w:type="gramEnd"/>
      <w:r w:rsidRPr="00F3408E">
        <w:rPr>
          <w:rFonts w:hint="eastAsia"/>
          <w:b w:val="0"/>
          <w:bCs w:val="0"/>
          <w:szCs w:val="24"/>
        </w:rPr>
        <w:t>年度財務收支及決算，發現部分農民配合政策參與小地主大專業農輔導計畫，然因農會作業疏失致部分農民喪失農保年資未及時發現，經函請農業部檢討及加強推廣宣導措施，並積極強化農保被保險人資格審查機制及實施頻度，及早發現與</w:t>
      </w:r>
      <w:proofErr w:type="gramStart"/>
      <w:r w:rsidRPr="00F3408E">
        <w:rPr>
          <w:rFonts w:hint="eastAsia"/>
          <w:b w:val="0"/>
          <w:bCs w:val="0"/>
          <w:szCs w:val="24"/>
        </w:rPr>
        <w:t>釐</w:t>
      </w:r>
      <w:proofErr w:type="gramEnd"/>
      <w:r w:rsidRPr="00F3408E">
        <w:rPr>
          <w:rFonts w:hint="eastAsia"/>
          <w:b w:val="0"/>
          <w:bCs w:val="0"/>
          <w:szCs w:val="24"/>
        </w:rPr>
        <w:t>清異常案件，依法處理並給予輔導及救濟機會，以維護農民權益。據復為落實及加速農保被保險人資格確認，經</w:t>
      </w:r>
      <w:proofErr w:type="gramStart"/>
      <w:r w:rsidRPr="00F3408E">
        <w:rPr>
          <w:rFonts w:hint="eastAsia"/>
          <w:b w:val="0"/>
          <w:bCs w:val="0"/>
          <w:szCs w:val="24"/>
        </w:rPr>
        <w:t>比對農福系統</w:t>
      </w:r>
      <w:proofErr w:type="gramEnd"/>
      <w:r w:rsidRPr="00F3408E">
        <w:rPr>
          <w:rFonts w:hint="eastAsia"/>
          <w:b w:val="0"/>
          <w:bCs w:val="0"/>
          <w:szCs w:val="24"/>
        </w:rPr>
        <w:t>與</w:t>
      </w:r>
      <w:r w:rsidR="004B697E" w:rsidRPr="00F3408E">
        <w:rPr>
          <w:rFonts w:hint="eastAsia"/>
          <w:b w:val="0"/>
          <w:bCs w:val="0"/>
          <w:szCs w:val="24"/>
        </w:rPr>
        <w:t>農業及</w:t>
      </w:r>
      <w:r w:rsidRPr="00F3408E">
        <w:rPr>
          <w:rFonts w:hint="eastAsia"/>
          <w:b w:val="0"/>
          <w:bCs w:val="0"/>
          <w:szCs w:val="24"/>
        </w:rPr>
        <w:t>農地資源盤查</w:t>
      </w:r>
      <w:r w:rsidR="004B697E" w:rsidRPr="00F3408E">
        <w:rPr>
          <w:rFonts w:hint="eastAsia"/>
          <w:b w:val="0"/>
          <w:bCs w:val="0"/>
          <w:szCs w:val="24"/>
        </w:rPr>
        <w:t>（下稱農地盤查）</w:t>
      </w:r>
      <w:r w:rsidRPr="00F3408E">
        <w:rPr>
          <w:rFonts w:hint="eastAsia"/>
          <w:b w:val="0"/>
          <w:bCs w:val="0"/>
          <w:szCs w:val="24"/>
        </w:rPr>
        <w:t>結果，未滿65歲農保被保險人，其加保農業用地為林木覆蓋，似未從事農業生產者，共計7,377人，案經追蹤辦理情形，截至113年底止，已完成補正作業3,178人，其中不符合投保資格而退保者計2,583人（約81.28％），顯示運用地理資訊</w:t>
      </w:r>
      <w:proofErr w:type="gramStart"/>
      <w:r w:rsidRPr="00F3408E">
        <w:rPr>
          <w:rFonts w:hint="eastAsia"/>
          <w:b w:val="0"/>
          <w:bCs w:val="0"/>
          <w:szCs w:val="24"/>
        </w:rPr>
        <w:t>圖資勾稽</w:t>
      </w:r>
      <w:proofErr w:type="gramEnd"/>
      <w:r w:rsidRPr="00F3408E">
        <w:rPr>
          <w:rFonts w:hint="eastAsia"/>
          <w:b w:val="0"/>
          <w:bCs w:val="0"/>
          <w:szCs w:val="24"/>
        </w:rPr>
        <w:t>農保被保險人加保農地資料，有助於</w:t>
      </w:r>
      <w:proofErr w:type="gramStart"/>
      <w:r w:rsidRPr="00F3408E">
        <w:rPr>
          <w:rFonts w:hint="eastAsia"/>
          <w:b w:val="0"/>
          <w:bCs w:val="0"/>
          <w:szCs w:val="24"/>
        </w:rPr>
        <w:t>釐</w:t>
      </w:r>
      <w:proofErr w:type="gramEnd"/>
      <w:r w:rsidRPr="00F3408E">
        <w:rPr>
          <w:rFonts w:hint="eastAsia"/>
          <w:b w:val="0"/>
          <w:bCs w:val="0"/>
          <w:szCs w:val="24"/>
        </w:rPr>
        <w:t>清加保農業用地從事農業生產工作情形，惟截至114年4月2日止，上開</w:t>
      </w:r>
      <w:r w:rsidR="004B697E" w:rsidRPr="00F3408E">
        <w:rPr>
          <w:rFonts w:hint="eastAsia"/>
          <w:b w:val="0"/>
          <w:bCs w:val="0"/>
          <w:szCs w:val="24"/>
        </w:rPr>
        <w:t>農地盤查</w:t>
      </w:r>
      <w:r w:rsidRPr="00F3408E">
        <w:rPr>
          <w:rFonts w:hint="eastAsia"/>
          <w:b w:val="0"/>
          <w:bCs w:val="0"/>
          <w:szCs w:val="24"/>
        </w:rPr>
        <w:t>結果勾</w:t>
      </w:r>
      <w:proofErr w:type="gramStart"/>
      <w:r w:rsidRPr="00F3408E">
        <w:rPr>
          <w:rFonts w:hint="eastAsia"/>
          <w:b w:val="0"/>
          <w:bCs w:val="0"/>
          <w:szCs w:val="24"/>
        </w:rPr>
        <w:t>稽</w:t>
      </w:r>
      <w:proofErr w:type="gramEnd"/>
      <w:r w:rsidRPr="00F3408E">
        <w:rPr>
          <w:rFonts w:hint="eastAsia"/>
          <w:b w:val="0"/>
          <w:bCs w:val="0"/>
          <w:szCs w:val="24"/>
        </w:rPr>
        <w:t>作業係以一次性專案性質辦理，仍未規劃建立週期性勾</w:t>
      </w:r>
      <w:proofErr w:type="gramStart"/>
      <w:r w:rsidRPr="00F3408E">
        <w:rPr>
          <w:rFonts w:hint="eastAsia"/>
          <w:b w:val="0"/>
          <w:bCs w:val="0"/>
          <w:szCs w:val="24"/>
        </w:rPr>
        <w:t>稽</w:t>
      </w:r>
      <w:proofErr w:type="gramEnd"/>
      <w:r w:rsidRPr="00F3408E">
        <w:rPr>
          <w:rFonts w:hint="eastAsia"/>
          <w:b w:val="0"/>
          <w:bCs w:val="0"/>
          <w:szCs w:val="24"/>
        </w:rPr>
        <w:t>機制。為強化農保被保險人資格審查機制，允宜運用農地盤查</w:t>
      </w:r>
      <w:r w:rsidR="00A96FEA" w:rsidRPr="00F3408E">
        <w:rPr>
          <w:rFonts w:hint="eastAsia"/>
          <w:b w:val="0"/>
          <w:bCs w:val="0"/>
          <w:szCs w:val="24"/>
        </w:rPr>
        <w:t>結果</w:t>
      </w:r>
      <w:r w:rsidRPr="00F3408E">
        <w:rPr>
          <w:rFonts w:hint="eastAsia"/>
          <w:b w:val="0"/>
          <w:bCs w:val="0"/>
          <w:szCs w:val="24"/>
        </w:rPr>
        <w:t>、全國農地動態資料庫</w:t>
      </w:r>
      <w:proofErr w:type="gramStart"/>
      <w:r w:rsidRPr="00F3408E">
        <w:rPr>
          <w:rFonts w:hint="eastAsia"/>
          <w:b w:val="0"/>
          <w:bCs w:val="0"/>
          <w:szCs w:val="24"/>
        </w:rPr>
        <w:t>等跨域地理</w:t>
      </w:r>
      <w:proofErr w:type="gramEnd"/>
      <w:r w:rsidRPr="00F3408E">
        <w:rPr>
          <w:rFonts w:hint="eastAsia"/>
          <w:b w:val="0"/>
          <w:bCs w:val="0"/>
          <w:szCs w:val="24"/>
        </w:rPr>
        <w:t>資訊建立週期</w:t>
      </w:r>
      <w:r w:rsidRPr="00F3408E">
        <w:rPr>
          <w:rFonts w:hint="eastAsia"/>
          <w:b w:val="0"/>
          <w:bCs w:val="0"/>
          <w:szCs w:val="24"/>
        </w:rPr>
        <w:lastRenderedPageBreak/>
        <w:t>性勾</w:t>
      </w:r>
      <w:proofErr w:type="gramStart"/>
      <w:r w:rsidRPr="00F3408E">
        <w:rPr>
          <w:rFonts w:hint="eastAsia"/>
          <w:b w:val="0"/>
          <w:bCs w:val="0"/>
          <w:szCs w:val="24"/>
        </w:rPr>
        <w:t>稽</w:t>
      </w:r>
      <w:proofErr w:type="gramEnd"/>
      <w:r w:rsidRPr="00F3408E">
        <w:rPr>
          <w:rFonts w:hint="eastAsia"/>
          <w:b w:val="0"/>
          <w:bCs w:val="0"/>
          <w:szCs w:val="24"/>
        </w:rPr>
        <w:t>機制，以強化農保資格審查機制及實施頻度，</w:t>
      </w:r>
      <w:proofErr w:type="gramStart"/>
      <w:r w:rsidRPr="00F3408E">
        <w:rPr>
          <w:rFonts w:hint="eastAsia"/>
          <w:b w:val="0"/>
          <w:bCs w:val="0"/>
          <w:szCs w:val="24"/>
        </w:rPr>
        <w:t>俾</w:t>
      </w:r>
      <w:proofErr w:type="gramEnd"/>
      <w:r w:rsidRPr="00F3408E">
        <w:rPr>
          <w:rFonts w:hint="eastAsia"/>
          <w:b w:val="0"/>
          <w:bCs w:val="0"/>
          <w:szCs w:val="24"/>
        </w:rPr>
        <w:t>及早發現與</w:t>
      </w:r>
      <w:proofErr w:type="gramStart"/>
      <w:r w:rsidRPr="00F3408E">
        <w:rPr>
          <w:rFonts w:hint="eastAsia"/>
          <w:b w:val="0"/>
          <w:bCs w:val="0"/>
          <w:szCs w:val="24"/>
        </w:rPr>
        <w:t>釐</w:t>
      </w:r>
      <w:proofErr w:type="gramEnd"/>
      <w:r w:rsidRPr="00F3408E">
        <w:rPr>
          <w:rFonts w:hint="eastAsia"/>
          <w:b w:val="0"/>
          <w:bCs w:val="0"/>
          <w:szCs w:val="24"/>
        </w:rPr>
        <w:t>清異常案件，經函請農業部檢討改善。據復：已規劃辦理「全國航遙測影像產</w:t>
      </w:r>
      <w:proofErr w:type="gramStart"/>
      <w:r w:rsidRPr="00F3408E">
        <w:rPr>
          <w:rFonts w:hint="eastAsia"/>
          <w:b w:val="0"/>
          <w:bCs w:val="0"/>
          <w:szCs w:val="24"/>
        </w:rPr>
        <w:t>製暨AI判釋</w:t>
      </w:r>
      <w:proofErr w:type="gramEnd"/>
      <w:r w:rsidRPr="00F3408E">
        <w:rPr>
          <w:rFonts w:hint="eastAsia"/>
          <w:b w:val="0"/>
          <w:bCs w:val="0"/>
          <w:szCs w:val="24"/>
        </w:rPr>
        <w:t>與應用計畫」，將評估運用執行成果協助農會辦理農保資格審認之可行性。</w:t>
      </w:r>
    </w:p>
    <w:p w14:paraId="7AC05C57" w14:textId="2878B749" w:rsidR="00B4132C" w:rsidRPr="00F3408E" w:rsidRDefault="00B4132C" w:rsidP="00365FC2">
      <w:pPr>
        <w:pStyle w:val="12P-1"/>
        <w:spacing w:line="440" w:lineRule="exact"/>
        <w:ind w:firstLine="1080"/>
        <w:rPr>
          <w:b w:val="0"/>
          <w:bCs w:val="0"/>
          <w:szCs w:val="24"/>
        </w:rPr>
      </w:pPr>
      <w:r w:rsidRPr="00F3408E">
        <w:rPr>
          <w:rFonts w:ascii="新細明體" w:eastAsia="新細明體" w:hAnsi="新細明體" w:cs="新細明體"/>
          <w:b w:val="0"/>
          <w:bCs w:val="0"/>
          <w:noProof/>
          <w:kern w:val="0"/>
          <w:szCs w:val="24"/>
        </w:rPr>
        <mc:AlternateContent>
          <mc:Choice Requires="wps">
            <w:drawing>
              <wp:anchor distT="45720" distB="45720" distL="114300" distR="114300" simplePos="0" relativeHeight="251610112" behindDoc="0" locked="0" layoutInCell="1" allowOverlap="1" wp14:anchorId="5799AEB7" wp14:editId="22A6F4C7">
                <wp:simplePos x="0" y="0"/>
                <wp:positionH relativeFrom="margin">
                  <wp:posOffset>3815411</wp:posOffset>
                </wp:positionH>
                <wp:positionV relativeFrom="paragraph">
                  <wp:posOffset>2050415</wp:posOffset>
                </wp:positionV>
                <wp:extent cx="2514600" cy="2628900"/>
                <wp:effectExtent l="0" t="0" r="0" b="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2628900"/>
                        </a:xfrm>
                        <a:prstGeom prst="rect">
                          <a:avLst/>
                        </a:prstGeom>
                        <a:solidFill>
                          <a:srgbClr val="FFFFFF"/>
                        </a:solidFill>
                        <a:ln w="9525">
                          <a:noFill/>
                          <a:miter lim="800000"/>
                          <a:headEnd/>
                          <a:tailEnd/>
                        </a:ln>
                      </wps:spPr>
                      <wps:txbx>
                        <w:txbxContent>
                          <w:tbl>
                            <w:tblPr>
                              <w:tblW w:w="5000" w:type="pct"/>
                              <w:tblCellMar>
                                <w:left w:w="28" w:type="dxa"/>
                                <w:right w:w="28" w:type="dxa"/>
                              </w:tblCellMar>
                              <w:tblLook w:val="04A0" w:firstRow="1" w:lastRow="0" w:firstColumn="1" w:lastColumn="0" w:noHBand="0" w:noVBand="1"/>
                            </w:tblPr>
                            <w:tblGrid>
                              <w:gridCol w:w="1559"/>
                              <w:gridCol w:w="1456"/>
                              <w:gridCol w:w="658"/>
                            </w:tblGrid>
                            <w:tr w:rsidR="000207F7" w:rsidRPr="000207F7" w14:paraId="0D339CE2" w14:textId="77777777" w:rsidTr="00245E3C">
                              <w:trPr>
                                <w:trHeight w:val="340"/>
                              </w:trPr>
                              <w:tc>
                                <w:tcPr>
                                  <w:tcW w:w="5000" w:type="pct"/>
                                  <w:gridSpan w:val="3"/>
                                  <w:vAlign w:val="center"/>
                                  <w:hideMark/>
                                </w:tcPr>
                                <w:p w14:paraId="58353B5F" w14:textId="30514B1B" w:rsidR="00B4132C" w:rsidRPr="000207F7" w:rsidRDefault="00B4132C" w:rsidP="00245E3C">
                                  <w:pPr>
                                    <w:spacing w:line="0" w:lineRule="atLeast"/>
                                    <w:ind w:left="670" w:hangingChars="279" w:hanging="670"/>
                                    <w:jc w:val="distribute"/>
                                    <w:rPr>
                                      <w:rFonts w:ascii="標楷體" w:eastAsia="標楷體" w:hAnsi="標楷體"/>
                                      <w:b/>
                                      <w:bCs/>
                                    </w:rPr>
                                  </w:pPr>
                                  <w:r w:rsidRPr="000207F7">
                                    <w:rPr>
                                      <w:rFonts w:ascii="標楷體" w:eastAsia="標楷體" w:hAnsi="標楷體" w:hint="eastAsia"/>
                                      <w:b/>
                                      <w:bCs/>
                                    </w:rPr>
                                    <w:t xml:space="preserve">表2　</w:t>
                                  </w:r>
                                  <w:r w:rsidR="00245E3C" w:rsidRPr="000207F7">
                                    <w:rPr>
                                      <w:rFonts w:ascii="標楷體" w:eastAsia="標楷體" w:hAnsi="標楷體" w:hint="eastAsia"/>
                                      <w:b/>
                                      <w:bCs/>
                                    </w:rPr>
                                    <w:t>截至1</w:t>
                                  </w:r>
                                  <w:r w:rsidR="00245E3C" w:rsidRPr="000207F7">
                                    <w:rPr>
                                      <w:rFonts w:ascii="標楷體" w:eastAsia="標楷體" w:hAnsi="標楷體"/>
                                      <w:b/>
                                      <w:bCs/>
                                    </w:rPr>
                                    <w:t>14年</w:t>
                                  </w:r>
                                  <w:r w:rsidR="00245E3C" w:rsidRPr="000207F7">
                                    <w:rPr>
                                      <w:rFonts w:ascii="標楷體" w:eastAsia="標楷體" w:hAnsi="標楷體" w:hint="eastAsia"/>
                                      <w:b/>
                                      <w:bCs/>
                                    </w:rPr>
                                    <w:t>4</w:t>
                                  </w:r>
                                  <w:r w:rsidR="00245E3C" w:rsidRPr="000207F7">
                                    <w:rPr>
                                      <w:rFonts w:ascii="標楷體" w:eastAsia="標楷體" w:hAnsi="標楷體"/>
                                      <w:b/>
                                      <w:bCs/>
                                    </w:rPr>
                                    <w:t>月</w:t>
                                  </w:r>
                                  <w:r w:rsidRPr="000207F7">
                                    <w:rPr>
                                      <w:rFonts w:ascii="標楷體" w:eastAsia="標楷體" w:hAnsi="標楷體" w:hint="eastAsia"/>
                                      <w:b/>
                                      <w:bCs/>
                                    </w:rPr>
                                    <w:t>具農業以外專任職業案件</w:t>
                                  </w:r>
                                  <w:r w:rsidR="002F2163" w:rsidRPr="000207F7">
                                    <w:rPr>
                                      <w:rFonts w:ascii="標楷體" w:eastAsia="標楷體" w:hAnsi="標楷體" w:hint="eastAsia"/>
                                      <w:b/>
                                      <w:bCs/>
                                    </w:rPr>
                                    <w:t>補正</w:t>
                                  </w:r>
                                  <w:r w:rsidRPr="000207F7">
                                    <w:rPr>
                                      <w:rFonts w:ascii="標楷體" w:eastAsia="標楷體" w:hAnsi="標楷體" w:hint="eastAsia"/>
                                      <w:b/>
                                      <w:bCs/>
                                    </w:rPr>
                                    <w:t>處理情形</w:t>
                                  </w:r>
                                </w:p>
                              </w:tc>
                            </w:tr>
                            <w:tr w:rsidR="000207F7" w:rsidRPr="000207F7" w14:paraId="3F3F9435" w14:textId="77777777" w:rsidTr="00245E3C">
                              <w:trPr>
                                <w:trHeight w:val="340"/>
                              </w:trPr>
                              <w:tc>
                                <w:tcPr>
                                  <w:tcW w:w="5000" w:type="pct"/>
                                  <w:gridSpan w:val="3"/>
                                  <w:tcBorders>
                                    <w:top w:val="nil"/>
                                    <w:left w:val="nil"/>
                                    <w:bottom w:val="single" w:sz="4" w:space="0" w:color="auto"/>
                                    <w:right w:val="nil"/>
                                  </w:tcBorders>
                                  <w:noWrap/>
                                  <w:vAlign w:val="center"/>
                                  <w:hideMark/>
                                </w:tcPr>
                                <w:p w14:paraId="101636C3"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單位：</w:t>
                                  </w:r>
                                  <w:proofErr w:type="gramStart"/>
                                  <w:r w:rsidRPr="000207F7">
                                    <w:rPr>
                                      <w:rFonts w:ascii="標楷體" w:eastAsia="標楷體" w:hAnsi="標楷體" w:hint="eastAsia"/>
                                      <w:sz w:val="20"/>
                                      <w:szCs w:val="20"/>
                                    </w:rPr>
                                    <w:t>人次、</w:t>
                                  </w:r>
                                  <w:proofErr w:type="gramEnd"/>
                                  <w:r w:rsidRPr="000207F7">
                                    <w:rPr>
                                      <w:rFonts w:ascii="標楷體" w:eastAsia="標楷體" w:hAnsi="標楷體" w:hint="eastAsia"/>
                                      <w:sz w:val="20"/>
                                      <w:szCs w:val="20"/>
                                    </w:rPr>
                                    <w:t>％</w:t>
                                  </w:r>
                                </w:p>
                              </w:tc>
                            </w:tr>
                            <w:tr w:rsidR="000207F7" w:rsidRPr="000207F7" w14:paraId="7D8AFDA4" w14:textId="77777777" w:rsidTr="00245E3C">
                              <w:trPr>
                                <w:trHeight w:val="283"/>
                              </w:trPr>
                              <w:tc>
                                <w:tcPr>
                                  <w:tcW w:w="2507" w:type="pct"/>
                                  <w:tcBorders>
                                    <w:top w:val="single" w:sz="4" w:space="0" w:color="auto"/>
                                    <w:left w:val="single" w:sz="4" w:space="0" w:color="auto"/>
                                    <w:bottom w:val="single" w:sz="4" w:space="0" w:color="auto"/>
                                    <w:right w:val="single" w:sz="4" w:space="0" w:color="auto"/>
                                  </w:tcBorders>
                                  <w:noWrap/>
                                  <w:vAlign w:val="center"/>
                                  <w:hideMark/>
                                </w:tcPr>
                                <w:p w14:paraId="05258608" w14:textId="77777777" w:rsidR="00B4132C" w:rsidRPr="000207F7" w:rsidRDefault="00B4132C" w:rsidP="00C2628B">
                                  <w:pPr>
                                    <w:spacing w:line="0" w:lineRule="atLeast"/>
                                    <w:jc w:val="center"/>
                                    <w:rPr>
                                      <w:rFonts w:ascii="標楷體" w:eastAsia="標楷體" w:hAnsi="標楷體"/>
                                      <w:sz w:val="20"/>
                                      <w:szCs w:val="20"/>
                                    </w:rPr>
                                  </w:pPr>
                                  <w:r w:rsidRPr="000207F7">
                                    <w:rPr>
                                      <w:rFonts w:ascii="標楷體" w:eastAsia="標楷體" w:hAnsi="標楷體" w:hint="eastAsia"/>
                                      <w:sz w:val="20"/>
                                      <w:szCs w:val="20"/>
                                    </w:rPr>
                                    <w:t>距首次通知補正</w:t>
                                  </w:r>
                                </w:p>
                                <w:p w14:paraId="0B938D0B" w14:textId="77777777" w:rsidR="00B4132C" w:rsidRPr="000207F7" w:rsidRDefault="00B4132C" w:rsidP="00C2628B">
                                  <w:pPr>
                                    <w:spacing w:line="0" w:lineRule="atLeast"/>
                                    <w:jc w:val="center"/>
                                    <w:rPr>
                                      <w:rFonts w:ascii="標楷體" w:eastAsia="標楷體" w:hAnsi="標楷體"/>
                                      <w:sz w:val="20"/>
                                      <w:szCs w:val="20"/>
                                    </w:rPr>
                                  </w:pPr>
                                  <w:r w:rsidRPr="000207F7">
                                    <w:rPr>
                                      <w:rFonts w:ascii="標楷體" w:eastAsia="標楷體" w:hAnsi="標楷體" w:hint="eastAsia"/>
                                      <w:sz w:val="20"/>
                                      <w:szCs w:val="20"/>
                                    </w:rPr>
                                    <w:t>天數</w:t>
                                  </w:r>
                                </w:p>
                              </w:tc>
                              <w:tc>
                                <w:tcPr>
                                  <w:tcW w:w="1493" w:type="pct"/>
                                  <w:tcBorders>
                                    <w:top w:val="single" w:sz="4" w:space="0" w:color="auto"/>
                                    <w:left w:val="nil"/>
                                    <w:bottom w:val="single" w:sz="4" w:space="0" w:color="auto"/>
                                    <w:right w:val="single" w:sz="4" w:space="0" w:color="auto"/>
                                  </w:tcBorders>
                                  <w:noWrap/>
                                  <w:vAlign w:val="center"/>
                                  <w:hideMark/>
                                </w:tcPr>
                                <w:p w14:paraId="369691F3" w14:textId="77777777" w:rsidR="00B4132C" w:rsidRPr="000207F7" w:rsidRDefault="00B4132C" w:rsidP="007F04C4">
                                  <w:pPr>
                                    <w:spacing w:line="0" w:lineRule="atLeast"/>
                                    <w:jc w:val="center"/>
                                    <w:rPr>
                                      <w:rFonts w:ascii="標楷體" w:eastAsia="標楷體" w:hAnsi="標楷體"/>
                                      <w:sz w:val="20"/>
                                      <w:szCs w:val="20"/>
                                    </w:rPr>
                                  </w:pPr>
                                  <w:r w:rsidRPr="000207F7">
                                    <w:rPr>
                                      <w:rFonts w:ascii="標楷體" w:eastAsia="標楷體" w:hAnsi="標楷體" w:hint="eastAsia"/>
                                      <w:sz w:val="20"/>
                                      <w:szCs w:val="20"/>
                                    </w:rPr>
                                    <w:t>未完成補正人次</w:t>
                                  </w:r>
                                </w:p>
                              </w:tc>
                              <w:tc>
                                <w:tcPr>
                                  <w:tcW w:w="1000" w:type="pct"/>
                                  <w:tcBorders>
                                    <w:top w:val="single" w:sz="4" w:space="0" w:color="auto"/>
                                    <w:left w:val="nil"/>
                                    <w:bottom w:val="single" w:sz="4" w:space="0" w:color="auto"/>
                                    <w:right w:val="single" w:sz="4" w:space="0" w:color="auto"/>
                                  </w:tcBorders>
                                  <w:noWrap/>
                                  <w:vAlign w:val="center"/>
                                  <w:hideMark/>
                                </w:tcPr>
                                <w:p w14:paraId="4969DE89" w14:textId="77777777" w:rsidR="00B4132C" w:rsidRPr="000207F7" w:rsidRDefault="00B4132C" w:rsidP="007F04C4">
                                  <w:pPr>
                                    <w:spacing w:line="0" w:lineRule="atLeast"/>
                                    <w:jc w:val="center"/>
                                    <w:rPr>
                                      <w:rFonts w:ascii="標楷體" w:eastAsia="標楷體" w:hAnsi="標楷體"/>
                                      <w:sz w:val="20"/>
                                      <w:szCs w:val="20"/>
                                    </w:rPr>
                                  </w:pPr>
                                  <w:r w:rsidRPr="000207F7">
                                    <w:rPr>
                                      <w:rFonts w:ascii="標楷體" w:eastAsia="標楷體" w:hAnsi="標楷體" w:hint="eastAsia"/>
                                      <w:sz w:val="20"/>
                                      <w:szCs w:val="20"/>
                                    </w:rPr>
                                    <w:t>比率</w:t>
                                  </w:r>
                                </w:p>
                              </w:tc>
                            </w:tr>
                            <w:tr w:rsidR="000207F7" w:rsidRPr="000207F7" w14:paraId="6D1BCEDE" w14:textId="77777777" w:rsidTr="00245E3C">
                              <w:trPr>
                                <w:trHeight w:val="312"/>
                              </w:trPr>
                              <w:tc>
                                <w:tcPr>
                                  <w:tcW w:w="2507" w:type="pct"/>
                                  <w:tcBorders>
                                    <w:top w:val="nil"/>
                                    <w:left w:val="single" w:sz="4" w:space="0" w:color="auto"/>
                                    <w:bottom w:val="single" w:sz="4" w:space="0" w:color="auto"/>
                                    <w:right w:val="single" w:sz="4" w:space="0" w:color="auto"/>
                                  </w:tcBorders>
                                  <w:noWrap/>
                                  <w:vAlign w:val="center"/>
                                  <w:hideMark/>
                                </w:tcPr>
                                <w:p w14:paraId="58316E8B" w14:textId="77777777" w:rsidR="00B4132C" w:rsidRPr="000207F7" w:rsidRDefault="00B4132C" w:rsidP="007F04C4">
                                  <w:pPr>
                                    <w:spacing w:line="0" w:lineRule="atLeast"/>
                                    <w:jc w:val="center"/>
                                    <w:rPr>
                                      <w:rFonts w:ascii="標楷體" w:eastAsia="標楷體" w:hAnsi="標楷體"/>
                                      <w:b/>
                                      <w:bCs/>
                                      <w:sz w:val="20"/>
                                      <w:szCs w:val="20"/>
                                    </w:rPr>
                                  </w:pPr>
                                  <w:r w:rsidRPr="000207F7">
                                    <w:rPr>
                                      <w:rFonts w:ascii="標楷體" w:eastAsia="標楷體" w:hAnsi="標楷體" w:hint="eastAsia"/>
                                      <w:b/>
                                      <w:bCs/>
                                      <w:sz w:val="20"/>
                                      <w:szCs w:val="20"/>
                                    </w:rPr>
                                    <w:t>合  計</w:t>
                                  </w:r>
                                </w:p>
                              </w:tc>
                              <w:tc>
                                <w:tcPr>
                                  <w:tcW w:w="1493" w:type="pct"/>
                                  <w:tcBorders>
                                    <w:top w:val="nil"/>
                                    <w:left w:val="nil"/>
                                    <w:bottom w:val="single" w:sz="4" w:space="0" w:color="auto"/>
                                    <w:right w:val="single" w:sz="4" w:space="0" w:color="auto"/>
                                  </w:tcBorders>
                                  <w:noWrap/>
                                  <w:vAlign w:val="center"/>
                                  <w:hideMark/>
                                </w:tcPr>
                                <w:p w14:paraId="7B6AAEF9" w14:textId="77777777" w:rsidR="00B4132C" w:rsidRPr="000207F7" w:rsidRDefault="00B4132C" w:rsidP="007F04C4">
                                  <w:pPr>
                                    <w:spacing w:line="0" w:lineRule="atLeast"/>
                                    <w:jc w:val="right"/>
                                    <w:rPr>
                                      <w:rFonts w:ascii="標楷體" w:eastAsia="標楷體" w:hAnsi="標楷體"/>
                                      <w:b/>
                                      <w:bCs/>
                                      <w:sz w:val="20"/>
                                      <w:szCs w:val="20"/>
                                    </w:rPr>
                                  </w:pPr>
                                  <w:r w:rsidRPr="000207F7">
                                    <w:rPr>
                                      <w:rFonts w:ascii="標楷體" w:eastAsia="標楷體" w:hAnsi="標楷體" w:hint="eastAsia"/>
                                      <w:b/>
                                      <w:bCs/>
                                      <w:sz w:val="20"/>
                                      <w:szCs w:val="20"/>
                                    </w:rPr>
                                    <w:t>3,090</w:t>
                                  </w:r>
                                </w:p>
                              </w:tc>
                              <w:tc>
                                <w:tcPr>
                                  <w:tcW w:w="1000" w:type="pct"/>
                                  <w:tcBorders>
                                    <w:top w:val="nil"/>
                                    <w:left w:val="nil"/>
                                    <w:bottom w:val="single" w:sz="4" w:space="0" w:color="auto"/>
                                    <w:right w:val="single" w:sz="4" w:space="0" w:color="auto"/>
                                  </w:tcBorders>
                                  <w:noWrap/>
                                  <w:vAlign w:val="center"/>
                                  <w:hideMark/>
                                </w:tcPr>
                                <w:p w14:paraId="46C7768D" w14:textId="77777777" w:rsidR="00B4132C" w:rsidRPr="000207F7" w:rsidRDefault="00B4132C" w:rsidP="007F04C4">
                                  <w:pPr>
                                    <w:spacing w:line="0" w:lineRule="atLeast"/>
                                    <w:jc w:val="right"/>
                                    <w:rPr>
                                      <w:rFonts w:ascii="標楷體" w:eastAsia="標楷體" w:hAnsi="標楷體"/>
                                      <w:b/>
                                      <w:bCs/>
                                      <w:sz w:val="20"/>
                                      <w:szCs w:val="20"/>
                                    </w:rPr>
                                  </w:pPr>
                                  <w:r w:rsidRPr="000207F7">
                                    <w:rPr>
                                      <w:rFonts w:ascii="標楷體" w:eastAsia="標楷體" w:hAnsi="標楷體" w:hint="eastAsia"/>
                                      <w:b/>
                                      <w:bCs/>
                                      <w:sz w:val="20"/>
                                      <w:szCs w:val="20"/>
                                    </w:rPr>
                                    <w:t>100.00</w:t>
                                  </w:r>
                                </w:p>
                              </w:tc>
                            </w:tr>
                            <w:tr w:rsidR="000207F7" w:rsidRPr="000207F7" w14:paraId="69805E5B" w14:textId="77777777" w:rsidTr="00245E3C">
                              <w:trPr>
                                <w:trHeight w:val="312"/>
                              </w:trPr>
                              <w:tc>
                                <w:tcPr>
                                  <w:tcW w:w="2507" w:type="pct"/>
                                  <w:tcBorders>
                                    <w:top w:val="nil"/>
                                    <w:left w:val="single" w:sz="4" w:space="0" w:color="auto"/>
                                    <w:bottom w:val="single" w:sz="4" w:space="0" w:color="auto"/>
                                    <w:right w:val="single" w:sz="4" w:space="0" w:color="auto"/>
                                  </w:tcBorders>
                                  <w:noWrap/>
                                  <w:vAlign w:val="center"/>
                                  <w:hideMark/>
                                </w:tcPr>
                                <w:p w14:paraId="5EDC1E12" w14:textId="77777777" w:rsidR="00B4132C" w:rsidRPr="000207F7" w:rsidRDefault="00B4132C" w:rsidP="00C2628B">
                                  <w:pPr>
                                    <w:spacing w:line="0" w:lineRule="atLeast"/>
                                    <w:jc w:val="distribute"/>
                                    <w:rPr>
                                      <w:rFonts w:ascii="標楷體" w:eastAsia="標楷體" w:hAnsi="標楷體"/>
                                      <w:b/>
                                      <w:bCs/>
                                      <w:sz w:val="20"/>
                                      <w:szCs w:val="20"/>
                                    </w:rPr>
                                  </w:pPr>
                                  <w:r w:rsidRPr="000207F7">
                                    <w:rPr>
                                      <w:rFonts w:ascii="標楷體" w:eastAsia="標楷體" w:hAnsi="標楷體" w:hint="eastAsia"/>
                                      <w:b/>
                                      <w:bCs/>
                                      <w:sz w:val="20"/>
                                      <w:szCs w:val="20"/>
                                    </w:rPr>
                                    <w:t>2年以下小計</w:t>
                                  </w:r>
                                </w:p>
                              </w:tc>
                              <w:tc>
                                <w:tcPr>
                                  <w:tcW w:w="1493" w:type="pct"/>
                                  <w:tcBorders>
                                    <w:top w:val="nil"/>
                                    <w:left w:val="nil"/>
                                    <w:bottom w:val="single" w:sz="4" w:space="0" w:color="auto"/>
                                    <w:right w:val="single" w:sz="4" w:space="0" w:color="auto"/>
                                  </w:tcBorders>
                                  <w:noWrap/>
                                  <w:vAlign w:val="center"/>
                                  <w:hideMark/>
                                </w:tcPr>
                                <w:p w14:paraId="3D7A8975" w14:textId="77777777" w:rsidR="00B4132C" w:rsidRPr="000207F7" w:rsidRDefault="00B4132C" w:rsidP="007F04C4">
                                  <w:pPr>
                                    <w:spacing w:line="0" w:lineRule="atLeast"/>
                                    <w:jc w:val="right"/>
                                    <w:rPr>
                                      <w:rFonts w:ascii="標楷體" w:eastAsia="標楷體" w:hAnsi="標楷體"/>
                                      <w:b/>
                                      <w:bCs/>
                                      <w:sz w:val="20"/>
                                      <w:szCs w:val="20"/>
                                    </w:rPr>
                                  </w:pPr>
                                  <w:r w:rsidRPr="000207F7">
                                    <w:rPr>
                                      <w:rFonts w:ascii="標楷體" w:eastAsia="標楷體" w:hAnsi="標楷體" w:hint="eastAsia"/>
                                      <w:b/>
                                      <w:bCs/>
                                      <w:sz w:val="20"/>
                                      <w:szCs w:val="20"/>
                                    </w:rPr>
                                    <w:t>856</w:t>
                                  </w:r>
                                </w:p>
                              </w:tc>
                              <w:tc>
                                <w:tcPr>
                                  <w:tcW w:w="1000" w:type="pct"/>
                                  <w:tcBorders>
                                    <w:top w:val="nil"/>
                                    <w:left w:val="nil"/>
                                    <w:bottom w:val="single" w:sz="4" w:space="0" w:color="auto"/>
                                    <w:right w:val="single" w:sz="4" w:space="0" w:color="auto"/>
                                  </w:tcBorders>
                                  <w:noWrap/>
                                  <w:vAlign w:val="center"/>
                                  <w:hideMark/>
                                </w:tcPr>
                                <w:p w14:paraId="20F81D14" w14:textId="77777777" w:rsidR="00B4132C" w:rsidRPr="000207F7" w:rsidRDefault="00B4132C" w:rsidP="007F04C4">
                                  <w:pPr>
                                    <w:spacing w:line="0" w:lineRule="atLeast"/>
                                    <w:jc w:val="right"/>
                                    <w:rPr>
                                      <w:rFonts w:ascii="標楷體" w:eastAsia="標楷體" w:hAnsi="標楷體"/>
                                      <w:b/>
                                      <w:bCs/>
                                      <w:sz w:val="20"/>
                                      <w:szCs w:val="20"/>
                                    </w:rPr>
                                  </w:pPr>
                                  <w:r w:rsidRPr="000207F7">
                                    <w:rPr>
                                      <w:rFonts w:ascii="標楷體" w:eastAsia="標楷體" w:hAnsi="標楷體" w:hint="eastAsia"/>
                                      <w:b/>
                                      <w:bCs/>
                                      <w:sz w:val="20"/>
                                      <w:szCs w:val="20"/>
                                    </w:rPr>
                                    <w:t>27.70</w:t>
                                  </w:r>
                                </w:p>
                              </w:tc>
                            </w:tr>
                            <w:tr w:rsidR="000207F7" w:rsidRPr="000207F7" w14:paraId="77161329" w14:textId="77777777" w:rsidTr="00245E3C">
                              <w:trPr>
                                <w:trHeight w:val="312"/>
                              </w:trPr>
                              <w:tc>
                                <w:tcPr>
                                  <w:tcW w:w="2507" w:type="pct"/>
                                  <w:tcBorders>
                                    <w:top w:val="nil"/>
                                    <w:left w:val="single" w:sz="4" w:space="0" w:color="auto"/>
                                    <w:bottom w:val="single" w:sz="4" w:space="0" w:color="auto"/>
                                    <w:right w:val="single" w:sz="4" w:space="0" w:color="auto"/>
                                  </w:tcBorders>
                                  <w:noWrap/>
                                  <w:vAlign w:val="center"/>
                                  <w:hideMark/>
                                </w:tcPr>
                                <w:p w14:paraId="7CB0BDF1" w14:textId="77777777" w:rsidR="00B4132C" w:rsidRPr="000207F7" w:rsidRDefault="00B4132C" w:rsidP="003D3E99">
                                  <w:pPr>
                                    <w:spacing w:line="0" w:lineRule="atLeast"/>
                                    <w:ind w:leftChars="100" w:left="240"/>
                                    <w:jc w:val="distribute"/>
                                    <w:rPr>
                                      <w:rFonts w:ascii="標楷體" w:eastAsia="標楷體" w:hAnsi="標楷體"/>
                                      <w:sz w:val="20"/>
                                      <w:szCs w:val="20"/>
                                    </w:rPr>
                                  </w:pPr>
                                  <w:r w:rsidRPr="000207F7">
                                    <w:rPr>
                                      <w:rFonts w:ascii="標楷體" w:eastAsia="標楷體" w:hAnsi="標楷體" w:hint="eastAsia"/>
                                      <w:sz w:val="20"/>
                                      <w:szCs w:val="20"/>
                                    </w:rPr>
                                    <w:t>1年以下</w:t>
                                  </w:r>
                                </w:p>
                              </w:tc>
                              <w:tc>
                                <w:tcPr>
                                  <w:tcW w:w="1493" w:type="pct"/>
                                  <w:tcBorders>
                                    <w:top w:val="nil"/>
                                    <w:left w:val="nil"/>
                                    <w:bottom w:val="single" w:sz="4" w:space="0" w:color="auto"/>
                                    <w:right w:val="single" w:sz="4" w:space="0" w:color="auto"/>
                                  </w:tcBorders>
                                  <w:noWrap/>
                                  <w:vAlign w:val="center"/>
                                  <w:hideMark/>
                                </w:tcPr>
                                <w:p w14:paraId="2373D48B"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534</w:t>
                                  </w:r>
                                </w:p>
                              </w:tc>
                              <w:tc>
                                <w:tcPr>
                                  <w:tcW w:w="1000" w:type="pct"/>
                                  <w:tcBorders>
                                    <w:top w:val="nil"/>
                                    <w:left w:val="nil"/>
                                    <w:bottom w:val="single" w:sz="4" w:space="0" w:color="auto"/>
                                    <w:right w:val="single" w:sz="4" w:space="0" w:color="auto"/>
                                  </w:tcBorders>
                                  <w:noWrap/>
                                  <w:vAlign w:val="center"/>
                                  <w:hideMark/>
                                </w:tcPr>
                                <w:p w14:paraId="2DAD9411"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17.28</w:t>
                                  </w:r>
                                </w:p>
                              </w:tc>
                            </w:tr>
                            <w:tr w:rsidR="000207F7" w:rsidRPr="000207F7" w14:paraId="6F7A0A4F" w14:textId="77777777" w:rsidTr="00245E3C">
                              <w:trPr>
                                <w:trHeight w:val="312"/>
                              </w:trPr>
                              <w:tc>
                                <w:tcPr>
                                  <w:tcW w:w="2507" w:type="pct"/>
                                  <w:tcBorders>
                                    <w:top w:val="nil"/>
                                    <w:left w:val="single" w:sz="4" w:space="0" w:color="auto"/>
                                    <w:bottom w:val="single" w:sz="4" w:space="0" w:color="auto"/>
                                    <w:right w:val="single" w:sz="4" w:space="0" w:color="auto"/>
                                  </w:tcBorders>
                                  <w:noWrap/>
                                  <w:vAlign w:val="center"/>
                                  <w:hideMark/>
                                </w:tcPr>
                                <w:p w14:paraId="24E9F492" w14:textId="77777777" w:rsidR="00B4132C" w:rsidRPr="000207F7" w:rsidRDefault="00B4132C" w:rsidP="003D3E99">
                                  <w:pPr>
                                    <w:spacing w:line="0" w:lineRule="atLeast"/>
                                    <w:ind w:leftChars="100" w:left="240"/>
                                    <w:jc w:val="distribute"/>
                                    <w:rPr>
                                      <w:rFonts w:ascii="標楷體" w:eastAsia="標楷體" w:hAnsi="標楷體"/>
                                      <w:sz w:val="20"/>
                                      <w:szCs w:val="20"/>
                                    </w:rPr>
                                  </w:pPr>
                                  <w:r w:rsidRPr="000207F7">
                                    <w:rPr>
                                      <w:rFonts w:ascii="標楷體" w:eastAsia="標楷體" w:hAnsi="標楷體" w:hint="eastAsia"/>
                                      <w:sz w:val="20"/>
                                      <w:szCs w:val="20"/>
                                    </w:rPr>
                                    <w:t>逾1年至2年</w:t>
                                  </w:r>
                                </w:p>
                              </w:tc>
                              <w:tc>
                                <w:tcPr>
                                  <w:tcW w:w="1493" w:type="pct"/>
                                  <w:tcBorders>
                                    <w:top w:val="nil"/>
                                    <w:left w:val="nil"/>
                                    <w:bottom w:val="single" w:sz="4" w:space="0" w:color="auto"/>
                                    <w:right w:val="single" w:sz="4" w:space="0" w:color="auto"/>
                                  </w:tcBorders>
                                  <w:noWrap/>
                                  <w:vAlign w:val="center"/>
                                  <w:hideMark/>
                                </w:tcPr>
                                <w:p w14:paraId="3E585570"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322</w:t>
                                  </w:r>
                                </w:p>
                              </w:tc>
                              <w:tc>
                                <w:tcPr>
                                  <w:tcW w:w="1000" w:type="pct"/>
                                  <w:tcBorders>
                                    <w:top w:val="nil"/>
                                    <w:left w:val="nil"/>
                                    <w:bottom w:val="single" w:sz="4" w:space="0" w:color="auto"/>
                                    <w:right w:val="single" w:sz="4" w:space="0" w:color="auto"/>
                                  </w:tcBorders>
                                  <w:noWrap/>
                                  <w:vAlign w:val="center"/>
                                  <w:hideMark/>
                                </w:tcPr>
                                <w:p w14:paraId="5DD27FB4"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10.42</w:t>
                                  </w:r>
                                </w:p>
                              </w:tc>
                            </w:tr>
                            <w:tr w:rsidR="000207F7" w:rsidRPr="000207F7" w14:paraId="6EC65C89" w14:textId="77777777" w:rsidTr="00245E3C">
                              <w:trPr>
                                <w:trHeight w:val="312"/>
                              </w:trPr>
                              <w:tc>
                                <w:tcPr>
                                  <w:tcW w:w="2507" w:type="pct"/>
                                  <w:tcBorders>
                                    <w:top w:val="nil"/>
                                    <w:left w:val="single" w:sz="4" w:space="0" w:color="auto"/>
                                    <w:bottom w:val="single" w:sz="4" w:space="0" w:color="auto"/>
                                    <w:right w:val="single" w:sz="4" w:space="0" w:color="auto"/>
                                  </w:tcBorders>
                                  <w:noWrap/>
                                  <w:vAlign w:val="center"/>
                                  <w:hideMark/>
                                </w:tcPr>
                                <w:p w14:paraId="37EA6472" w14:textId="77777777" w:rsidR="00B4132C" w:rsidRPr="000207F7" w:rsidRDefault="00B4132C" w:rsidP="00C2628B">
                                  <w:pPr>
                                    <w:spacing w:line="0" w:lineRule="atLeast"/>
                                    <w:jc w:val="distribute"/>
                                    <w:rPr>
                                      <w:rFonts w:ascii="標楷體" w:eastAsia="標楷體" w:hAnsi="標楷體"/>
                                      <w:b/>
                                      <w:bCs/>
                                      <w:sz w:val="20"/>
                                      <w:szCs w:val="20"/>
                                    </w:rPr>
                                  </w:pPr>
                                  <w:r w:rsidRPr="000207F7">
                                    <w:rPr>
                                      <w:rFonts w:ascii="標楷體" w:eastAsia="標楷體" w:hAnsi="標楷體" w:hint="eastAsia"/>
                                      <w:b/>
                                      <w:bCs/>
                                      <w:sz w:val="20"/>
                                      <w:szCs w:val="20"/>
                                    </w:rPr>
                                    <w:t>超過2年小計</w:t>
                                  </w:r>
                                </w:p>
                              </w:tc>
                              <w:tc>
                                <w:tcPr>
                                  <w:tcW w:w="1493" w:type="pct"/>
                                  <w:tcBorders>
                                    <w:top w:val="nil"/>
                                    <w:left w:val="nil"/>
                                    <w:bottom w:val="single" w:sz="4" w:space="0" w:color="auto"/>
                                    <w:right w:val="single" w:sz="4" w:space="0" w:color="auto"/>
                                  </w:tcBorders>
                                  <w:noWrap/>
                                  <w:vAlign w:val="center"/>
                                  <w:hideMark/>
                                </w:tcPr>
                                <w:p w14:paraId="361C4B0C" w14:textId="77777777" w:rsidR="00B4132C" w:rsidRPr="000207F7" w:rsidRDefault="00B4132C" w:rsidP="007F04C4">
                                  <w:pPr>
                                    <w:spacing w:line="0" w:lineRule="atLeast"/>
                                    <w:jc w:val="right"/>
                                    <w:rPr>
                                      <w:rFonts w:ascii="標楷體" w:eastAsia="標楷體" w:hAnsi="標楷體"/>
                                      <w:b/>
                                      <w:bCs/>
                                      <w:sz w:val="20"/>
                                      <w:szCs w:val="20"/>
                                    </w:rPr>
                                  </w:pPr>
                                  <w:r w:rsidRPr="000207F7">
                                    <w:rPr>
                                      <w:rFonts w:ascii="標楷體" w:eastAsia="標楷體" w:hAnsi="標楷體" w:hint="eastAsia"/>
                                      <w:b/>
                                      <w:bCs/>
                                      <w:sz w:val="20"/>
                                      <w:szCs w:val="20"/>
                                    </w:rPr>
                                    <w:t>2,234</w:t>
                                  </w:r>
                                </w:p>
                              </w:tc>
                              <w:tc>
                                <w:tcPr>
                                  <w:tcW w:w="1000" w:type="pct"/>
                                  <w:tcBorders>
                                    <w:top w:val="nil"/>
                                    <w:left w:val="nil"/>
                                    <w:bottom w:val="single" w:sz="4" w:space="0" w:color="auto"/>
                                    <w:right w:val="single" w:sz="4" w:space="0" w:color="auto"/>
                                  </w:tcBorders>
                                  <w:noWrap/>
                                  <w:vAlign w:val="center"/>
                                  <w:hideMark/>
                                </w:tcPr>
                                <w:p w14:paraId="7677D8D5" w14:textId="77777777" w:rsidR="00B4132C" w:rsidRPr="000207F7" w:rsidRDefault="00B4132C" w:rsidP="007F04C4">
                                  <w:pPr>
                                    <w:spacing w:line="0" w:lineRule="atLeast"/>
                                    <w:jc w:val="right"/>
                                    <w:rPr>
                                      <w:rFonts w:ascii="標楷體" w:eastAsia="標楷體" w:hAnsi="標楷體"/>
                                      <w:b/>
                                      <w:bCs/>
                                      <w:sz w:val="20"/>
                                      <w:szCs w:val="20"/>
                                    </w:rPr>
                                  </w:pPr>
                                  <w:r w:rsidRPr="000207F7">
                                    <w:rPr>
                                      <w:rFonts w:ascii="標楷體" w:eastAsia="標楷體" w:hAnsi="標楷體" w:hint="eastAsia"/>
                                      <w:b/>
                                      <w:bCs/>
                                      <w:sz w:val="20"/>
                                      <w:szCs w:val="20"/>
                                    </w:rPr>
                                    <w:t>72.30</w:t>
                                  </w:r>
                                </w:p>
                              </w:tc>
                            </w:tr>
                            <w:tr w:rsidR="000207F7" w:rsidRPr="000207F7" w14:paraId="1A0033C1" w14:textId="77777777" w:rsidTr="00245E3C">
                              <w:trPr>
                                <w:trHeight w:val="312"/>
                              </w:trPr>
                              <w:tc>
                                <w:tcPr>
                                  <w:tcW w:w="2507" w:type="pct"/>
                                  <w:tcBorders>
                                    <w:top w:val="nil"/>
                                    <w:left w:val="single" w:sz="4" w:space="0" w:color="auto"/>
                                    <w:bottom w:val="single" w:sz="4" w:space="0" w:color="auto"/>
                                    <w:right w:val="single" w:sz="4" w:space="0" w:color="auto"/>
                                  </w:tcBorders>
                                  <w:noWrap/>
                                  <w:vAlign w:val="center"/>
                                  <w:hideMark/>
                                </w:tcPr>
                                <w:p w14:paraId="4AD8E908" w14:textId="77777777" w:rsidR="00B4132C" w:rsidRPr="000207F7" w:rsidRDefault="00B4132C" w:rsidP="003D3E99">
                                  <w:pPr>
                                    <w:spacing w:line="0" w:lineRule="atLeast"/>
                                    <w:ind w:leftChars="100" w:left="240"/>
                                    <w:jc w:val="distribute"/>
                                    <w:rPr>
                                      <w:rFonts w:ascii="標楷體" w:eastAsia="標楷體" w:hAnsi="標楷體"/>
                                      <w:sz w:val="20"/>
                                      <w:szCs w:val="20"/>
                                    </w:rPr>
                                  </w:pPr>
                                  <w:r w:rsidRPr="000207F7">
                                    <w:rPr>
                                      <w:rFonts w:ascii="標楷體" w:eastAsia="標楷體" w:hAnsi="標楷體" w:hint="eastAsia"/>
                                      <w:sz w:val="20"/>
                                      <w:szCs w:val="20"/>
                                    </w:rPr>
                                    <w:t>逾2年至3年</w:t>
                                  </w:r>
                                </w:p>
                              </w:tc>
                              <w:tc>
                                <w:tcPr>
                                  <w:tcW w:w="1493" w:type="pct"/>
                                  <w:tcBorders>
                                    <w:top w:val="nil"/>
                                    <w:left w:val="nil"/>
                                    <w:bottom w:val="single" w:sz="4" w:space="0" w:color="auto"/>
                                    <w:right w:val="single" w:sz="4" w:space="0" w:color="auto"/>
                                  </w:tcBorders>
                                  <w:noWrap/>
                                  <w:vAlign w:val="center"/>
                                  <w:hideMark/>
                                </w:tcPr>
                                <w:p w14:paraId="7E70BC15"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408</w:t>
                                  </w:r>
                                </w:p>
                              </w:tc>
                              <w:tc>
                                <w:tcPr>
                                  <w:tcW w:w="1000" w:type="pct"/>
                                  <w:tcBorders>
                                    <w:top w:val="nil"/>
                                    <w:left w:val="nil"/>
                                    <w:bottom w:val="single" w:sz="4" w:space="0" w:color="auto"/>
                                    <w:right w:val="single" w:sz="4" w:space="0" w:color="auto"/>
                                  </w:tcBorders>
                                  <w:noWrap/>
                                  <w:vAlign w:val="center"/>
                                  <w:hideMark/>
                                </w:tcPr>
                                <w:p w14:paraId="45EC6C36"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13.20</w:t>
                                  </w:r>
                                </w:p>
                              </w:tc>
                            </w:tr>
                            <w:tr w:rsidR="000207F7" w:rsidRPr="000207F7" w14:paraId="7AAA2936" w14:textId="77777777" w:rsidTr="00245E3C">
                              <w:trPr>
                                <w:trHeight w:val="312"/>
                              </w:trPr>
                              <w:tc>
                                <w:tcPr>
                                  <w:tcW w:w="2507" w:type="pct"/>
                                  <w:tcBorders>
                                    <w:top w:val="nil"/>
                                    <w:left w:val="single" w:sz="4" w:space="0" w:color="auto"/>
                                    <w:bottom w:val="single" w:sz="4" w:space="0" w:color="auto"/>
                                    <w:right w:val="single" w:sz="4" w:space="0" w:color="auto"/>
                                  </w:tcBorders>
                                  <w:noWrap/>
                                  <w:vAlign w:val="center"/>
                                  <w:hideMark/>
                                </w:tcPr>
                                <w:p w14:paraId="14CE2851" w14:textId="77777777" w:rsidR="00B4132C" w:rsidRPr="000207F7" w:rsidRDefault="00B4132C" w:rsidP="003D3E99">
                                  <w:pPr>
                                    <w:spacing w:line="0" w:lineRule="atLeast"/>
                                    <w:ind w:leftChars="100" w:left="240"/>
                                    <w:jc w:val="distribute"/>
                                    <w:rPr>
                                      <w:rFonts w:ascii="標楷體" w:eastAsia="標楷體" w:hAnsi="標楷體"/>
                                      <w:sz w:val="20"/>
                                      <w:szCs w:val="20"/>
                                    </w:rPr>
                                  </w:pPr>
                                  <w:r w:rsidRPr="000207F7">
                                    <w:rPr>
                                      <w:rFonts w:ascii="標楷體" w:eastAsia="標楷體" w:hAnsi="標楷體" w:hint="eastAsia"/>
                                      <w:sz w:val="20"/>
                                      <w:szCs w:val="20"/>
                                    </w:rPr>
                                    <w:t>逾3年</w:t>
                                  </w:r>
                                </w:p>
                              </w:tc>
                              <w:tc>
                                <w:tcPr>
                                  <w:tcW w:w="1493" w:type="pct"/>
                                  <w:tcBorders>
                                    <w:top w:val="nil"/>
                                    <w:left w:val="nil"/>
                                    <w:bottom w:val="single" w:sz="4" w:space="0" w:color="auto"/>
                                    <w:right w:val="single" w:sz="4" w:space="0" w:color="auto"/>
                                  </w:tcBorders>
                                  <w:noWrap/>
                                  <w:vAlign w:val="center"/>
                                  <w:hideMark/>
                                </w:tcPr>
                                <w:p w14:paraId="43ED5D8E"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1,826</w:t>
                                  </w:r>
                                </w:p>
                              </w:tc>
                              <w:tc>
                                <w:tcPr>
                                  <w:tcW w:w="1000" w:type="pct"/>
                                  <w:tcBorders>
                                    <w:top w:val="nil"/>
                                    <w:left w:val="nil"/>
                                    <w:bottom w:val="single" w:sz="4" w:space="0" w:color="auto"/>
                                    <w:right w:val="single" w:sz="4" w:space="0" w:color="auto"/>
                                  </w:tcBorders>
                                  <w:noWrap/>
                                  <w:vAlign w:val="center"/>
                                  <w:hideMark/>
                                </w:tcPr>
                                <w:p w14:paraId="042AD7EC"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59.09</w:t>
                                  </w:r>
                                </w:p>
                              </w:tc>
                            </w:tr>
                            <w:tr w:rsidR="000207F7" w:rsidRPr="000207F7" w14:paraId="175E95CC" w14:textId="77777777" w:rsidTr="00245E3C">
                              <w:tc>
                                <w:tcPr>
                                  <w:tcW w:w="5000" w:type="pct"/>
                                  <w:gridSpan w:val="3"/>
                                  <w:tcBorders>
                                    <w:top w:val="single" w:sz="4" w:space="0" w:color="auto"/>
                                    <w:left w:val="nil"/>
                                    <w:bottom w:val="nil"/>
                                    <w:right w:val="nil"/>
                                  </w:tcBorders>
                                  <w:noWrap/>
                                  <w:vAlign w:val="center"/>
                                  <w:hideMark/>
                                </w:tcPr>
                                <w:p w14:paraId="6CFBEA76" w14:textId="77777777" w:rsidR="00B4132C" w:rsidRPr="000207F7" w:rsidRDefault="00B4132C" w:rsidP="000E4DED">
                                  <w:pPr>
                                    <w:spacing w:line="0" w:lineRule="atLeast"/>
                                    <w:rPr>
                                      <w:rFonts w:ascii="標楷體" w:eastAsia="標楷體" w:hAnsi="標楷體"/>
                                      <w:sz w:val="20"/>
                                      <w:szCs w:val="20"/>
                                    </w:rPr>
                                  </w:pPr>
                                  <w:r w:rsidRPr="000207F7">
                                    <w:rPr>
                                      <w:rFonts w:ascii="標楷體" w:eastAsia="標楷體" w:hAnsi="標楷體" w:hint="eastAsia"/>
                                      <w:sz w:val="18"/>
                                      <w:szCs w:val="20"/>
                                    </w:rPr>
                                    <w:t>資料來源：整理自農業部提供資料。</w:t>
                                  </w:r>
                                </w:p>
                              </w:tc>
                            </w:tr>
                          </w:tbl>
                          <w:p w14:paraId="22A5805D" w14:textId="77777777" w:rsidR="00B4132C" w:rsidRPr="000207F7" w:rsidRDefault="00B4132C" w:rsidP="00B4132C">
                            <w:pPr>
                              <w:rPr>
                                <w:rFonts w:ascii="新細明體" w:eastAsia="新細明體" w:hAnsi="新細明體" w:cs="Times New Roman"/>
                                <w:kern w:val="0"/>
                                <w:szCs w:val="24"/>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99AEB7" id="文字方塊 11" o:spid="_x0000_s1027" type="#_x0000_t202" style="position:absolute;left:0;text-align:left;margin-left:300.45pt;margin-top:161.45pt;width:198pt;height:207pt;z-index:2516101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" stroked="f">
                <v:textbox>
                  <w:txbxContent>
                    <w:tbl>
                      <w:tblPr>
                        <w:tblW w:w="5000" w:type="pct"/>
                        <w:tblCellMar>
                          <w:left w:w="28" w:type="dxa"/>
                          <w:right w:w="28" w:type="dxa"/>
                        </w:tblCellMar>
                        <w:tblLook w:val="04A0" w:firstRow="1" w:lastRow="0" w:firstColumn="1" w:lastColumn="0" w:noHBand="0" w:noVBand="1"/>
                      </w:tblPr>
                      <w:tblGrid>
                        <w:gridCol w:w="1559"/>
                        <w:gridCol w:w="1456"/>
                        <w:gridCol w:w="658"/>
                      </w:tblGrid>
                      <w:tr w:rsidR="000207F7" w:rsidRPr="000207F7" w14:paraId="0D339CE2" w14:textId="77777777" w:rsidTr="00245E3C">
                        <w:trPr>
                          <w:trHeight w:val="340"/>
                        </w:trPr>
                        <w:tc>
                          <w:tcPr>
                            <w:tcW w:w="5000" w:type="pct"/>
                            <w:gridSpan w:val="3"/>
                            <w:vAlign w:val="center"/>
                            <w:hideMark/>
                          </w:tcPr>
                          <w:p w14:paraId="58353B5F" w14:textId="30514B1B" w:rsidR="00B4132C" w:rsidRPr="000207F7" w:rsidRDefault="00B4132C" w:rsidP="00245E3C">
                            <w:pPr>
                              <w:spacing w:line="0" w:lineRule="atLeast"/>
                              <w:ind w:left="670" w:hangingChars="279" w:hanging="670"/>
                              <w:jc w:val="distribute"/>
                              <w:rPr>
                                <w:rFonts w:ascii="標楷體" w:eastAsia="標楷體" w:hAnsi="標楷體"/>
                                <w:b/>
                                <w:bCs/>
                              </w:rPr>
                            </w:pPr>
                            <w:r w:rsidRPr="000207F7">
                              <w:rPr>
                                <w:rFonts w:ascii="標楷體" w:eastAsia="標楷體" w:hAnsi="標楷體" w:hint="eastAsia"/>
                                <w:b/>
                                <w:bCs/>
                              </w:rPr>
                              <w:t xml:space="preserve">表2　</w:t>
                            </w:r>
                            <w:r w:rsidR="00245E3C" w:rsidRPr="000207F7">
                              <w:rPr>
                                <w:rFonts w:ascii="標楷體" w:eastAsia="標楷體" w:hAnsi="標楷體" w:hint="eastAsia"/>
                                <w:b/>
                                <w:bCs/>
                              </w:rPr>
                              <w:t>截至1</w:t>
                            </w:r>
                            <w:r w:rsidR="00245E3C" w:rsidRPr="000207F7">
                              <w:rPr>
                                <w:rFonts w:ascii="標楷體" w:eastAsia="標楷體" w:hAnsi="標楷體"/>
                                <w:b/>
                                <w:bCs/>
                              </w:rPr>
                              <w:t>14年</w:t>
                            </w:r>
                            <w:r w:rsidR="00245E3C" w:rsidRPr="000207F7">
                              <w:rPr>
                                <w:rFonts w:ascii="標楷體" w:eastAsia="標楷體" w:hAnsi="標楷體" w:hint="eastAsia"/>
                                <w:b/>
                                <w:bCs/>
                              </w:rPr>
                              <w:t>4</w:t>
                            </w:r>
                            <w:r w:rsidR="00245E3C" w:rsidRPr="000207F7">
                              <w:rPr>
                                <w:rFonts w:ascii="標楷體" w:eastAsia="標楷體" w:hAnsi="標楷體"/>
                                <w:b/>
                                <w:bCs/>
                              </w:rPr>
                              <w:t>月</w:t>
                            </w:r>
                            <w:r w:rsidRPr="000207F7">
                              <w:rPr>
                                <w:rFonts w:ascii="標楷體" w:eastAsia="標楷體" w:hAnsi="標楷體" w:hint="eastAsia"/>
                                <w:b/>
                                <w:bCs/>
                              </w:rPr>
                              <w:t>具農業以外專任職業案件</w:t>
                            </w:r>
                            <w:r w:rsidR="002F2163" w:rsidRPr="000207F7">
                              <w:rPr>
                                <w:rFonts w:ascii="標楷體" w:eastAsia="標楷體" w:hAnsi="標楷體" w:hint="eastAsia"/>
                                <w:b/>
                                <w:bCs/>
                              </w:rPr>
                              <w:t>補正</w:t>
                            </w:r>
                            <w:r w:rsidRPr="000207F7">
                              <w:rPr>
                                <w:rFonts w:ascii="標楷體" w:eastAsia="標楷體" w:hAnsi="標楷體" w:hint="eastAsia"/>
                                <w:b/>
                                <w:bCs/>
                              </w:rPr>
                              <w:t>處理情形</w:t>
                            </w:r>
                          </w:p>
                        </w:tc>
                      </w:tr>
                      <w:tr w:rsidR="000207F7" w:rsidRPr="000207F7" w14:paraId="3F3F9435" w14:textId="77777777" w:rsidTr="00245E3C">
                        <w:trPr>
                          <w:trHeight w:val="340"/>
                        </w:trPr>
                        <w:tc>
                          <w:tcPr>
                            <w:tcW w:w="5000" w:type="pct"/>
                            <w:gridSpan w:val="3"/>
                            <w:tcBorders>
                              <w:top w:val="nil"/>
                              <w:left w:val="nil"/>
                              <w:bottom w:val="single" w:sz="4" w:space="0" w:color="auto"/>
                              <w:right w:val="nil"/>
                            </w:tcBorders>
                            <w:noWrap/>
                            <w:vAlign w:val="center"/>
                            <w:hideMark/>
                          </w:tcPr>
                          <w:p w14:paraId="101636C3"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單位：</w:t>
                            </w:r>
                            <w:proofErr w:type="gramStart"/>
                            <w:r w:rsidRPr="000207F7">
                              <w:rPr>
                                <w:rFonts w:ascii="標楷體" w:eastAsia="標楷體" w:hAnsi="標楷體" w:hint="eastAsia"/>
                                <w:sz w:val="20"/>
                                <w:szCs w:val="20"/>
                              </w:rPr>
                              <w:t>人次、</w:t>
                            </w:r>
                            <w:proofErr w:type="gramEnd"/>
                            <w:r w:rsidRPr="000207F7">
                              <w:rPr>
                                <w:rFonts w:ascii="標楷體" w:eastAsia="標楷體" w:hAnsi="標楷體" w:hint="eastAsia"/>
                                <w:sz w:val="20"/>
                                <w:szCs w:val="20"/>
                              </w:rPr>
                              <w:t>％</w:t>
                            </w:r>
                          </w:p>
                        </w:tc>
                      </w:tr>
                      <w:tr w:rsidR="000207F7" w:rsidRPr="000207F7" w14:paraId="7D8AFDA4" w14:textId="77777777" w:rsidTr="00245E3C">
                        <w:trPr>
                          <w:trHeight w:val="283"/>
                        </w:trPr>
                        <w:tc>
                          <w:tcPr>
                            <w:tcW w:w="2507" w:type="pct"/>
                            <w:tcBorders>
                              <w:top w:val="single" w:sz="4" w:space="0" w:color="auto"/>
                              <w:left w:val="single" w:sz="4" w:space="0" w:color="auto"/>
                              <w:bottom w:val="single" w:sz="4" w:space="0" w:color="auto"/>
                              <w:right w:val="single" w:sz="4" w:space="0" w:color="auto"/>
                            </w:tcBorders>
                            <w:noWrap/>
                            <w:vAlign w:val="center"/>
                            <w:hideMark/>
                          </w:tcPr>
                          <w:p w14:paraId="05258608" w14:textId="77777777" w:rsidR="00B4132C" w:rsidRPr="000207F7" w:rsidRDefault="00B4132C" w:rsidP="00C2628B">
                            <w:pPr>
                              <w:spacing w:line="0" w:lineRule="atLeast"/>
                              <w:jc w:val="center"/>
                              <w:rPr>
                                <w:rFonts w:ascii="標楷體" w:eastAsia="標楷體" w:hAnsi="標楷體"/>
                                <w:sz w:val="20"/>
                                <w:szCs w:val="20"/>
                              </w:rPr>
                            </w:pPr>
                            <w:r w:rsidRPr="000207F7">
                              <w:rPr>
                                <w:rFonts w:ascii="標楷體" w:eastAsia="標楷體" w:hAnsi="標楷體" w:hint="eastAsia"/>
                                <w:sz w:val="20"/>
                                <w:szCs w:val="20"/>
                              </w:rPr>
                              <w:t>距首次通知補正</w:t>
                            </w:r>
                          </w:p>
                          <w:p w14:paraId="0B938D0B" w14:textId="77777777" w:rsidR="00B4132C" w:rsidRPr="000207F7" w:rsidRDefault="00B4132C" w:rsidP="00C2628B">
                            <w:pPr>
                              <w:spacing w:line="0" w:lineRule="atLeast"/>
                              <w:jc w:val="center"/>
                              <w:rPr>
                                <w:rFonts w:ascii="標楷體" w:eastAsia="標楷體" w:hAnsi="標楷體"/>
                                <w:sz w:val="20"/>
                                <w:szCs w:val="20"/>
                              </w:rPr>
                            </w:pPr>
                            <w:r w:rsidRPr="000207F7">
                              <w:rPr>
                                <w:rFonts w:ascii="標楷體" w:eastAsia="標楷體" w:hAnsi="標楷體" w:hint="eastAsia"/>
                                <w:sz w:val="20"/>
                                <w:szCs w:val="20"/>
                              </w:rPr>
                              <w:t>天數</w:t>
                            </w:r>
                          </w:p>
                        </w:tc>
                        <w:tc>
                          <w:tcPr>
                            <w:tcW w:w="1493" w:type="pct"/>
                            <w:tcBorders>
                              <w:top w:val="single" w:sz="4" w:space="0" w:color="auto"/>
                              <w:left w:val="nil"/>
                              <w:bottom w:val="single" w:sz="4" w:space="0" w:color="auto"/>
                              <w:right w:val="single" w:sz="4" w:space="0" w:color="auto"/>
                            </w:tcBorders>
                            <w:noWrap/>
                            <w:vAlign w:val="center"/>
                            <w:hideMark/>
                          </w:tcPr>
                          <w:p w14:paraId="369691F3" w14:textId="77777777" w:rsidR="00B4132C" w:rsidRPr="000207F7" w:rsidRDefault="00B4132C" w:rsidP="007F04C4">
                            <w:pPr>
                              <w:spacing w:line="0" w:lineRule="atLeast"/>
                              <w:jc w:val="center"/>
                              <w:rPr>
                                <w:rFonts w:ascii="標楷體" w:eastAsia="標楷體" w:hAnsi="標楷體"/>
                                <w:sz w:val="20"/>
                                <w:szCs w:val="20"/>
                              </w:rPr>
                            </w:pPr>
                            <w:r w:rsidRPr="000207F7">
                              <w:rPr>
                                <w:rFonts w:ascii="標楷體" w:eastAsia="標楷體" w:hAnsi="標楷體" w:hint="eastAsia"/>
                                <w:sz w:val="20"/>
                                <w:szCs w:val="20"/>
                              </w:rPr>
                              <w:t>未完成補正人次</w:t>
                            </w:r>
                          </w:p>
                        </w:tc>
                        <w:tc>
                          <w:tcPr>
                            <w:tcW w:w="1000" w:type="pct"/>
                            <w:tcBorders>
                              <w:top w:val="single" w:sz="4" w:space="0" w:color="auto"/>
                              <w:left w:val="nil"/>
                              <w:bottom w:val="single" w:sz="4" w:space="0" w:color="auto"/>
                              <w:right w:val="single" w:sz="4" w:space="0" w:color="auto"/>
                            </w:tcBorders>
                            <w:noWrap/>
                            <w:vAlign w:val="center"/>
                            <w:hideMark/>
                          </w:tcPr>
                          <w:p w14:paraId="4969DE89" w14:textId="77777777" w:rsidR="00B4132C" w:rsidRPr="000207F7" w:rsidRDefault="00B4132C" w:rsidP="007F04C4">
                            <w:pPr>
                              <w:spacing w:line="0" w:lineRule="atLeast"/>
                              <w:jc w:val="center"/>
                              <w:rPr>
                                <w:rFonts w:ascii="標楷體" w:eastAsia="標楷體" w:hAnsi="標楷體"/>
                                <w:sz w:val="20"/>
                                <w:szCs w:val="20"/>
                              </w:rPr>
                            </w:pPr>
                            <w:r w:rsidRPr="000207F7">
                              <w:rPr>
                                <w:rFonts w:ascii="標楷體" w:eastAsia="標楷體" w:hAnsi="標楷體" w:hint="eastAsia"/>
                                <w:sz w:val="20"/>
                                <w:szCs w:val="20"/>
                              </w:rPr>
                              <w:t>比率</w:t>
                            </w:r>
                          </w:p>
                        </w:tc>
                      </w:tr>
                      <w:tr w:rsidR="000207F7" w:rsidRPr="000207F7" w14:paraId="6D1BCEDE" w14:textId="77777777" w:rsidTr="00245E3C">
                        <w:trPr>
                          <w:trHeight w:val="312"/>
                        </w:trPr>
                        <w:tc>
                          <w:tcPr>
                            <w:tcW w:w="2507" w:type="pct"/>
                            <w:tcBorders>
                              <w:top w:val="nil"/>
                              <w:left w:val="single" w:sz="4" w:space="0" w:color="auto"/>
                              <w:bottom w:val="single" w:sz="4" w:space="0" w:color="auto"/>
                              <w:right w:val="single" w:sz="4" w:space="0" w:color="auto"/>
                            </w:tcBorders>
                            <w:noWrap/>
                            <w:vAlign w:val="center"/>
                            <w:hideMark/>
                          </w:tcPr>
                          <w:p w14:paraId="58316E8B" w14:textId="77777777" w:rsidR="00B4132C" w:rsidRPr="000207F7" w:rsidRDefault="00B4132C" w:rsidP="007F04C4">
                            <w:pPr>
                              <w:spacing w:line="0" w:lineRule="atLeast"/>
                              <w:jc w:val="center"/>
                              <w:rPr>
                                <w:rFonts w:ascii="標楷體" w:eastAsia="標楷體" w:hAnsi="標楷體"/>
                                <w:b/>
                                <w:bCs/>
                                <w:sz w:val="20"/>
                                <w:szCs w:val="20"/>
                              </w:rPr>
                            </w:pPr>
                            <w:r w:rsidRPr="000207F7">
                              <w:rPr>
                                <w:rFonts w:ascii="標楷體" w:eastAsia="標楷體" w:hAnsi="標楷體" w:hint="eastAsia"/>
                                <w:b/>
                                <w:bCs/>
                                <w:sz w:val="20"/>
                                <w:szCs w:val="20"/>
                              </w:rPr>
                              <w:t>合  計</w:t>
                            </w:r>
                          </w:p>
                        </w:tc>
                        <w:tc>
                          <w:tcPr>
                            <w:tcW w:w="1493" w:type="pct"/>
                            <w:tcBorders>
                              <w:top w:val="nil"/>
                              <w:left w:val="nil"/>
                              <w:bottom w:val="single" w:sz="4" w:space="0" w:color="auto"/>
                              <w:right w:val="single" w:sz="4" w:space="0" w:color="auto"/>
                            </w:tcBorders>
                            <w:noWrap/>
                            <w:vAlign w:val="center"/>
                            <w:hideMark/>
                          </w:tcPr>
                          <w:p w14:paraId="7B6AAEF9" w14:textId="77777777" w:rsidR="00B4132C" w:rsidRPr="000207F7" w:rsidRDefault="00B4132C" w:rsidP="007F04C4">
                            <w:pPr>
                              <w:spacing w:line="0" w:lineRule="atLeast"/>
                              <w:jc w:val="right"/>
                              <w:rPr>
                                <w:rFonts w:ascii="標楷體" w:eastAsia="標楷體" w:hAnsi="標楷體"/>
                                <w:b/>
                                <w:bCs/>
                                <w:sz w:val="20"/>
                                <w:szCs w:val="20"/>
                              </w:rPr>
                            </w:pPr>
                            <w:r w:rsidRPr="000207F7">
                              <w:rPr>
                                <w:rFonts w:ascii="標楷體" w:eastAsia="標楷體" w:hAnsi="標楷體" w:hint="eastAsia"/>
                                <w:b/>
                                <w:bCs/>
                                <w:sz w:val="20"/>
                                <w:szCs w:val="20"/>
                              </w:rPr>
                              <w:t>3,090</w:t>
                            </w:r>
                          </w:p>
                        </w:tc>
                        <w:tc>
                          <w:tcPr>
                            <w:tcW w:w="1000" w:type="pct"/>
                            <w:tcBorders>
                              <w:top w:val="nil"/>
                              <w:left w:val="nil"/>
                              <w:bottom w:val="single" w:sz="4" w:space="0" w:color="auto"/>
                              <w:right w:val="single" w:sz="4" w:space="0" w:color="auto"/>
                            </w:tcBorders>
                            <w:noWrap/>
                            <w:vAlign w:val="center"/>
                            <w:hideMark/>
                          </w:tcPr>
                          <w:p w14:paraId="46C7768D" w14:textId="77777777" w:rsidR="00B4132C" w:rsidRPr="000207F7" w:rsidRDefault="00B4132C" w:rsidP="007F04C4">
                            <w:pPr>
                              <w:spacing w:line="0" w:lineRule="atLeast"/>
                              <w:jc w:val="right"/>
                              <w:rPr>
                                <w:rFonts w:ascii="標楷體" w:eastAsia="標楷體" w:hAnsi="標楷體"/>
                                <w:b/>
                                <w:bCs/>
                                <w:sz w:val="20"/>
                                <w:szCs w:val="20"/>
                              </w:rPr>
                            </w:pPr>
                            <w:r w:rsidRPr="000207F7">
                              <w:rPr>
                                <w:rFonts w:ascii="標楷體" w:eastAsia="標楷體" w:hAnsi="標楷體" w:hint="eastAsia"/>
                                <w:b/>
                                <w:bCs/>
                                <w:sz w:val="20"/>
                                <w:szCs w:val="20"/>
                              </w:rPr>
                              <w:t>100.00</w:t>
                            </w:r>
                          </w:p>
                        </w:tc>
                      </w:tr>
                      <w:tr w:rsidR="000207F7" w:rsidRPr="000207F7" w14:paraId="69805E5B" w14:textId="77777777" w:rsidTr="00245E3C">
                        <w:trPr>
                          <w:trHeight w:val="312"/>
                        </w:trPr>
                        <w:tc>
                          <w:tcPr>
                            <w:tcW w:w="2507" w:type="pct"/>
                            <w:tcBorders>
                              <w:top w:val="nil"/>
                              <w:left w:val="single" w:sz="4" w:space="0" w:color="auto"/>
                              <w:bottom w:val="single" w:sz="4" w:space="0" w:color="auto"/>
                              <w:right w:val="single" w:sz="4" w:space="0" w:color="auto"/>
                            </w:tcBorders>
                            <w:noWrap/>
                            <w:vAlign w:val="center"/>
                            <w:hideMark/>
                          </w:tcPr>
                          <w:p w14:paraId="5EDC1E12" w14:textId="77777777" w:rsidR="00B4132C" w:rsidRPr="000207F7" w:rsidRDefault="00B4132C" w:rsidP="00C2628B">
                            <w:pPr>
                              <w:spacing w:line="0" w:lineRule="atLeast"/>
                              <w:jc w:val="distribute"/>
                              <w:rPr>
                                <w:rFonts w:ascii="標楷體" w:eastAsia="標楷體" w:hAnsi="標楷體"/>
                                <w:b/>
                                <w:bCs/>
                                <w:sz w:val="20"/>
                                <w:szCs w:val="20"/>
                              </w:rPr>
                            </w:pPr>
                            <w:r w:rsidRPr="000207F7">
                              <w:rPr>
                                <w:rFonts w:ascii="標楷體" w:eastAsia="標楷體" w:hAnsi="標楷體" w:hint="eastAsia"/>
                                <w:b/>
                                <w:bCs/>
                                <w:sz w:val="20"/>
                                <w:szCs w:val="20"/>
                              </w:rPr>
                              <w:t>2年以下小計</w:t>
                            </w:r>
                          </w:p>
                        </w:tc>
                        <w:tc>
                          <w:tcPr>
                            <w:tcW w:w="1493" w:type="pct"/>
                            <w:tcBorders>
                              <w:top w:val="nil"/>
                              <w:left w:val="nil"/>
                              <w:bottom w:val="single" w:sz="4" w:space="0" w:color="auto"/>
                              <w:right w:val="single" w:sz="4" w:space="0" w:color="auto"/>
                            </w:tcBorders>
                            <w:noWrap/>
                            <w:vAlign w:val="center"/>
                            <w:hideMark/>
                          </w:tcPr>
                          <w:p w14:paraId="3D7A8975" w14:textId="77777777" w:rsidR="00B4132C" w:rsidRPr="000207F7" w:rsidRDefault="00B4132C" w:rsidP="007F04C4">
                            <w:pPr>
                              <w:spacing w:line="0" w:lineRule="atLeast"/>
                              <w:jc w:val="right"/>
                              <w:rPr>
                                <w:rFonts w:ascii="標楷體" w:eastAsia="標楷體" w:hAnsi="標楷體"/>
                                <w:b/>
                                <w:bCs/>
                                <w:sz w:val="20"/>
                                <w:szCs w:val="20"/>
                              </w:rPr>
                            </w:pPr>
                            <w:r w:rsidRPr="000207F7">
                              <w:rPr>
                                <w:rFonts w:ascii="標楷體" w:eastAsia="標楷體" w:hAnsi="標楷體" w:hint="eastAsia"/>
                                <w:b/>
                                <w:bCs/>
                                <w:sz w:val="20"/>
                                <w:szCs w:val="20"/>
                              </w:rPr>
                              <w:t>856</w:t>
                            </w:r>
                          </w:p>
                        </w:tc>
                        <w:tc>
                          <w:tcPr>
                            <w:tcW w:w="1000" w:type="pct"/>
                            <w:tcBorders>
                              <w:top w:val="nil"/>
                              <w:left w:val="nil"/>
                              <w:bottom w:val="single" w:sz="4" w:space="0" w:color="auto"/>
                              <w:right w:val="single" w:sz="4" w:space="0" w:color="auto"/>
                            </w:tcBorders>
                            <w:noWrap/>
                            <w:vAlign w:val="center"/>
                            <w:hideMark/>
                          </w:tcPr>
                          <w:p w14:paraId="20F81D14" w14:textId="77777777" w:rsidR="00B4132C" w:rsidRPr="000207F7" w:rsidRDefault="00B4132C" w:rsidP="007F04C4">
                            <w:pPr>
                              <w:spacing w:line="0" w:lineRule="atLeast"/>
                              <w:jc w:val="right"/>
                              <w:rPr>
                                <w:rFonts w:ascii="標楷體" w:eastAsia="標楷體" w:hAnsi="標楷體"/>
                                <w:b/>
                                <w:bCs/>
                                <w:sz w:val="20"/>
                                <w:szCs w:val="20"/>
                              </w:rPr>
                            </w:pPr>
                            <w:r w:rsidRPr="000207F7">
                              <w:rPr>
                                <w:rFonts w:ascii="標楷體" w:eastAsia="標楷體" w:hAnsi="標楷體" w:hint="eastAsia"/>
                                <w:b/>
                                <w:bCs/>
                                <w:sz w:val="20"/>
                                <w:szCs w:val="20"/>
                              </w:rPr>
                              <w:t>27.70</w:t>
                            </w:r>
                          </w:p>
                        </w:tc>
                      </w:tr>
                      <w:tr w:rsidR="000207F7" w:rsidRPr="000207F7" w14:paraId="77161329" w14:textId="77777777" w:rsidTr="00245E3C">
                        <w:trPr>
                          <w:trHeight w:val="312"/>
                        </w:trPr>
                        <w:tc>
                          <w:tcPr>
                            <w:tcW w:w="2507" w:type="pct"/>
                            <w:tcBorders>
                              <w:top w:val="nil"/>
                              <w:left w:val="single" w:sz="4" w:space="0" w:color="auto"/>
                              <w:bottom w:val="single" w:sz="4" w:space="0" w:color="auto"/>
                              <w:right w:val="single" w:sz="4" w:space="0" w:color="auto"/>
                            </w:tcBorders>
                            <w:noWrap/>
                            <w:vAlign w:val="center"/>
                            <w:hideMark/>
                          </w:tcPr>
                          <w:p w14:paraId="7CB0BDF1" w14:textId="77777777" w:rsidR="00B4132C" w:rsidRPr="000207F7" w:rsidRDefault="00B4132C" w:rsidP="003D3E99">
                            <w:pPr>
                              <w:spacing w:line="0" w:lineRule="atLeast"/>
                              <w:ind w:leftChars="100" w:left="240"/>
                              <w:jc w:val="distribute"/>
                              <w:rPr>
                                <w:rFonts w:ascii="標楷體" w:eastAsia="標楷體" w:hAnsi="標楷體"/>
                                <w:sz w:val="20"/>
                                <w:szCs w:val="20"/>
                              </w:rPr>
                            </w:pPr>
                            <w:r w:rsidRPr="000207F7">
                              <w:rPr>
                                <w:rFonts w:ascii="標楷體" w:eastAsia="標楷體" w:hAnsi="標楷體" w:hint="eastAsia"/>
                                <w:sz w:val="20"/>
                                <w:szCs w:val="20"/>
                              </w:rPr>
                              <w:t>1年以下</w:t>
                            </w:r>
                          </w:p>
                        </w:tc>
                        <w:tc>
                          <w:tcPr>
                            <w:tcW w:w="1493" w:type="pct"/>
                            <w:tcBorders>
                              <w:top w:val="nil"/>
                              <w:left w:val="nil"/>
                              <w:bottom w:val="single" w:sz="4" w:space="0" w:color="auto"/>
                              <w:right w:val="single" w:sz="4" w:space="0" w:color="auto"/>
                            </w:tcBorders>
                            <w:noWrap/>
                            <w:vAlign w:val="center"/>
                            <w:hideMark/>
                          </w:tcPr>
                          <w:p w14:paraId="2373D48B"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534</w:t>
                            </w:r>
                          </w:p>
                        </w:tc>
                        <w:tc>
                          <w:tcPr>
                            <w:tcW w:w="1000" w:type="pct"/>
                            <w:tcBorders>
                              <w:top w:val="nil"/>
                              <w:left w:val="nil"/>
                              <w:bottom w:val="single" w:sz="4" w:space="0" w:color="auto"/>
                              <w:right w:val="single" w:sz="4" w:space="0" w:color="auto"/>
                            </w:tcBorders>
                            <w:noWrap/>
                            <w:vAlign w:val="center"/>
                            <w:hideMark/>
                          </w:tcPr>
                          <w:p w14:paraId="2DAD9411"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17.28</w:t>
                            </w:r>
                          </w:p>
                        </w:tc>
                      </w:tr>
                      <w:tr w:rsidR="000207F7" w:rsidRPr="000207F7" w14:paraId="6F7A0A4F" w14:textId="77777777" w:rsidTr="00245E3C">
                        <w:trPr>
                          <w:trHeight w:val="312"/>
                        </w:trPr>
                        <w:tc>
                          <w:tcPr>
                            <w:tcW w:w="2507" w:type="pct"/>
                            <w:tcBorders>
                              <w:top w:val="nil"/>
                              <w:left w:val="single" w:sz="4" w:space="0" w:color="auto"/>
                              <w:bottom w:val="single" w:sz="4" w:space="0" w:color="auto"/>
                              <w:right w:val="single" w:sz="4" w:space="0" w:color="auto"/>
                            </w:tcBorders>
                            <w:noWrap/>
                            <w:vAlign w:val="center"/>
                            <w:hideMark/>
                          </w:tcPr>
                          <w:p w14:paraId="24E9F492" w14:textId="77777777" w:rsidR="00B4132C" w:rsidRPr="000207F7" w:rsidRDefault="00B4132C" w:rsidP="003D3E99">
                            <w:pPr>
                              <w:spacing w:line="0" w:lineRule="atLeast"/>
                              <w:ind w:leftChars="100" w:left="240"/>
                              <w:jc w:val="distribute"/>
                              <w:rPr>
                                <w:rFonts w:ascii="標楷體" w:eastAsia="標楷體" w:hAnsi="標楷體"/>
                                <w:sz w:val="20"/>
                                <w:szCs w:val="20"/>
                              </w:rPr>
                            </w:pPr>
                            <w:r w:rsidRPr="000207F7">
                              <w:rPr>
                                <w:rFonts w:ascii="標楷體" w:eastAsia="標楷體" w:hAnsi="標楷體" w:hint="eastAsia"/>
                                <w:sz w:val="20"/>
                                <w:szCs w:val="20"/>
                              </w:rPr>
                              <w:t>逾1年至2年</w:t>
                            </w:r>
                          </w:p>
                        </w:tc>
                        <w:tc>
                          <w:tcPr>
                            <w:tcW w:w="1493" w:type="pct"/>
                            <w:tcBorders>
                              <w:top w:val="nil"/>
                              <w:left w:val="nil"/>
                              <w:bottom w:val="single" w:sz="4" w:space="0" w:color="auto"/>
                              <w:right w:val="single" w:sz="4" w:space="0" w:color="auto"/>
                            </w:tcBorders>
                            <w:noWrap/>
                            <w:vAlign w:val="center"/>
                            <w:hideMark/>
                          </w:tcPr>
                          <w:p w14:paraId="3E585570"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322</w:t>
                            </w:r>
                          </w:p>
                        </w:tc>
                        <w:tc>
                          <w:tcPr>
                            <w:tcW w:w="1000" w:type="pct"/>
                            <w:tcBorders>
                              <w:top w:val="nil"/>
                              <w:left w:val="nil"/>
                              <w:bottom w:val="single" w:sz="4" w:space="0" w:color="auto"/>
                              <w:right w:val="single" w:sz="4" w:space="0" w:color="auto"/>
                            </w:tcBorders>
                            <w:noWrap/>
                            <w:vAlign w:val="center"/>
                            <w:hideMark/>
                          </w:tcPr>
                          <w:p w14:paraId="5DD27FB4"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10.42</w:t>
                            </w:r>
                          </w:p>
                        </w:tc>
                      </w:tr>
                      <w:tr w:rsidR="000207F7" w:rsidRPr="000207F7" w14:paraId="6EC65C89" w14:textId="77777777" w:rsidTr="00245E3C">
                        <w:trPr>
                          <w:trHeight w:val="312"/>
                        </w:trPr>
                        <w:tc>
                          <w:tcPr>
                            <w:tcW w:w="2507" w:type="pct"/>
                            <w:tcBorders>
                              <w:top w:val="nil"/>
                              <w:left w:val="single" w:sz="4" w:space="0" w:color="auto"/>
                              <w:bottom w:val="single" w:sz="4" w:space="0" w:color="auto"/>
                              <w:right w:val="single" w:sz="4" w:space="0" w:color="auto"/>
                            </w:tcBorders>
                            <w:noWrap/>
                            <w:vAlign w:val="center"/>
                            <w:hideMark/>
                          </w:tcPr>
                          <w:p w14:paraId="37EA6472" w14:textId="77777777" w:rsidR="00B4132C" w:rsidRPr="000207F7" w:rsidRDefault="00B4132C" w:rsidP="00C2628B">
                            <w:pPr>
                              <w:spacing w:line="0" w:lineRule="atLeast"/>
                              <w:jc w:val="distribute"/>
                              <w:rPr>
                                <w:rFonts w:ascii="標楷體" w:eastAsia="標楷體" w:hAnsi="標楷體"/>
                                <w:b/>
                                <w:bCs/>
                                <w:sz w:val="20"/>
                                <w:szCs w:val="20"/>
                              </w:rPr>
                            </w:pPr>
                            <w:r w:rsidRPr="000207F7">
                              <w:rPr>
                                <w:rFonts w:ascii="標楷體" w:eastAsia="標楷體" w:hAnsi="標楷體" w:hint="eastAsia"/>
                                <w:b/>
                                <w:bCs/>
                                <w:sz w:val="20"/>
                                <w:szCs w:val="20"/>
                              </w:rPr>
                              <w:t>超過2年小計</w:t>
                            </w:r>
                          </w:p>
                        </w:tc>
                        <w:tc>
                          <w:tcPr>
                            <w:tcW w:w="1493" w:type="pct"/>
                            <w:tcBorders>
                              <w:top w:val="nil"/>
                              <w:left w:val="nil"/>
                              <w:bottom w:val="single" w:sz="4" w:space="0" w:color="auto"/>
                              <w:right w:val="single" w:sz="4" w:space="0" w:color="auto"/>
                            </w:tcBorders>
                            <w:noWrap/>
                            <w:vAlign w:val="center"/>
                            <w:hideMark/>
                          </w:tcPr>
                          <w:p w14:paraId="361C4B0C" w14:textId="77777777" w:rsidR="00B4132C" w:rsidRPr="000207F7" w:rsidRDefault="00B4132C" w:rsidP="007F04C4">
                            <w:pPr>
                              <w:spacing w:line="0" w:lineRule="atLeast"/>
                              <w:jc w:val="right"/>
                              <w:rPr>
                                <w:rFonts w:ascii="標楷體" w:eastAsia="標楷體" w:hAnsi="標楷體"/>
                                <w:b/>
                                <w:bCs/>
                                <w:sz w:val="20"/>
                                <w:szCs w:val="20"/>
                              </w:rPr>
                            </w:pPr>
                            <w:r w:rsidRPr="000207F7">
                              <w:rPr>
                                <w:rFonts w:ascii="標楷體" w:eastAsia="標楷體" w:hAnsi="標楷體" w:hint="eastAsia"/>
                                <w:b/>
                                <w:bCs/>
                                <w:sz w:val="20"/>
                                <w:szCs w:val="20"/>
                              </w:rPr>
                              <w:t>2,234</w:t>
                            </w:r>
                          </w:p>
                        </w:tc>
                        <w:tc>
                          <w:tcPr>
                            <w:tcW w:w="1000" w:type="pct"/>
                            <w:tcBorders>
                              <w:top w:val="nil"/>
                              <w:left w:val="nil"/>
                              <w:bottom w:val="single" w:sz="4" w:space="0" w:color="auto"/>
                              <w:right w:val="single" w:sz="4" w:space="0" w:color="auto"/>
                            </w:tcBorders>
                            <w:noWrap/>
                            <w:vAlign w:val="center"/>
                            <w:hideMark/>
                          </w:tcPr>
                          <w:p w14:paraId="7677D8D5" w14:textId="77777777" w:rsidR="00B4132C" w:rsidRPr="000207F7" w:rsidRDefault="00B4132C" w:rsidP="007F04C4">
                            <w:pPr>
                              <w:spacing w:line="0" w:lineRule="atLeast"/>
                              <w:jc w:val="right"/>
                              <w:rPr>
                                <w:rFonts w:ascii="標楷體" w:eastAsia="標楷體" w:hAnsi="標楷體"/>
                                <w:b/>
                                <w:bCs/>
                                <w:sz w:val="20"/>
                                <w:szCs w:val="20"/>
                              </w:rPr>
                            </w:pPr>
                            <w:r w:rsidRPr="000207F7">
                              <w:rPr>
                                <w:rFonts w:ascii="標楷體" w:eastAsia="標楷體" w:hAnsi="標楷體" w:hint="eastAsia"/>
                                <w:b/>
                                <w:bCs/>
                                <w:sz w:val="20"/>
                                <w:szCs w:val="20"/>
                              </w:rPr>
                              <w:t>72.30</w:t>
                            </w:r>
                          </w:p>
                        </w:tc>
                      </w:tr>
                      <w:tr w:rsidR="000207F7" w:rsidRPr="000207F7" w14:paraId="1A0033C1" w14:textId="77777777" w:rsidTr="00245E3C">
                        <w:trPr>
                          <w:trHeight w:val="312"/>
                        </w:trPr>
                        <w:tc>
                          <w:tcPr>
                            <w:tcW w:w="2507" w:type="pct"/>
                            <w:tcBorders>
                              <w:top w:val="nil"/>
                              <w:left w:val="single" w:sz="4" w:space="0" w:color="auto"/>
                              <w:bottom w:val="single" w:sz="4" w:space="0" w:color="auto"/>
                              <w:right w:val="single" w:sz="4" w:space="0" w:color="auto"/>
                            </w:tcBorders>
                            <w:noWrap/>
                            <w:vAlign w:val="center"/>
                            <w:hideMark/>
                          </w:tcPr>
                          <w:p w14:paraId="4AD8E908" w14:textId="77777777" w:rsidR="00B4132C" w:rsidRPr="000207F7" w:rsidRDefault="00B4132C" w:rsidP="003D3E99">
                            <w:pPr>
                              <w:spacing w:line="0" w:lineRule="atLeast"/>
                              <w:ind w:leftChars="100" w:left="240"/>
                              <w:jc w:val="distribute"/>
                              <w:rPr>
                                <w:rFonts w:ascii="標楷體" w:eastAsia="標楷體" w:hAnsi="標楷體"/>
                                <w:sz w:val="20"/>
                                <w:szCs w:val="20"/>
                              </w:rPr>
                            </w:pPr>
                            <w:r w:rsidRPr="000207F7">
                              <w:rPr>
                                <w:rFonts w:ascii="標楷體" w:eastAsia="標楷體" w:hAnsi="標楷體" w:hint="eastAsia"/>
                                <w:sz w:val="20"/>
                                <w:szCs w:val="20"/>
                              </w:rPr>
                              <w:t>逾2年至3年</w:t>
                            </w:r>
                          </w:p>
                        </w:tc>
                        <w:tc>
                          <w:tcPr>
                            <w:tcW w:w="1493" w:type="pct"/>
                            <w:tcBorders>
                              <w:top w:val="nil"/>
                              <w:left w:val="nil"/>
                              <w:bottom w:val="single" w:sz="4" w:space="0" w:color="auto"/>
                              <w:right w:val="single" w:sz="4" w:space="0" w:color="auto"/>
                            </w:tcBorders>
                            <w:noWrap/>
                            <w:vAlign w:val="center"/>
                            <w:hideMark/>
                          </w:tcPr>
                          <w:p w14:paraId="7E70BC15"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408</w:t>
                            </w:r>
                          </w:p>
                        </w:tc>
                        <w:tc>
                          <w:tcPr>
                            <w:tcW w:w="1000" w:type="pct"/>
                            <w:tcBorders>
                              <w:top w:val="nil"/>
                              <w:left w:val="nil"/>
                              <w:bottom w:val="single" w:sz="4" w:space="0" w:color="auto"/>
                              <w:right w:val="single" w:sz="4" w:space="0" w:color="auto"/>
                            </w:tcBorders>
                            <w:noWrap/>
                            <w:vAlign w:val="center"/>
                            <w:hideMark/>
                          </w:tcPr>
                          <w:p w14:paraId="45EC6C36"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13.20</w:t>
                            </w:r>
                          </w:p>
                        </w:tc>
                      </w:tr>
                      <w:tr w:rsidR="000207F7" w:rsidRPr="000207F7" w14:paraId="7AAA2936" w14:textId="77777777" w:rsidTr="00245E3C">
                        <w:trPr>
                          <w:trHeight w:val="312"/>
                        </w:trPr>
                        <w:tc>
                          <w:tcPr>
                            <w:tcW w:w="2507" w:type="pct"/>
                            <w:tcBorders>
                              <w:top w:val="nil"/>
                              <w:left w:val="single" w:sz="4" w:space="0" w:color="auto"/>
                              <w:bottom w:val="single" w:sz="4" w:space="0" w:color="auto"/>
                              <w:right w:val="single" w:sz="4" w:space="0" w:color="auto"/>
                            </w:tcBorders>
                            <w:noWrap/>
                            <w:vAlign w:val="center"/>
                            <w:hideMark/>
                          </w:tcPr>
                          <w:p w14:paraId="14CE2851" w14:textId="77777777" w:rsidR="00B4132C" w:rsidRPr="000207F7" w:rsidRDefault="00B4132C" w:rsidP="003D3E99">
                            <w:pPr>
                              <w:spacing w:line="0" w:lineRule="atLeast"/>
                              <w:ind w:leftChars="100" w:left="240"/>
                              <w:jc w:val="distribute"/>
                              <w:rPr>
                                <w:rFonts w:ascii="標楷體" w:eastAsia="標楷體" w:hAnsi="標楷體"/>
                                <w:sz w:val="20"/>
                                <w:szCs w:val="20"/>
                              </w:rPr>
                            </w:pPr>
                            <w:r w:rsidRPr="000207F7">
                              <w:rPr>
                                <w:rFonts w:ascii="標楷體" w:eastAsia="標楷體" w:hAnsi="標楷體" w:hint="eastAsia"/>
                                <w:sz w:val="20"/>
                                <w:szCs w:val="20"/>
                              </w:rPr>
                              <w:t>逾3年</w:t>
                            </w:r>
                          </w:p>
                        </w:tc>
                        <w:tc>
                          <w:tcPr>
                            <w:tcW w:w="1493" w:type="pct"/>
                            <w:tcBorders>
                              <w:top w:val="nil"/>
                              <w:left w:val="nil"/>
                              <w:bottom w:val="single" w:sz="4" w:space="0" w:color="auto"/>
                              <w:right w:val="single" w:sz="4" w:space="0" w:color="auto"/>
                            </w:tcBorders>
                            <w:noWrap/>
                            <w:vAlign w:val="center"/>
                            <w:hideMark/>
                          </w:tcPr>
                          <w:p w14:paraId="43ED5D8E"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1,826</w:t>
                            </w:r>
                          </w:p>
                        </w:tc>
                        <w:tc>
                          <w:tcPr>
                            <w:tcW w:w="1000" w:type="pct"/>
                            <w:tcBorders>
                              <w:top w:val="nil"/>
                              <w:left w:val="nil"/>
                              <w:bottom w:val="single" w:sz="4" w:space="0" w:color="auto"/>
                              <w:right w:val="single" w:sz="4" w:space="0" w:color="auto"/>
                            </w:tcBorders>
                            <w:noWrap/>
                            <w:vAlign w:val="center"/>
                            <w:hideMark/>
                          </w:tcPr>
                          <w:p w14:paraId="042AD7EC" w14:textId="77777777" w:rsidR="00B4132C" w:rsidRPr="000207F7" w:rsidRDefault="00B4132C" w:rsidP="007F04C4">
                            <w:pPr>
                              <w:spacing w:line="0" w:lineRule="atLeast"/>
                              <w:jc w:val="right"/>
                              <w:rPr>
                                <w:rFonts w:ascii="標楷體" w:eastAsia="標楷體" w:hAnsi="標楷體"/>
                                <w:sz w:val="20"/>
                                <w:szCs w:val="20"/>
                              </w:rPr>
                            </w:pPr>
                            <w:r w:rsidRPr="000207F7">
                              <w:rPr>
                                <w:rFonts w:ascii="標楷體" w:eastAsia="標楷體" w:hAnsi="標楷體" w:hint="eastAsia"/>
                                <w:sz w:val="20"/>
                                <w:szCs w:val="20"/>
                              </w:rPr>
                              <w:t>59.09</w:t>
                            </w:r>
                          </w:p>
                        </w:tc>
                      </w:tr>
                      <w:tr w:rsidR="000207F7" w:rsidRPr="000207F7" w14:paraId="175E95CC" w14:textId="77777777" w:rsidTr="00245E3C">
                        <w:tc>
                          <w:tcPr>
                            <w:tcW w:w="5000" w:type="pct"/>
                            <w:gridSpan w:val="3"/>
                            <w:tcBorders>
                              <w:top w:val="single" w:sz="4" w:space="0" w:color="auto"/>
                              <w:left w:val="nil"/>
                              <w:bottom w:val="nil"/>
                              <w:right w:val="nil"/>
                            </w:tcBorders>
                            <w:noWrap/>
                            <w:vAlign w:val="center"/>
                            <w:hideMark/>
                          </w:tcPr>
                          <w:p w14:paraId="6CFBEA76" w14:textId="77777777" w:rsidR="00B4132C" w:rsidRPr="000207F7" w:rsidRDefault="00B4132C" w:rsidP="000E4DED">
                            <w:pPr>
                              <w:spacing w:line="0" w:lineRule="atLeast"/>
                              <w:rPr>
                                <w:rFonts w:ascii="標楷體" w:eastAsia="標楷體" w:hAnsi="標楷體"/>
                                <w:sz w:val="20"/>
                                <w:szCs w:val="20"/>
                              </w:rPr>
                            </w:pPr>
                            <w:r w:rsidRPr="000207F7">
                              <w:rPr>
                                <w:rFonts w:ascii="標楷體" w:eastAsia="標楷體" w:hAnsi="標楷體" w:hint="eastAsia"/>
                                <w:sz w:val="18"/>
                                <w:szCs w:val="20"/>
                              </w:rPr>
                              <w:t>資料來源：整理自農業部提供資料。</w:t>
                            </w:r>
                          </w:p>
                        </w:tc>
                      </w:tr>
                    </w:tbl>
                    <w:p w14:paraId="22A5805D" w14:textId="77777777" w:rsidR="00B4132C" w:rsidRPr="000207F7" w:rsidRDefault="00B4132C" w:rsidP="00B4132C">
                      <w:pPr>
                        <w:rPr>
                          <w:rFonts w:ascii="新細明體" w:eastAsia="新細明體" w:hAnsi="新細明體" w:cs="Times New Roman"/>
                          <w:kern w:val="0"/>
                          <w:szCs w:val="24"/>
                        </w:rPr>
                      </w:pPr>
                    </w:p>
                  </w:txbxContent>
                </v:textbox>
                <w10:wrap type="square" anchorx="margin"/>
              </v:shape>
            </w:pict>
          </mc:Fallback>
        </mc:AlternateContent>
      </w:r>
      <w:r w:rsidRPr="00F3408E">
        <w:rPr>
          <w:rFonts w:hint="eastAsia"/>
          <w:szCs w:val="24"/>
        </w:rPr>
        <w:t>3.　為落實審核農保被保險人確無農業以外之專任職業，已辦理具工商負責人身分者之資格補正作業，惟尚未審查完竣之人數仍多，且未</w:t>
      </w:r>
      <w:proofErr w:type="gramStart"/>
      <w:r w:rsidRPr="00F3408E">
        <w:rPr>
          <w:rFonts w:hint="eastAsia"/>
          <w:szCs w:val="24"/>
        </w:rPr>
        <w:t>利用農福系統</w:t>
      </w:r>
      <w:proofErr w:type="gramEnd"/>
      <w:r w:rsidRPr="00F3408E">
        <w:rPr>
          <w:rFonts w:hint="eastAsia"/>
          <w:szCs w:val="24"/>
        </w:rPr>
        <w:t>追蹤列管其補正進度，允宜積極改善：</w:t>
      </w:r>
      <w:r w:rsidRPr="00F3408E">
        <w:rPr>
          <w:b w:val="0"/>
          <w:bCs w:val="0"/>
          <w:szCs w:val="24"/>
        </w:rPr>
        <w:t>農業部</w:t>
      </w:r>
      <w:r w:rsidRPr="00F3408E">
        <w:rPr>
          <w:rFonts w:hint="eastAsia"/>
          <w:b w:val="0"/>
          <w:bCs w:val="0"/>
          <w:szCs w:val="24"/>
        </w:rPr>
        <w:t>為落實審核農保被保險人確無農業以外之專任職業，分別運用衛生福利部中央健康</w:t>
      </w:r>
      <w:proofErr w:type="gramStart"/>
      <w:r w:rsidRPr="00F3408E">
        <w:rPr>
          <w:rFonts w:hint="eastAsia"/>
          <w:b w:val="0"/>
          <w:bCs w:val="0"/>
          <w:szCs w:val="24"/>
        </w:rPr>
        <w:t>保險署農</w:t>
      </w:r>
      <w:proofErr w:type="gramEnd"/>
      <w:r w:rsidRPr="00F3408E">
        <w:rPr>
          <w:rFonts w:hint="eastAsia"/>
          <w:b w:val="0"/>
          <w:bCs w:val="0"/>
          <w:szCs w:val="24"/>
        </w:rPr>
        <w:t>保被保險人之</w:t>
      </w:r>
      <w:r w:rsidR="000C1CA7" w:rsidRPr="00F3408E">
        <w:rPr>
          <w:rFonts w:hint="eastAsia"/>
          <w:b w:val="0"/>
          <w:bCs w:val="0"/>
          <w:szCs w:val="24"/>
        </w:rPr>
        <w:t>全民</w:t>
      </w:r>
      <w:r w:rsidRPr="00F3408E">
        <w:rPr>
          <w:rFonts w:hint="eastAsia"/>
          <w:b w:val="0"/>
          <w:bCs w:val="0"/>
          <w:szCs w:val="24"/>
        </w:rPr>
        <w:t>健</w:t>
      </w:r>
      <w:r w:rsidR="000C1CA7" w:rsidRPr="00F3408E">
        <w:rPr>
          <w:rFonts w:hint="eastAsia"/>
          <w:b w:val="0"/>
          <w:bCs w:val="0"/>
          <w:szCs w:val="24"/>
        </w:rPr>
        <w:t>康</w:t>
      </w:r>
      <w:r w:rsidRPr="00F3408E">
        <w:rPr>
          <w:rFonts w:hint="eastAsia"/>
          <w:b w:val="0"/>
          <w:bCs w:val="0"/>
          <w:szCs w:val="24"/>
        </w:rPr>
        <w:t>保</w:t>
      </w:r>
      <w:r w:rsidR="000C1CA7" w:rsidRPr="00F3408E">
        <w:rPr>
          <w:rFonts w:hint="eastAsia"/>
          <w:b w:val="0"/>
          <w:bCs w:val="0"/>
          <w:szCs w:val="24"/>
        </w:rPr>
        <w:t>險</w:t>
      </w:r>
      <w:r w:rsidRPr="00F3408E">
        <w:rPr>
          <w:rFonts w:hint="eastAsia"/>
          <w:b w:val="0"/>
          <w:bCs w:val="0"/>
          <w:szCs w:val="24"/>
        </w:rPr>
        <w:t>加保資料及經濟部商業</w:t>
      </w:r>
      <w:proofErr w:type="gramStart"/>
      <w:r w:rsidRPr="00F3408E">
        <w:rPr>
          <w:rFonts w:hint="eastAsia"/>
          <w:b w:val="0"/>
          <w:bCs w:val="0"/>
          <w:szCs w:val="24"/>
        </w:rPr>
        <w:t>發展署商工</w:t>
      </w:r>
      <w:proofErr w:type="gramEnd"/>
      <w:r w:rsidRPr="00F3408E">
        <w:rPr>
          <w:rFonts w:hint="eastAsia"/>
          <w:b w:val="0"/>
          <w:bCs w:val="0"/>
          <w:szCs w:val="24"/>
        </w:rPr>
        <w:t>e網通工商負責人資料進行勾</w:t>
      </w:r>
      <w:proofErr w:type="gramStart"/>
      <w:r w:rsidRPr="00F3408E">
        <w:rPr>
          <w:rFonts w:hint="eastAsia"/>
          <w:b w:val="0"/>
          <w:bCs w:val="0"/>
          <w:szCs w:val="24"/>
        </w:rPr>
        <w:t>稽</w:t>
      </w:r>
      <w:proofErr w:type="gramEnd"/>
      <w:r w:rsidRPr="00F3408E">
        <w:rPr>
          <w:rFonts w:hint="eastAsia"/>
          <w:b w:val="0"/>
          <w:bCs w:val="0"/>
          <w:szCs w:val="24"/>
        </w:rPr>
        <w:t>，將異常案件</w:t>
      </w:r>
      <w:proofErr w:type="gramStart"/>
      <w:r w:rsidRPr="00F3408E">
        <w:rPr>
          <w:rFonts w:hint="eastAsia"/>
          <w:b w:val="0"/>
          <w:bCs w:val="0"/>
          <w:szCs w:val="24"/>
        </w:rPr>
        <w:t>匯入農福系統</w:t>
      </w:r>
      <w:proofErr w:type="gramEnd"/>
      <w:r w:rsidRPr="00F3408E">
        <w:rPr>
          <w:rFonts w:hint="eastAsia"/>
          <w:b w:val="0"/>
          <w:bCs w:val="0"/>
          <w:szCs w:val="24"/>
        </w:rPr>
        <w:t>，由各加保單位（即農會）辦理後續補正作業，及由農保審查小組審查其公司行號是否屬從事農業生產性質，惟截至113年底止，須補正具工商登記負責人身分之農保被保險人，計5萬5,262人，其中補正結果合格者1萬6,666人，</w:t>
      </w:r>
      <w:proofErr w:type="gramStart"/>
      <w:r w:rsidRPr="00F3408E">
        <w:rPr>
          <w:rFonts w:hint="eastAsia"/>
          <w:b w:val="0"/>
          <w:bCs w:val="0"/>
          <w:szCs w:val="24"/>
        </w:rPr>
        <w:t>不</w:t>
      </w:r>
      <w:proofErr w:type="gramEnd"/>
      <w:r w:rsidRPr="00F3408E">
        <w:rPr>
          <w:rFonts w:hint="eastAsia"/>
          <w:b w:val="0"/>
          <w:bCs w:val="0"/>
          <w:szCs w:val="24"/>
        </w:rPr>
        <w:t>合格者2萬8,337人，尚有1萬259人待審查資格。經</w:t>
      </w:r>
      <w:proofErr w:type="gramStart"/>
      <w:r w:rsidRPr="00F3408E">
        <w:rPr>
          <w:rFonts w:hint="eastAsia"/>
          <w:b w:val="0"/>
          <w:bCs w:val="0"/>
          <w:szCs w:val="24"/>
        </w:rPr>
        <w:t>分析農福系統</w:t>
      </w:r>
      <w:proofErr w:type="gramEnd"/>
      <w:r w:rsidRPr="00F3408E">
        <w:rPr>
          <w:rFonts w:hint="eastAsia"/>
          <w:b w:val="0"/>
          <w:bCs w:val="0"/>
          <w:szCs w:val="24"/>
        </w:rPr>
        <w:t>匯出65歲以下農保被保險人尚未完成農業以外專任職業補正作業資料發現，截至114年4月1日止，已通知補正但未完成補正作業者計2,491人（3,090人次），其中距首次通知補正日期逾3年仍未補正者計有1,826人次（59.09％，表2），又此類人員中有106人具3次以上未補正紀錄，且上開案件於</w:t>
      </w:r>
      <w:proofErr w:type="gramStart"/>
      <w:r w:rsidRPr="00F3408E">
        <w:rPr>
          <w:rFonts w:hint="eastAsia"/>
          <w:b w:val="0"/>
          <w:bCs w:val="0"/>
          <w:szCs w:val="24"/>
        </w:rPr>
        <w:t>農福系統均未訂定辦</w:t>
      </w:r>
      <w:proofErr w:type="gramEnd"/>
      <w:r w:rsidRPr="00F3408E">
        <w:rPr>
          <w:rFonts w:hint="eastAsia"/>
          <w:b w:val="0"/>
          <w:bCs w:val="0"/>
          <w:szCs w:val="24"/>
        </w:rPr>
        <w:t>結期限，未能有效列管補正進度。</w:t>
      </w:r>
      <w:r w:rsidRPr="00F3408E">
        <w:rPr>
          <w:b w:val="0"/>
          <w:bCs w:val="0"/>
          <w:szCs w:val="24"/>
        </w:rPr>
        <w:t>允宜</w:t>
      </w:r>
      <w:r w:rsidRPr="00F3408E">
        <w:rPr>
          <w:rFonts w:hint="eastAsia"/>
          <w:b w:val="0"/>
          <w:bCs w:val="0"/>
          <w:szCs w:val="24"/>
        </w:rPr>
        <w:t>督促地方政府輔導農會積極辦理，以提升審查工作效率，經函請農業部檢討改善。據復：將函請地方政府督促農會儘速辦理。</w:t>
      </w:r>
    </w:p>
    <w:p w14:paraId="6DAD3646" w14:textId="6B9673C8" w:rsidR="00D26DF5" w:rsidRPr="00F3408E" w:rsidRDefault="00B53E4E" w:rsidP="00365FC2">
      <w:pPr>
        <w:pStyle w:val="a3"/>
        <w:overflowPunct w:val="0"/>
        <w:autoSpaceDE w:val="0"/>
        <w:autoSpaceDN w:val="0"/>
        <w:spacing w:before="72" w:after="72" w:line="460" w:lineRule="exact"/>
        <w:ind w:firstLine="561"/>
        <w:rPr>
          <w:rFonts w:ascii="標楷體" w:hAnsi="標楷體"/>
          <w:szCs w:val="32"/>
        </w:rPr>
      </w:pPr>
      <w:r w:rsidRPr="00F3408E">
        <w:rPr>
          <w:rFonts w:ascii="標楷體" w:hAnsi="標楷體"/>
          <w:szCs w:val="32"/>
        </w:rPr>
        <w:t>（二）</w:t>
      </w:r>
      <w:r w:rsidR="001810F4" w:rsidRPr="00F3408E">
        <w:rPr>
          <w:rFonts w:ascii="標楷體" w:hAnsi="標楷體" w:hint="eastAsia"/>
          <w:szCs w:val="32"/>
        </w:rPr>
        <w:t xml:space="preserve">　</w:t>
      </w:r>
      <w:r w:rsidR="00E64148" w:rsidRPr="00F3408E">
        <w:rPr>
          <w:rFonts w:ascii="標楷體" w:hAnsi="標楷體" w:hint="eastAsia"/>
          <w:szCs w:val="32"/>
        </w:rPr>
        <w:t>政府為保障農民退休生活，依老農津貼暫行條例按月核發老農津貼，</w:t>
      </w:r>
      <w:proofErr w:type="gramStart"/>
      <w:r w:rsidR="00E64148" w:rsidRPr="00F3408E">
        <w:rPr>
          <w:rFonts w:ascii="標楷體" w:hAnsi="標楷體" w:hint="eastAsia"/>
          <w:szCs w:val="32"/>
        </w:rPr>
        <w:t>113</w:t>
      </w:r>
      <w:proofErr w:type="gramEnd"/>
      <w:r w:rsidR="00E64148" w:rsidRPr="00F3408E">
        <w:rPr>
          <w:rFonts w:ascii="標楷體" w:hAnsi="標楷體" w:hint="eastAsia"/>
          <w:szCs w:val="32"/>
        </w:rPr>
        <w:t>年度農業部老農津貼支出經費占該部單位預算已近</w:t>
      </w:r>
      <w:proofErr w:type="gramStart"/>
      <w:r w:rsidR="00E64148" w:rsidRPr="00F3408E">
        <w:rPr>
          <w:rFonts w:ascii="標楷體" w:hAnsi="標楷體" w:hint="eastAsia"/>
          <w:szCs w:val="32"/>
        </w:rPr>
        <w:t>4成</w:t>
      </w:r>
      <w:proofErr w:type="gramEnd"/>
      <w:r w:rsidR="00E64148" w:rsidRPr="00F3408E">
        <w:rPr>
          <w:rFonts w:ascii="標楷體" w:hAnsi="標楷體" w:hint="eastAsia"/>
          <w:szCs w:val="32"/>
        </w:rPr>
        <w:t>，未來倘津貼額度持續攀升，將連帶加重政府財政負擔；又未滿65歲農保被保險人提繳農民退休儲金之覆蓋率僅約</w:t>
      </w:r>
      <w:proofErr w:type="gramStart"/>
      <w:r w:rsidR="00E64148" w:rsidRPr="00F3408E">
        <w:rPr>
          <w:rFonts w:ascii="標楷體" w:hAnsi="標楷體" w:hint="eastAsia"/>
          <w:szCs w:val="32"/>
        </w:rPr>
        <w:t>3成</w:t>
      </w:r>
      <w:proofErr w:type="gramEnd"/>
      <w:r w:rsidR="00E64148" w:rsidRPr="00F3408E">
        <w:rPr>
          <w:rFonts w:ascii="標楷體" w:hAnsi="標楷體" w:hint="eastAsia"/>
          <w:szCs w:val="32"/>
        </w:rPr>
        <w:t>餘，允宜</w:t>
      </w:r>
      <w:proofErr w:type="gramStart"/>
      <w:r w:rsidR="00E64148" w:rsidRPr="00F3408E">
        <w:rPr>
          <w:rFonts w:ascii="標楷體" w:hAnsi="標楷體" w:hint="eastAsia"/>
          <w:szCs w:val="32"/>
        </w:rPr>
        <w:t>研</w:t>
      </w:r>
      <w:proofErr w:type="gramEnd"/>
      <w:r w:rsidR="00E64148" w:rsidRPr="00F3408E">
        <w:rPr>
          <w:rFonts w:ascii="標楷體" w:hAnsi="標楷體" w:hint="eastAsia"/>
          <w:szCs w:val="32"/>
        </w:rPr>
        <w:t>謀改善，以增進老年農民退休經濟保障</w:t>
      </w:r>
      <w:r w:rsidR="00E24870" w:rsidRPr="00F3408E">
        <w:rPr>
          <w:rFonts w:ascii="標楷體" w:hAnsi="標楷體" w:hint="eastAsia"/>
          <w:szCs w:val="32"/>
        </w:rPr>
        <w:t>。</w:t>
      </w:r>
    </w:p>
    <w:p w14:paraId="690CF5F1" w14:textId="77777777" w:rsidR="003509DB" w:rsidRPr="00F3408E" w:rsidRDefault="00E24870" w:rsidP="008E2125">
      <w:pPr>
        <w:widowControl/>
        <w:overflowPunct w:val="0"/>
        <w:spacing w:line="440" w:lineRule="exact"/>
        <w:ind w:firstLineChars="200" w:firstLine="480"/>
        <w:jc w:val="both"/>
        <w:rPr>
          <w:rFonts w:ascii="標楷體" w:eastAsia="標楷體" w:hAnsi="標楷體" w:cs="標楷體"/>
          <w:noProof/>
          <w:szCs w:val="24"/>
        </w:rPr>
      </w:pPr>
      <w:r w:rsidRPr="00F3408E">
        <w:rPr>
          <w:rFonts w:ascii="標楷體" w:eastAsia="標楷體" w:hAnsi="標楷體" w:cs="標楷體" w:hint="eastAsia"/>
          <w:noProof/>
          <w:szCs w:val="24"/>
        </w:rPr>
        <w:t>政府為肯定老年農民於青壯年時期參與生產之貢獻，於84年5月31日制定公布老年農民福利津貼暫行條例</w:t>
      </w:r>
      <w:r w:rsidR="004B697E" w:rsidRPr="00F3408E">
        <w:rPr>
          <w:rFonts w:ascii="標楷體" w:eastAsia="標楷體" w:hAnsi="標楷體" w:cs="標楷體" w:hint="eastAsia"/>
          <w:noProof/>
          <w:szCs w:val="24"/>
        </w:rPr>
        <w:t>（下稱老農津貼暫行條例）</w:t>
      </w:r>
      <w:r w:rsidRPr="00F3408E">
        <w:rPr>
          <w:rFonts w:ascii="標楷體" w:eastAsia="標楷體" w:hAnsi="標楷體" w:cs="標楷體" w:hint="eastAsia"/>
          <w:noProof/>
          <w:szCs w:val="24"/>
        </w:rPr>
        <w:t>，發給年滿65歲且參加農民健康保險（下稱農保）年資合計15年以上農民至死亡當月止之老年農民福利津貼（下稱老農津貼），期在尚未建立農民老年給付制度前，加強照顧農民生活，增進其福祉；因相較其他職業工作者，農民無職業退休制度，致農民老年生活保障顯有不足，爰農業部在老農津貼制度維持不變基礎下，規劃農民退休儲金制度及推動立法程序，</w:t>
      </w:r>
      <w:r w:rsidR="00A96FEA" w:rsidRPr="00F3408E">
        <w:rPr>
          <w:rFonts w:ascii="標楷體" w:eastAsia="標楷體" w:hAnsi="標楷體" w:cs="標楷體" w:hint="eastAsia"/>
          <w:noProof/>
          <w:szCs w:val="24"/>
        </w:rPr>
        <w:t>嗣</w:t>
      </w:r>
      <w:r w:rsidRPr="00F3408E">
        <w:rPr>
          <w:rFonts w:ascii="標楷體" w:eastAsia="標楷體" w:hAnsi="標楷體" w:cs="標楷體" w:hint="eastAsia"/>
          <w:noProof/>
          <w:szCs w:val="24"/>
        </w:rPr>
        <w:t>於109年6月10日制定公布</w:t>
      </w:r>
      <w:r w:rsidR="00A96FEA" w:rsidRPr="00F3408E">
        <w:rPr>
          <w:rFonts w:ascii="標楷體" w:eastAsia="標楷體" w:hAnsi="標楷體" w:cs="標楷體" w:hint="eastAsia"/>
          <w:noProof/>
          <w:szCs w:val="24"/>
        </w:rPr>
        <w:t>農民退休儲金條例</w:t>
      </w:r>
      <w:r w:rsidRPr="00F3408E">
        <w:rPr>
          <w:rFonts w:ascii="標楷體" w:eastAsia="標楷體" w:hAnsi="標楷體" w:cs="標楷體" w:hint="eastAsia"/>
          <w:noProof/>
          <w:szCs w:val="24"/>
        </w:rPr>
        <w:t>，</w:t>
      </w:r>
      <w:r w:rsidR="00A96FEA" w:rsidRPr="00F3408E">
        <w:rPr>
          <w:rFonts w:ascii="標楷體" w:eastAsia="標楷體" w:hAnsi="標楷體" w:cs="標楷體" w:hint="eastAsia"/>
          <w:noProof/>
          <w:szCs w:val="24"/>
        </w:rPr>
        <w:t>並</w:t>
      </w:r>
      <w:r w:rsidRPr="00F3408E">
        <w:rPr>
          <w:rFonts w:ascii="標楷體" w:eastAsia="標楷體" w:hAnsi="標楷體" w:cs="標楷體" w:hint="eastAsia"/>
          <w:noProof/>
          <w:szCs w:val="24"/>
        </w:rPr>
        <w:t>自110年1月1日施行。政府設置農民退休基金，由農民與政府共同提繳農民退休儲金儲存於農民退休儲金個</w:t>
      </w:r>
    </w:p>
    <w:p w14:paraId="1C92402A" w14:textId="331934D7" w:rsidR="00E24870" w:rsidRPr="00F3408E" w:rsidRDefault="00E24870" w:rsidP="003509DB">
      <w:pPr>
        <w:widowControl/>
        <w:overflowPunct w:val="0"/>
        <w:spacing w:line="450" w:lineRule="exact"/>
        <w:jc w:val="both"/>
        <w:rPr>
          <w:rFonts w:ascii="標楷體" w:eastAsia="標楷體" w:hAnsi="標楷體"/>
          <w:b/>
          <w:bCs/>
          <w:szCs w:val="24"/>
        </w:rPr>
      </w:pPr>
      <w:r w:rsidRPr="00F3408E">
        <w:rPr>
          <w:rFonts w:ascii="標楷體" w:eastAsia="標楷體" w:hAnsi="標楷體" w:cs="標楷體" w:hint="eastAsia"/>
          <w:noProof/>
          <w:szCs w:val="24"/>
        </w:rPr>
        <w:lastRenderedPageBreak/>
        <w:t>人專戶，以供農民未來退休養老使用。農業部為發放老農津貼及共同提繳農民退休儲金，113年度分別編列預算數455億6,990萬餘元及29億187萬餘元，執行結果，決算數455億1,372萬餘元及27億3,185萬餘元。</w:t>
      </w:r>
      <w:r w:rsidRPr="00F3408E">
        <w:rPr>
          <w:rFonts w:ascii="標楷體" w:eastAsia="標楷體" w:hAnsi="標楷體" w:cs="標楷體"/>
          <w:noProof/>
          <w:szCs w:val="24"/>
        </w:rPr>
        <w:t>經查</w:t>
      </w:r>
      <w:r w:rsidR="002F2163" w:rsidRPr="00F3408E">
        <w:rPr>
          <w:rFonts w:ascii="標楷體" w:eastAsia="標楷體" w:hAnsi="標楷體" w:cs="標楷體" w:hint="eastAsia"/>
          <w:noProof/>
          <w:szCs w:val="24"/>
        </w:rPr>
        <w:t>，</w:t>
      </w:r>
      <w:r w:rsidRPr="00F3408E">
        <w:rPr>
          <w:rFonts w:ascii="標楷體" w:eastAsia="標楷體" w:hAnsi="標楷體" w:hint="eastAsia"/>
          <w:szCs w:val="24"/>
        </w:rPr>
        <w:t>老農津貼自84年6月1日起從每月3,000元，隨著</w:t>
      </w:r>
      <w:r w:rsidR="004B697E" w:rsidRPr="00F3408E">
        <w:rPr>
          <w:rFonts w:ascii="標楷體" w:eastAsia="標楷體" w:hAnsi="標楷體" w:cs="標楷體" w:hint="eastAsia"/>
          <w:noProof/>
          <w:szCs w:val="24"/>
        </w:rPr>
        <w:t>老農津貼暫行條例</w:t>
      </w:r>
      <w:r w:rsidRPr="00F3408E">
        <w:rPr>
          <w:rFonts w:ascii="標楷體" w:eastAsia="標楷體" w:hAnsi="標楷體" w:hint="eastAsia"/>
          <w:szCs w:val="24"/>
        </w:rPr>
        <w:t>之修正逐次調增，於100年12月21日修正該條例第4條第1項，自101年1月1日起依消費者物價指數每4年調整1次；113年1月1日起已調升為每月8,110元，依農業部統計104至113年度老農津貼累計核發金額5,190億1,827萬餘元（表</w:t>
      </w:r>
      <w:r w:rsidRPr="00F3408E">
        <w:rPr>
          <w:rFonts w:ascii="標楷體" w:eastAsia="標楷體" w:hAnsi="標楷體"/>
          <w:szCs w:val="24"/>
        </w:rPr>
        <w:t>3</w:t>
      </w:r>
      <w:r w:rsidRPr="00F3408E">
        <w:rPr>
          <w:rFonts w:ascii="標楷體" w:eastAsia="標楷體" w:hAnsi="標楷體" w:hint="eastAsia"/>
          <w:szCs w:val="24"/>
        </w:rPr>
        <w:t>），</w:t>
      </w:r>
      <w:proofErr w:type="gramStart"/>
      <w:r w:rsidRPr="00F3408E">
        <w:rPr>
          <w:rFonts w:ascii="標楷體" w:eastAsia="標楷體" w:hAnsi="標楷體" w:hint="eastAsia"/>
          <w:szCs w:val="24"/>
        </w:rPr>
        <w:t>113</w:t>
      </w:r>
      <w:proofErr w:type="gramEnd"/>
      <w:r w:rsidRPr="00F3408E">
        <w:rPr>
          <w:rFonts w:ascii="標楷體" w:eastAsia="標楷體" w:hAnsi="標楷體" w:hint="eastAsia"/>
          <w:szCs w:val="24"/>
        </w:rPr>
        <w:t>年度核給人數雖較</w:t>
      </w:r>
      <w:proofErr w:type="gramStart"/>
      <w:r w:rsidRPr="00F3408E">
        <w:rPr>
          <w:rFonts w:ascii="標楷體" w:eastAsia="標楷體" w:hAnsi="標楷體" w:hint="eastAsia"/>
          <w:szCs w:val="24"/>
        </w:rPr>
        <w:t>112</w:t>
      </w:r>
      <w:proofErr w:type="gramEnd"/>
      <w:r w:rsidRPr="00F3408E">
        <w:rPr>
          <w:rFonts w:ascii="標楷體" w:eastAsia="標楷體" w:hAnsi="標楷體" w:hint="eastAsia"/>
          <w:szCs w:val="24"/>
        </w:rPr>
        <w:t>年度減少1萬3,854人，惟核發金額增加19億1,811萬餘元，顯示未來老農津貼支出額度將隨每4年按消費者物價指數調整而攀升。又農業部</w:t>
      </w:r>
      <w:proofErr w:type="gramStart"/>
      <w:r w:rsidRPr="00F3408E">
        <w:rPr>
          <w:rFonts w:ascii="標楷體" w:eastAsia="標楷體" w:hAnsi="標楷體" w:hint="eastAsia"/>
          <w:szCs w:val="24"/>
        </w:rPr>
        <w:t>113</w:t>
      </w:r>
      <w:proofErr w:type="gramEnd"/>
      <w:r w:rsidRPr="00F3408E">
        <w:rPr>
          <w:rFonts w:ascii="標楷體" w:eastAsia="標楷體" w:hAnsi="標楷體" w:hint="eastAsia"/>
          <w:szCs w:val="24"/>
        </w:rPr>
        <w:t>年度老農津貼</w:t>
      </w:r>
      <w:r w:rsidR="00765BA4" w:rsidRPr="00F3408E">
        <w:rPr>
          <w:rFonts w:ascii="標楷體" w:eastAsia="標楷體" w:hAnsi="標楷體" w:hint="eastAsia"/>
          <w:szCs w:val="24"/>
        </w:rPr>
        <w:t>業務經費</w:t>
      </w:r>
      <w:r w:rsidR="00765BA4" w:rsidRPr="00F3408E">
        <w:rPr>
          <w:rFonts w:ascii="標楷體" w:eastAsia="標楷體" w:hAnsi="標楷體" w:cs="標楷體" w:hint="eastAsia"/>
          <w:noProof/>
          <w:szCs w:val="24"/>
        </w:rPr>
        <w:t>455億1,372萬餘元</w:t>
      </w:r>
      <w:r w:rsidRPr="00F3408E">
        <w:rPr>
          <w:rFonts w:ascii="標楷體" w:eastAsia="標楷體" w:hAnsi="標楷體" w:hint="eastAsia"/>
          <w:szCs w:val="24"/>
        </w:rPr>
        <w:t>（約占農業部單位決算之39.37％），較</w:t>
      </w:r>
      <w:proofErr w:type="gramStart"/>
      <w:r w:rsidRPr="00F3408E">
        <w:rPr>
          <w:rFonts w:ascii="標楷體" w:eastAsia="標楷體" w:hAnsi="標楷體" w:hint="eastAsia"/>
          <w:szCs w:val="24"/>
        </w:rPr>
        <w:t>112</w:t>
      </w:r>
      <w:proofErr w:type="gramEnd"/>
      <w:r w:rsidRPr="00F3408E">
        <w:rPr>
          <w:rFonts w:ascii="標楷體" w:eastAsia="標楷體" w:hAnsi="標楷體" w:hint="eastAsia"/>
          <w:szCs w:val="24"/>
        </w:rPr>
        <w:t>年度之434億</w:t>
      </w:r>
      <w:r w:rsidR="00765BA4" w:rsidRPr="00F3408E">
        <w:rPr>
          <w:rFonts w:ascii="標楷體" w:eastAsia="標楷體" w:hAnsi="標楷體" w:hint="eastAsia"/>
          <w:szCs w:val="24"/>
        </w:rPr>
        <w:t>6</w:t>
      </w:r>
      <w:r w:rsidR="00765BA4" w:rsidRPr="00F3408E">
        <w:rPr>
          <w:rFonts w:ascii="標楷體" w:eastAsia="標楷體" w:hAnsi="標楷體"/>
          <w:szCs w:val="24"/>
        </w:rPr>
        <w:t>,</w:t>
      </w:r>
      <w:r w:rsidR="00765BA4" w:rsidRPr="00F3408E">
        <w:rPr>
          <w:rFonts w:ascii="標楷體" w:eastAsia="標楷體" w:hAnsi="標楷體" w:hint="eastAsia"/>
          <w:szCs w:val="24"/>
        </w:rPr>
        <w:t>894萬餘</w:t>
      </w:r>
      <w:r w:rsidRPr="00F3408E">
        <w:rPr>
          <w:rFonts w:ascii="標楷體" w:eastAsia="標楷體" w:hAnsi="標楷體" w:hint="eastAsia"/>
          <w:szCs w:val="24"/>
        </w:rPr>
        <w:t>元增加20億</w:t>
      </w:r>
      <w:r w:rsidR="00765BA4" w:rsidRPr="00F3408E">
        <w:rPr>
          <w:rFonts w:ascii="標楷體" w:eastAsia="標楷體" w:hAnsi="標楷體" w:hint="eastAsia"/>
          <w:szCs w:val="24"/>
        </w:rPr>
        <w:t>4</w:t>
      </w:r>
      <w:r w:rsidR="00765BA4" w:rsidRPr="00F3408E">
        <w:rPr>
          <w:rFonts w:ascii="標楷體" w:eastAsia="標楷體" w:hAnsi="標楷體"/>
          <w:szCs w:val="24"/>
        </w:rPr>
        <w:t>,478</w:t>
      </w:r>
      <w:r w:rsidR="00765BA4" w:rsidRPr="00F3408E">
        <w:rPr>
          <w:rFonts w:ascii="標楷體" w:eastAsia="標楷體" w:hAnsi="標楷體" w:hint="eastAsia"/>
          <w:szCs w:val="24"/>
        </w:rPr>
        <w:t>萬餘</w:t>
      </w:r>
      <w:r w:rsidRPr="00F3408E">
        <w:rPr>
          <w:rFonts w:ascii="標楷體" w:eastAsia="標楷體" w:hAnsi="標楷體" w:hint="eastAsia"/>
          <w:szCs w:val="24"/>
        </w:rPr>
        <w:t>元，且老農津貼為法律義務支出，倘支出持續增加</w:t>
      </w:r>
      <w:r w:rsidR="00E64148" w:rsidRPr="00F3408E">
        <w:rPr>
          <w:rFonts w:ascii="標楷體" w:eastAsia="標楷體" w:hAnsi="標楷體" w:hint="eastAsia"/>
          <w:szCs w:val="24"/>
        </w:rPr>
        <w:t>將連帶加重政府財政負擔</w:t>
      </w:r>
      <w:r w:rsidRPr="00F3408E">
        <w:rPr>
          <w:rFonts w:ascii="標楷體" w:eastAsia="標楷體" w:hAnsi="標楷體" w:hint="eastAsia"/>
          <w:szCs w:val="24"/>
        </w:rPr>
        <w:t>。據農業部委託辦理之「農民健康保險費率精算及財務評估</w:t>
      </w:r>
      <w:proofErr w:type="gramStart"/>
      <w:r w:rsidRPr="00F3408E">
        <w:rPr>
          <w:rFonts w:ascii="標楷體" w:eastAsia="標楷體" w:hAnsi="標楷體" w:hint="eastAsia"/>
          <w:szCs w:val="24"/>
        </w:rPr>
        <w:t>113</w:t>
      </w:r>
      <w:proofErr w:type="gramEnd"/>
      <w:r w:rsidRPr="00F3408E">
        <w:rPr>
          <w:rFonts w:ascii="標楷體" w:eastAsia="標楷體" w:hAnsi="標楷體" w:hint="eastAsia"/>
          <w:szCs w:val="24"/>
        </w:rPr>
        <w:t>年度未來或有給付責任書面報告」載述，於現行農保制度下，以113年12月31日為衡量日，推估未來50年（114至163年）發放老農津貼</w:t>
      </w:r>
      <w:proofErr w:type="gramStart"/>
      <w:r w:rsidRPr="00F3408E">
        <w:rPr>
          <w:rFonts w:ascii="標楷體" w:eastAsia="標楷體" w:hAnsi="標楷體" w:hint="eastAsia"/>
          <w:szCs w:val="24"/>
        </w:rPr>
        <w:t>精算現值</w:t>
      </w:r>
      <w:proofErr w:type="gramEnd"/>
      <w:r w:rsidRPr="00F3408E">
        <w:rPr>
          <w:rFonts w:ascii="標楷體" w:eastAsia="標楷體" w:hAnsi="標楷體" w:hint="eastAsia"/>
          <w:szCs w:val="24"/>
        </w:rPr>
        <w:t>達8,111.59億元。農民退休儲金係由農民及農業部按月共同提繳，亦為法律義務支出。按農業部統計辦理農民退休儲金業務經費已由</w:t>
      </w:r>
      <w:proofErr w:type="gramStart"/>
      <w:r w:rsidRPr="00F3408E">
        <w:rPr>
          <w:rFonts w:ascii="標楷體" w:eastAsia="標楷體" w:hAnsi="標楷體" w:hint="eastAsia"/>
          <w:szCs w:val="24"/>
        </w:rPr>
        <w:t>110</w:t>
      </w:r>
      <w:proofErr w:type="gramEnd"/>
      <w:r w:rsidRPr="00F3408E">
        <w:rPr>
          <w:rFonts w:ascii="標楷體" w:eastAsia="標楷體" w:hAnsi="標楷體" w:hint="eastAsia"/>
          <w:szCs w:val="24"/>
        </w:rPr>
        <w:t>年度之16億5,122萬餘元，上升至</w:t>
      </w:r>
      <w:proofErr w:type="gramStart"/>
      <w:r w:rsidRPr="00F3408E">
        <w:rPr>
          <w:rFonts w:ascii="標楷體" w:eastAsia="標楷體" w:hAnsi="標楷體" w:hint="eastAsia"/>
          <w:szCs w:val="24"/>
        </w:rPr>
        <w:t>113</w:t>
      </w:r>
      <w:proofErr w:type="gramEnd"/>
      <w:r w:rsidRPr="00F3408E">
        <w:rPr>
          <w:rFonts w:ascii="標楷體" w:eastAsia="標楷體" w:hAnsi="標楷體" w:hint="eastAsia"/>
          <w:szCs w:val="24"/>
        </w:rPr>
        <w:t>年度之27億3,185萬餘元。另據農業部委託辦理之「農業部</w:t>
      </w:r>
      <w:proofErr w:type="gramStart"/>
      <w:r w:rsidRPr="00F3408E">
        <w:rPr>
          <w:rFonts w:ascii="標楷體" w:eastAsia="標楷體" w:hAnsi="標楷體" w:hint="eastAsia"/>
          <w:szCs w:val="24"/>
        </w:rPr>
        <w:t>109</w:t>
      </w:r>
      <w:proofErr w:type="gramEnd"/>
      <w:r w:rsidRPr="00F3408E">
        <w:rPr>
          <w:rFonts w:ascii="標楷體" w:eastAsia="標楷體" w:hAnsi="標楷體" w:hint="eastAsia"/>
          <w:szCs w:val="24"/>
        </w:rPr>
        <w:t>年度農民退休制度方案精算評估計畫」載述，在政府相對提繳比率10％（薪資成長率為2.1％，折現率3％），未來50年（110至159年）政府財務負擔</w:t>
      </w:r>
      <w:proofErr w:type="gramStart"/>
      <w:r w:rsidRPr="00F3408E">
        <w:rPr>
          <w:rFonts w:ascii="標楷體" w:eastAsia="標楷體" w:hAnsi="標楷體" w:hint="eastAsia"/>
          <w:szCs w:val="24"/>
        </w:rPr>
        <w:t>精算現值</w:t>
      </w:r>
      <w:proofErr w:type="gramEnd"/>
      <w:r w:rsidRPr="00F3408E">
        <w:rPr>
          <w:rFonts w:ascii="標楷體" w:eastAsia="標楷體" w:hAnsi="標楷體" w:hint="eastAsia"/>
          <w:szCs w:val="24"/>
        </w:rPr>
        <w:t>約699.63億元。</w:t>
      </w:r>
      <w:proofErr w:type="gramStart"/>
      <w:r w:rsidRPr="00F3408E">
        <w:rPr>
          <w:rFonts w:ascii="標楷體" w:eastAsia="標楷體" w:hAnsi="標楷體" w:hint="eastAsia"/>
          <w:szCs w:val="24"/>
        </w:rPr>
        <w:t>惟</w:t>
      </w:r>
      <w:proofErr w:type="gramEnd"/>
      <w:r w:rsidRPr="00F3408E">
        <w:rPr>
          <w:rFonts w:ascii="標楷體" w:eastAsia="標楷體" w:hAnsi="標楷體" w:hint="eastAsia"/>
          <w:szCs w:val="24"/>
        </w:rPr>
        <w:t>截至113年底止，農民退休儲金提繳人數9萬1,775人，約占65歲以下農保被保險人（32萬5,880人）之28.16％，覆蓋率為34.14％，</w:t>
      </w:r>
      <w:r w:rsidR="00765BA4" w:rsidRPr="00F3408E">
        <w:rPr>
          <w:rFonts w:ascii="標楷體" w:eastAsia="標楷體" w:hAnsi="標楷體"/>
          <w:noProof/>
          <w:szCs w:val="24"/>
        </w:rPr>
        <mc:AlternateContent>
          <mc:Choice Requires="wps">
            <w:drawing>
              <wp:anchor distT="45720" distB="45720" distL="114300" distR="114300" simplePos="0" relativeHeight="251613184" behindDoc="0" locked="0" layoutInCell="1" allowOverlap="1" wp14:anchorId="7ACA4FBA" wp14:editId="690C991F">
                <wp:simplePos x="0" y="0"/>
                <wp:positionH relativeFrom="margin">
                  <wp:posOffset>2560320</wp:posOffset>
                </wp:positionH>
                <wp:positionV relativeFrom="paragraph">
                  <wp:posOffset>5221605</wp:posOffset>
                </wp:positionV>
                <wp:extent cx="3816350" cy="3649345"/>
                <wp:effectExtent l="0" t="0" r="0" b="8255"/>
                <wp:wrapSquare wrapText="bothSides"/>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350" cy="3649345"/>
                        </a:xfrm>
                        <a:prstGeom prst="rect">
                          <a:avLst/>
                        </a:prstGeom>
                        <a:solidFill>
                          <a:srgbClr val="FFFFFF"/>
                        </a:solidFill>
                        <a:ln w="9525">
                          <a:noFill/>
                          <a:miter lim="800000"/>
                          <a:headEnd/>
                          <a:tailEnd/>
                        </a:ln>
                      </wps:spPr>
                      <wps:txbx>
                        <w:txbxContent>
                          <w:tbl>
                            <w:tblPr>
                              <w:tblW w:w="4987" w:type="pct"/>
                              <w:tblCellMar>
                                <w:left w:w="28" w:type="dxa"/>
                                <w:right w:w="28" w:type="dxa"/>
                              </w:tblCellMar>
                              <w:tblLook w:val="04A0" w:firstRow="1" w:lastRow="0" w:firstColumn="1" w:lastColumn="0" w:noHBand="0" w:noVBand="1"/>
                            </w:tblPr>
                            <w:tblGrid>
                              <w:gridCol w:w="677"/>
                              <w:gridCol w:w="992"/>
                              <w:gridCol w:w="1327"/>
                              <w:gridCol w:w="1256"/>
                              <w:gridCol w:w="1456"/>
                            </w:tblGrid>
                            <w:tr w:rsidR="00E24870" w14:paraId="01F75852" w14:textId="77777777" w:rsidTr="00EB03A0">
                              <w:tc>
                                <w:tcPr>
                                  <w:tcW w:w="5000" w:type="pct"/>
                                  <w:gridSpan w:val="5"/>
                                  <w:noWrap/>
                                  <w:vAlign w:val="center"/>
                                  <w:hideMark/>
                                </w:tcPr>
                                <w:p w14:paraId="15192D9B" w14:textId="41D07E1A" w:rsidR="00E24870" w:rsidRDefault="00E24870" w:rsidP="00765BA4">
                                  <w:pPr>
                                    <w:widowControl/>
                                    <w:spacing w:line="0" w:lineRule="atLeast"/>
                                    <w:jc w:val="center"/>
                                    <w:rPr>
                                      <w:rFonts w:ascii="標楷體" w:eastAsia="標楷體" w:hAnsi="標楷體"/>
                                      <w:b/>
                                      <w:bCs/>
                                      <w:color w:val="000000"/>
                                    </w:rPr>
                                  </w:pPr>
                                  <w:r>
                                    <w:rPr>
                                      <w:rFonts w:ascii="標楷體" w:eastAsia="標楷體" w:hAnsi="標楷體" w:hint="eastAsia"/>
                                      <w:b/>
                                      <w:bCs/>
                                      <w:color w:val="000000"/>
                                    </w:rPr>
                                    <w:t>表</w:t>
                                  </w:r>
                                  <w:r w:rsidR="00EB03A0">
                                    <w:rPr>
                                      <w:rFonts w:ascii="標楷體" w:eastAsia="標楷體" w:hAnsi="標楷體" w:hint="eastAsia"/>
                                      <w:b/>
                                      <w:bCs/>
                                      <w:color w:val="000000"/>
                                    </w:rPr>
                                    <w:t>3</w:t>
                                  </w:r>
                                  <w:r>
                                    <w:rPr>
                                      <w:rFonts w:ascii="標楷體" w:eastAsia="標楷體" w:hAnsi="標楷體" w:hint="eastAsia"/>
                                      <w:b/>
                                      <w:bCs/>
                                      <w:color w:val="000000"/>
                                    </w:rPr>
                                    <w:t xml:space="preserve">　老農津貼發放情形</w:t>
                                  </w:r>
                                </w:p>
                              </w:tc>
                            </w:tr>
                            <w:tr w:rsidR="00E24870" w14:paraId="7991501B" w14:textId="77777777" w:rsidTr="00EB03A0">
                              <w:tc>
                                <w:tcPr>
                                  <w:tcW w:w="5000" w:type="pct"/>
                                  <w:gridSpan w:val="5"/>
                                  <w:tcBorders>
                                    <w:top w:val="nil"/>
                                    <w:left w:val="nil"/>
                                    <w:bottom w:val="single" w:sz="4" w:space="0" w:color="auto"/>
                                    <w:right w:val="nil"/>
                                  </w:tcBorders>
                                  <w:noWrap/>
                                  <w:vAlign w:val="center"/>
                                  <w:hideMark/>
                                </w:tcPr>
                                <w:p w14:paraId="0904006F"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單位：人、新臺幣千元</w:t>
                                  </w:r>
                                </w:p>
                              </w:tc>
                            </w:tr>
                            <w:tr w:rsidR="005C5FD5" w14:paraId="2802F064" w14:textId="77777777" w:rsidTr="00B07142">
                              <w:trPr>
                                <w:trHeight w:val="340"/>
                              </w:trPr>
                              <w:tc>
                                <w:tcPr>
                                  <w:tcW w:w="594" w:type="pct"/>
                                  <w:vMerge w:val="restart"/>
                                  <w:tcBorders>
                                    <w:top w:val="nil"/>
                                    <w:left w:val="single" w:sz="4" w:space="0" w:color="auto"/>
                                    <w:bottom w:val="single" w:sz="4" w:space="0" w:color="000000"/>
                                    <w:right w:val="single" w:sz="4" w:space="0" w:color="auto"/>
                                  </w:tcBorders>
                                  <w:noWrap/>
                                  <w:vAlign w:val="center"/>
                                  <w:hideMark/>
                                </w:tcPr>
                                <w:p w14:paraId="56BB0BF7"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年度</w:t>
                                  </w:r>
                                </w:p>
                              </w:tc>
                              <w:tc>
                                <w:tcPr>
                                  <w:tcW w:w="870" w:type="pct"/>
                                  <w:vMerge w:val="restart"/>
                                  <w:tcBorders>
                                    <w:top w:val="nil"/>
                                    <w:left w:val="single" w:sz="4" w:space="0" w:color="auto"/>
                                    <w:bottom w:val="single" w:sz="4" w:space="0" w:color="000000"/>
                                    <w:right w:val="single" w:sz="4" w:space="0" w:color="auto"/>
                                  </w:tcBorders>
                                  <w:noWrap/>
                                  <w:vAlign w:val="center"/>
                                  <w:hideMark/>
                                </w:tcPr>
                                <w:p w14:paraId="60C6F080"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核給人數</w:t>
                                  </w:r>
                                </w:p>
                              </w:tc>
                              <w:tc>
                                <w:tcPr>
                                  <w:tcW w:w="1163" w:type="pct"/>
                                  <w:vMerge w:val="restart"/>
                                  <w:tcBorders>
                                    <w:top w:val="single" w:sz="4" w:space="0" w:color="auto"/>
                                    <w:left w:val="nil"/>
                                  </w:tcBorders>
                                  <w:noWrap/>
                                  <w:vAlign w:val="center"/>
                                  <w:hideMark/>
                                </w:tcPr>
                                <w:p w14:paraId="4B053C4F"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核發金額</w:t>
                                  </w:r>
                                </w:p>
                              </w:tc>
                              <w:tc>
                                <w:tcPr>
                                  <w:tcW w:w="2373" w:type="pct"/>
                                  <w:gridSpan w:val="2"/>
                                  <w:tcBorders>
                                    <w:top w:val="single" w:sz="4" w:space="0" w:color="auto"/>
                                    <w:bottom w:val="single" w:sz="4" w:space="0" w:color="auto"/>
                                    <w:right w:val="single" w:sz="4" w:space="0" w:color="auto"/>
                                  </w:tcBorders>
                                  <w:vAlign w:val="center"/>
                                </w:tcPr>
                                <w:p w14:paraId="22E78C6D" w14:textId="77777777" w:rsidR="00E24870" w:rsidRDefault="00E24870" w:rsidP="00765BA4">
                                  <w:pPr>
                                    <w:spacing w:line="0" w:lineRule="atLeast"/>
                                    <w:jc w:val="center"/>
                                    <w:rPr>
                                      <w:rFonts w:ascii="標楷體" w:eastAsia="標楷體" w:hAnsi="標楷體"/>
                                      <w:sz w:val="20"/>
                                      <w:szCs w:val="20"/>
                                    </w:rPr>
                                  </w:pPr>
                                </w:p>
                              </w:tc>
                            </w:tr>
                            <w:tr w:rsidR="002F6527" w14:paraId="2E572E6D" w14:textId="77777777" w:rsidTr="00B07142">
                              <w:trPr>
                                <w:trHeight w:val="340"/>
                              </w:trPr>
                              <w:tc>
                                <w:tcPr>
                                  <w:tcW w:w="594" w:type="pct"/>
                                  <w:vMerge/>
                                  <w:tcBorders>
                                    <w:top w:val="nil"/>
                                    <w:left w:val="single" w:sz="4" w:space="0" w:color="auto"/>
                                    <w:bottom w:val="single" w:sz="4" w:space="0" w:color="000000"/>
                                    <w:right w:val="single" w:sz="4" w:space="0" w:color="auto"/>
                                  </w:tcBorders>
                                  <w:vAlign w:val="center"/>
                                  <w:hideMark/>
                                </w:tcPr>
                                <w:p w14:paraId="13CCE80D" w14:textId="77777777" w:rsidR="00E24870" w:rsidRDefault="00E24870" w:rsidP="00765BA4">
                                  <w:pPr>
                                    <w:widowControl/>
                                    <w:spacing w:line="0" w:lineRule="atLeast"/>
                                    <w:rPr>
                                      <w:rFonts w:ascii="標楷體" w:eastAsia="標楷體" w:hAnsi="標楷體" w:cs="Times New Roman"/>
                                      <w:sz w:val="20"/>
                                      <w:szCs w:val="20"/>
                                    </w:rPr>
                                  </w:pPr>
                                </w:p>
                              </w:tc>
                              <w:tc>
                                <w:tcPr>
                                  <w:tcW w:w="870" w:type="pct"/>
                                  <w:vMerge/>
                                  <w:tcBorders>
                                    <w:top w:val="nil"/>
                                    <w:left w:val="single" w:sz="4" w:space="0" w:color="auto"/>
                                    <w:bottom w:val="single" w:sz="4" w:space="0" w:color="000000"/>
                                    <w:right w:val="single" w:sz="4" w:space="0" w:color="auto"/>
                                  </w:tcBorders>
                                  <w:vAlign w:val="center"/>
                                  <w:hideMark/>
                                </w:tcPr>
                                <w:p w14:paraId="36EEE548" w14:textId="77777777" w:rsidR="00E24870" w:rsidRDefault="00E24870" w:rsidP="00765BA4">
                                  <w:pPr>
                                    <w:widowControl/>
                                    <w:spacing w:line="0" w:lineRule="atLeast"/>
                                    <w:rPr>
                                      <w:rFonts w:ascii="標楷體" w:eastAsia="標楷體" w:hAnsi="標楷體" w:cs="Times New Roman"/>
                                      <w:sz w:val="20"/>
                                      <w:szCs w:val="20"/>
                                    </w:rPr>
                                  </w:pPr>
                                </w:p>
                              </w:tc>
                              <w:tc>
                                <w:tcPr>
                                  <w:tcW w:w="1163" w:type="pct"/>
                                  <w:vMerge/>
                                  <w:tcBorders>
                                    <w:left w:val="nil"/>
                                    <w:bottom w:val="single" w:sz="4" w:space="0" w:color="auto"/>
                                    <w:right w:val="single" w:sz="4" w:space="0" w:color="auto"/>
                                  </w:tcBorders>
                                  <w:noWrap/>
                                  <w:vAlign w:val="center"/>
                                  <w:hideMark/>
                                </w:tcPr>
                                <w:p w14:paraId="05DEDB98" w14:textId="77777777" w:rsidR="00E24870" w:rsidRDefault="00E24870" w:rsidP="00765BA4">
                                  <w:pPr>
                                    <w:spacing w:line="0" w:lineRule="atLeast"/>
                                    <w:jc w:val="center"/>
                                    <w:rPr>
                                      <w:rFonts w:ascii="標楷體" w:eastAsia="標楷體" w:hAnsi="標楷體"/>
                                      <w:sz w:val="20"/>
                                      <w:szCs w:val="20"/>
                                    </w:rPr>
                                  </w:pPr>
                                </w:p>
                              </w:tc>
                              <w:tc>
                                <w:tcPr>
                                  <w:tcW w:w="1098" w:type="pct"/>
                                  <w:tcBorders>
                                    <w:top w:val="nil"/>
                                    <w:left w:val="nil"/>
                                    <w:bottom w:val="single" w:sz="4" w:space="0" w:color="auto"/>
                                    <w:right w:val="single" w:sz="4" w:space="0" w:color="auto"/>
                                  </w:tcBorders>
                                  <w:noWrap/>
                                  <w:vAlign w:val="center"/>
                                  <w:hideMark/>
                                </w:tcPr>
                                <w:p w14:paraId="519B00ED"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中央負擔金額</w:t>
                                  </w:r>
                                </w:p>
                              </w:tc>
                              <w:tc>
                                <w:tcPr>
                                  <w:tcW w:w="1275" w:type="pct"/>
                                  <w:tcBorders>
                                    <w:top w:val="nil"/>
                                    <w:left w:val="nil"/>
                                    <w:bottom w:val="single" w:sz="4" w:space="0" w:color="auto"/>
                                    <w:right w:val="single" w:sz="4" w:space="0" w:color="auto"/>
                                  </w:tcBorders>
                                  <w:noWrap/>
                                  <w:vAlign w:val="center"/>
                                  <w:hideMark/>
                                </w:tcPr>
                                <w:p w14:paraId="427F7278"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直轄市負擔金額</w:t>
                                  </w:r>
                                </w:p>
                              </w:tc>
                            </w:tr>
                            <w:tr w:rsidR="00EB03A0" w14:paraId="5B270706" w14:textId="77777777" w:rsidTr="00B07142">
                              <w:trPr>
                                <w:trHeight w:val="340"/>
                              </w:trPr>
                              <w:tc>
                                <w:tcPr>
                                  <w:tcW w:w="1464" w:type="pct"/>
                                  <w:gridSpan w:val="2"/>
                                  <w:tcBorders>
                                    <w:top w:val="nil"/>
                                    <w:left w:val="single" w:sz="4" w:space="0" w:color="auto"/>
                                    <w:bottom w:val="single" w:sz="4" w:space="0" w:color="auto"/>
                                    <w:right w:val="single" w:sz="4" w:space="0" w:color="auto"/>
                                  </w:tcBorders>
                                  <w:noWrap/>
                                  <w:vAlign w:val="center"/>
                                  <w:hideMark/>
                                </w:tcPr>
                                <w:p w14:paraId="588B68D8" w14:textId="20FEDDEC" w:rsidR="00EB03A0" w:rsidRDefault="00EB03A0" w:rsidP="00765BA4">
                                  <w:pPr>
                                    <w:spacing w:line="0" w:lineRule="atLeast"/>
                                    <w:jc w:val="center"/>
                                    <w:rPr>
                                      <w:rFonts w:ascii="標楷體" w:eastAsia="標楷體" w:hAnsi="標楷體"/>
                                      <w:b/>
                                      <w:sz w:val="20"/>
                                      <w:szCs w:val="20"/>
                                    </w:rPr>
                                  </w:pPr>
                                  <w:r>
                                    <w:rPr>
                                      <w:rFonts w:ascii="標楷體" w:eastAsia="標楷體" w:hAnsi="標楷體" w:hint="eastAsia"/>
                                      <w:b/>
                                      <w:sz w:val="20"/>
                                      <w:szCs w:val="20"/>
                                    </w:rPr>
                                    <w:t>合　　計</w:t>
                                  </w:r>
                                </w:p>
                              </w:tc>
                              <w:tc>
                                <w:tcPr>
                                  <w:tcW w:w="1163" w:type="pct"/>
                                  <w:tcBorders>
                                    <w:top w:val="nil"/>
                                    <w:left w:val="nil"/>
                                    <w:bottom w:val="single" w:sz="4" w:space="0" w:color="auto"/>
                                    <w:right w:val="single" w:sz="4" w:space="0" w:color="auto"/>
                                  </w:tcBorders>
                                  <w:noWrap/>
                                  <w:vAlign w:val="center"/>
                                  <w:hideMark/>
                                </w:tcPr>
                                <w:p w14:paraId="774212BD" w14:textId="77777777" w:rsidR="00EB03A0" w:rsidRDefault="00EB03A0" w:rsidP="00765BA4">
                                  <w:pPr>
                                    <w:spacing w:line="0" w:lineRule="atLeast"/>
                                    <w:jc w:val="right"/>
                                    <w:rPr>
                                      <w:rFonts w:ascii="標楷體" w:eastAsia="標楷體" w:hAnsi="標楷體" w:cs="新細明體"/>
                                      <w:b/>
                                      <w:sz w:val="20"/>
                                      <w:szCs w:val="20"/>
                                    </w:rPr>
                                  </w:pPr>
                                  <w:r>
                                    <w:rPr>
                                      <w:rFonts w:ascii="標楷體" w:eastAsia="標楷體" w:hAnsi="標楷體" w:hint="eastAsia"/>
                                      <w:b/>
                                      <w:sz w:val="20"/>
                                      <w:szCs w:val="20"/>
                                    </w:rPr>
                                    <w:t>519,018,279</w:t>
                                  </w:r>
                                </w:p>
                              </w:tc>
                              <w:tc>
                                <w:tcPr>
                                  <w:tcW w:w="1098" w:type="pct"/>
                                  <w:tcBorders>
                                    <w:top w:val="nil"/>
                                    <w:left w:val="nil"/>
                                    <w:bottom w:val="single" w:sz="4" w:space="0" w:color="auto"/>
                                    <w:right w:val="single" w:sz="4" w:space="0" w:color="auto"/>
                                  </w:tcBorders>
                                  <w:noWrap/>
                                  <w:vAlign w:val="center"/>
                                  <w:hideMark/>
                                </w:tcPr>
                                <w:p w14:paraId="3CD5C88F" w14:textId="77777777" w:rsidR="00EB03A0" w:rsidRDefault="00EB03A0" w:rsidP="00765BA4">
                                  <w:pPr>
                                    <w:spacing w:line="0" w:lineRule="atLeast"/>
                                    <w:jc w:val="right"/>
                                    <w:rPr>
                                      <w:rFonts w:ascii="標楷體" w:eastAsia="標楷體" w:hAnsi="標楷體" w:cs="Times New Roman"/>
                                      <w:b/>
                                      <w:sz w:val="20"/>
                                      <w:szCs w:val="20"/>
                                    </w:rPr>
                                  </w:pPr>
                                  <w:r>
                                    <w:rPr>
                                      <w:rFonts w:ascii="標楷體" w:eastAsia="標楷體" w:hAnsi="標楷體" w:hint="eastAsia"/>
                                      <w:b/>
                                      <w:sz w:val="20"/>
                                      <w:szCs w:val="20"/>
                                    </w:rPr>
                                    <w:t>464,302,857</w:t>
                                  </w:r>
                                </w:p>
                              </w:tc>
                              <w:tc>
                                <w:tcPr>
                                  <w:tcW w:w="1275" w:type="pct"/>
                                  <w:tcBorders>
                                    <w:top w:val="nil"/>
                                    <w:left w:val="nil"/>
                                    <w:bottom w:val="single" w:sz="4" w:space="0" w:color="auto"/>
                                    <w:right w:val="single" w:sz="4" w:space="0" w:color="auto"/>
                                  </w:tcBorders>
                                  <w:noWrap/>
                                  <w:vAlign w:val="center"/>
                                  <w:hideMark/>
                                </w:tcPr>
                                <w:p w14:paraId="707BDF00" w14:textId="77777777" w:rsidR="00EB03A0" w:rsidRDefault="00EB03A0" w:rsidP="00765BA4">
                                  <w:pPr>
                                    <w:spacing w:line="0" w:lineRule="atLeast"/>
                                    <w:jc w:val="right"/>
                                    <w:rPr>
                                      <w:rFonts w:ascii="標楷體" w:eastAsia="標楷體" w:hAnsi="標楷體"/>
                                      <w:b/>
                                      <w:sz w:val="20"/>
                                      <w:szCs w:val="20"/>
                                    </w:rPr>
                                  </w:pPr>
                                  <w:r>
                                    <w:rPr>
                                      <w:rFonts w:ascii="標楷體" w:eastAsia="標楷體" w:hAnsi="標楷體" w:hint="eastAsia"/>
                                      <w:b/>
                                      <w:sz w:val="20"/>
                                      <w:szCs w:val="20"/>
                                    </w:rPr>
                                    <w:t>54,715,421</w:t>
                                  </w:r>
                                </w:p>
                              </w:tc>
                            </w:tr>
                            <w:tr w:rsidR="002F6527" w14:paraId="33A06299"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03454D1F"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104</w:t>
                                  </w:r>
                                </w:p>
                              </w:tc>
                              <w:tc>
                                <w:tcPr>
                                  <w:tcW w:w="870" w:type="pct"/>
                                  <w:tcBorders>
                                    <w:top w:val="nil"/>
                                    <w:left w:val="nil"/>
                                    <w:bottom w:val="single" w:sz="4" w:space="0" w:color="auto"/>
                                    <w:right w:val="single" w:sz="4" w:space="0" w:color="auto"/>
                                  </w:tcBorders>
                                  <w:noWrap/>
                                  <w:vAlign w:val="center"/>
                                  <w:hideMark/>
                                </w:tcPr>
                                <w:p w14:paraId="14AC4CDF"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638,334</w:t>
                                  </w:r>
                                </w:p>
                              </w:tc>
                              <w:tc>
                                <w:tcPr>
                                  <w:tcW w:w="1163" w:type="pct"/>
                                  <w:tcBorders>
                                    <w:top w:val="nil"/>
                                    <w:left w:val="nil"/>
                                    <w:bottom w:val="single" w:sz="4" w:space="0" w:color="auto"/>
                                    <w:right w:val="single" w:sz="4" w:space="0" w:color="auto"/>
                                  </w:tcBorders>
                                  <w:noWrap/>
                                  <w:vAlign w:val="center"/>
                                  <w:hideMark/>
                                </w:tcPr>
                                <w:p w14:paraId="310DB9BE"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54,075,930</w:t>
                                  </w:r>
                                </w:p>
                              </w:tc>
                              <w:tc>
                                <w:tcPr>
                                  <w:tcW w:w="1098" w:type="pct"/>
                                  <w:tcBorders>
                                    <w:top w:val="nil"/>
                                    <w:left w:val="nil"/>
                                    <w:bottom w:val="single" w:sz="4" w:space="0" w:color="auto"/>
                                    <w:right w:val="single" w:sz="4" w:space="0" w:color="auto"/>
                                  </w:tcBorders>
                                  <w:noWrap/>
                                  <w:vAlign w:val="center"/>
                                  <w:hideMark/>
                                </w:tcPr>
                                <w:p w14:paraId="769B7760"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48,050,695</w:t>
                                  </w:r>
                                </w:p>
                              </w:tc>
                              <w:tc>
                                <w:tcPr>
                                  <w:tcW w:w="1275" w:type="pct"/>
                                  <w:tcBorders>
                                    <w:top w:val="nil"/>
                                    <w:left w:val="nil"/>
                                    <w:bottom w:val="single" w:sz="4" w:space="0" w:color="auto"/>
                                    <w:right w:val="single" w:sz="4" w:space="0" w:color="auto"/>
                                  </w:tcBorders>
                                  <w:noWrap/>
                                  <w:vAlign w:val="center"/>
                                  <w:hideMark/>
                                </w:tcPr>
                                <w:p w14:paraId="453F9769"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6,025,235</w:t>
                                  </w:r>
                                </w:p>
                              </w:tc>
                            </w:tr>
                            <w:tr w:rsidR="002F6527" w14:paraId="45A6B333"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2AF35E0D"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105</w:t>
                                  </w:r>
                                </w:p>
                              </w:tc>
                              <w:tc>
                                <w:tcPr>
                                  <w:tcW w:w="870" w:type="pct"/>
                                  <w:tcBorders>
                                    <w:top w:val="nil"/>
                                    <w:left w:val="nil"/>
                                    <w:bottom w:val="single" w:sz="4" w:space="0" w:color="auto"/>
                                    <w:right w:val="single" w:sz="4" w:space="0" w:color="auto"/>
                                  </w:tcBorders>
                                  <w:noWrap/>
                                  <w:vAlign w:val="center"/>
                                  <w:hideMark/>
                                </w:tcPr>
                                <w:p w14:paraId="556BE3BA"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627,329</w:t>
                                  </w:r>
                                </w:p>
                              </w:tc>
                              <w:tc>
                                <w:tcPr>
                                  <w:tcW w:w="1163" w:type="pct"/>
                                  <w:tcBorders>
                                    <w:top w:val="nil"/>
                                    <w:left w:val="nil"/>
                                    <w:bottom w:val="single" w:sz="4" w:space="0" w:color="auto"/>
                                    <w:right w:val="single" w:sz="4" w:space="0" w:color="auto"/>
                                  </w:tcBorders>
                                  <w:noWrap/>
                                  <w:vAlign w:val="center"/>
                                  <w:hideMark/>
                                </w:tcPr>
                                <w:p w14:paraId="270C2998"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54,755,605</w:t>
                                  </w:r>
                                </w:p>
                              </w:tc>
                              <w:tc>
                                <w:tcPr>
                                  <w:tcW w:w="1098" w:type="pct"/>
                                  <w:tcBorders>
                                    <w:top w:val="nil"/>
                                    <w:left w:val="nil"/>
                                    <w:bottom w:val="single" w:sz="4" w:space="0" w:color="auto"/>
                                    <w:right w:val="single" w:sz="4" w:space="0" w:color="auto"/>
                                  </w:tcBorders>
                                  <w:noWrap/>
                                  <w:vAlign w:val="center"/>
                                  <w:hideMark/>
                                </w:tcPr>
                                <w:p w14:paraId="18A46996"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48,850,364</w:t>
                                  </w:r>
                                </w:p>
                              </w:tc>
                              <w:tc>
                                <w:tcPr>
                                  <w:tcW w:w="1275" w:type="pct"/>
                                  <w:tcBorders>
                                    <w:top w:val="nil"/>
                                    <w:left w:val="nil"/>
                                    <w:bottom w:val="single" w:sz="4" w:space="0" w:color="auto"/>
                                    <w:right w:val="single" w:sz="4" w:space="0" w:color="auto"/>
                                  </w:tcBorders>
                                  <w:noWrap/>
                                  <w:vAlign w:val="center"/>
                                  <w:hideMark/>
                                </w:tcPr>
                                <w:p w14:paraId="76737043"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5,905,240</w:t>
                                  </w:r>
                                </w:p>
                              </w:tc>
                            </w:tr>
                            <w:tr w:rsidR="002F6527" w14:paraId="4957E397"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273584EB"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106</w:t>
                                  </w:r>
                                </w:p>
                              </w:tc>
                              <w:tc>
                                <w:tcPr>
                                  <w:tcW w:w="870" w:type="pct"/>
                                  <w:tcBorders>
                                    <w:top w:val="nil"/>
                                    <w:left w:val="nil"/>
                                    <w:bottom w:val="single" w:sz="4" w:space="0" w:color="auto"/>
                                    <w:right w:val="single" w:sz="4" w:space="0" w:color="auto"/>
                                  </w:tcBorders>
                                  <w:noWrap/>
                                  <w:vAlign w:val="center"/>
                                  <w:hideMark/>
                                </w:tcPr>
                                <w:p w14:paraId="4B38F999"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614,678</w:t>
                                  </w:r>
                                </w:p>
                              </w:tc>
                              <w:tc>
                                <w:tcPr>
                                  <w:tcW w:w="1163" w:type="pct"/>
                                  <w:tcBorders>
                                    <w:top w:val="nil"/>
                                    <w:left w:val="nil"/>
                                    <w:bottom w:val="single" w:sz="4" w:space="0" w:color="auto"/>
                                    <w:right w:val="single" w:sz="4" w:space="0" w:color="auto"/>
                                  </w:tcBorders>
                                  <w:noWrap/>
                                  <w:vAlign w:val="center"/>
                                  <w:hideMark/>
                                </w:tcPr>
                                <w:p w14:paraId="63CC2E55"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53,851,837</w:t>
                                  </w:r>
                                </w:p>
                              </w:tc>
                              <w:tc>
                                <w:tcPr>
                                  <w:tcW w:w="1098" w:type="pct"/>
                                  <w:tcBorders>
                                    <w:top w:val="nil"/>
                                    <w:left w:val="nil"/>
                                    <w:bottom w:val="single" w:sz="4" w:space="0" w:color="auto"/>
                                    <w:right w:val="single" w:sz="4" w:space="0" w:color="auto"/>
                                  </w:tcBorders>
                                  <w:noWrap/>
                                  <w:vAlign w:val="center"/>
                                  <w:hideMark/>
                                </w:tcPr>
                                <w:p w14:paraId="2B1A6539"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48,061,506</w:t>
                                  </w:r>
                                </w:p>
                              </w:tc>
                              <w:tc>
                                <w:tcPr>
                                  <w:tcW w:w="1275" w:type="pct"/>
                                  <w:tcBorders>
                                    <w:top w:val="nil"/>
                                    <w:left w:val="nil"/>
                                    <w:bottom w:val="single" w:sz="4" w:space="0" w:color="auto"/>
                                    <w:right w:val="single" w:sz="4" w:space="0" w:color="auto"/>
                                  </w:tcBorders>
                                  <w:noWrap/>
                                  <w:vAlign w:val="center"/>
                                  <w:hideMark/>
                                </w:tcPr>
                                <w:p w14:paraId="2EA9F63A"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5,790,331</w:t>
                                  </w:r>
                                </w:p>
                              </w:tc>
                            </w:tr>
                            <w:tr w:rsidR="002F6527" w14:paraId="4CF1CC1C"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4BC2ED80"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107</w:t>
                                  </w:r>
                                </w:p>
                              </w:tc>
                              <w:tc>
                                <w:tcPr>
                                  <w:tcW w:w="870" w:type="pct"/>
                                  <w:tcBorders>
                                    <w:top w:val="nil"/>
                                    <w:left w:val="nil"/>
                                    <w:bottom w:val="single" w:sz="4" w:space="0" w:color="auto"/>
                                    <w:right w:val="single" w:sz="4" w:space="0" w:color="auto"/>
                                  </w:tcBorders>
                                  <w:noWrap/>
                                  <w:vAlign w:val="center"/>
                                  <w:hideMark/>
                                </w:tcPr>
                                <w:p w14:paraId="101E1295"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601,518</w:t>
                                  </w:r>
                                </w:p>
                              </w:tc>
                              <w:tc>
                                <w:tcPr>
                                  <w:tcW w:w="1163" w:type="pct"/>
                                  <w:tcBorders>
                                    <w:top w:val="nil"/>
                                    <w:left w:val="nil"/>
                                    <w:bottom w:val="single" w:sz="4" w:space="0" w:color="auto"/>
                                    <w:right w:val="single" w:sz="4" w:space="0" w:color="auto"/>
                                  </w:tcBorders>
                                  <w:noWrap/>
                                  <w:vAlign w:val="center"/>
                                  <w:hideMark/>
                                </w:tcPr>
                                <w:p w14:paraId="6CBB91C1"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52,653,533</w:t>
                                  </w:r>
                                </w:p>
                              </w:tc>
                              <w:tc>
                                <w:tcPr>
                                  <w:tcW w:w="1098" w:type="pct"/>
                                  <w:tcBorders>
                                    <w:top w:val="nil"/>
                                    <w:left w:val="nil"/>
                                    <w:bottom w:val="single" w:sz="4" w:space="0" w:color="auto"/>
                                    <w:right w:val="single" w:sz="4" w:space="0" w:color="auto"/>
                                  </w:tcBorders>
                                  <w:noWrap/>
                                  <w:vAlign w:val="center"/>
                                  <w:hideMark/>
                                </w:tcPr>
                                <w:p w14:paraId="72D378B8"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46,987,472</w:t>
                                  </w:r>
                                </w:p>
                              </w:tc>
                              <w:tc>
                                <w:tcPr>
                                  <w:tcW w:w="1275" w:type="pct"/>
                                  <w:tcBorders>
                                    <w:top w:val="nil"/>
                                    <w:left w:val="nil"/>
                                    <w:bottom w:val="single" w:sz="4" w:space="0" w:color="auto"/>
                                    <w:right w:val="single" w:sz="4" w:space="0" w:color="auto"/>
                                  </w:tcBorders>
                                  <w:noWrap/>
                                  <w:vAlign w:val="center"/>
                                  <w:hideMark/>
                                </w:tcPr>
                                <w:p w14:paraId="35CB225B"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5,666,061</w:t>
                                  </w:r>
                                </w:p>
                              </w:tc>
                            </w:tr>
                            <w:tr w:rsidR="002F6527" w14:paraId="632A1EAA"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733019D9"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108</w:t>
                                  </w:r>
                                </w:p>
                              </w:tc>
                              <w:tc>
                                <w:tcPr>
                                  <w:tcW w:w="870" w:type="pct"/>
                                  <w:tcBorders>
                                    <w:top w:val="nil"/>
                                    <w:left w:val="nil"/>
                                    <w:bottom w:val="single" w:sz="4" w:space="0" w:color="auto"/>
                                    <w:right w:val="single" w:sz="4" w:space="0" w:color="auto"/>
                                  </w:tcBorders>
                                  <w:noWrap/>
                                  <w:vAlign w:val="center"/>
                                  <w:hideMark/>
                                </w:tcPr>
                                <w:p w14:paraId="175C8535"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588,863</w:t>
                                  </w:r>
                                </w:p>
                              </w:tc>
                              <w:tc>
                                <w:tcPr>
                                  <w:tcW w:w="1163" w:type="pct"/>
                                  <w:tcBorders>
                                    <w:top w:val="nil"/>
                                    <w:left w:val="nil"/>
                                    <w:bottom w:val="single" w:sz="4" w:space="0" w:color="auto"/>
                                    <w:right w:val="single" w:sz="4" w:space="0" w:color="auto"/>
                                  </w:tcBorders>
                                  <w:noWrap/>
                                  <w:vAlign w:val="center"/>
                                  <w:hideMark/>
                                </w:tcPr>
                                <w:p w14:paraId="536F00F8"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51,527,185</w:t>
                                  </w:r>
                                </w:p>
                              </w:tc>
                              <w:tc>
                                <w:tcPr>
                                  <w:tcW w:w="1098" w:type="pct"/>
                                  <w:tcBorders>
                                    <w:top w:val="nil"/>
                                    <w:left w:val="nil"/>
                                    <w:bottom w:val="single" w:sz="4" w:space="0" w:color="auto"/>
                                    <w:right w:val="single" w:sz="4" w:space="0" w:color="auto"/>
                                  </w:tcBorders>
                                  <w:noWrap/>
                                  <w:vAlign w:val="center"/>
                                  <w:hideMark/>
                                </w:tcPr>
                                <w:p w14:paraId="64850534"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45,981,138</w:t>
                                  </w:r>
                                </w:p>
                              </w:tc>
                              <w:tc>
                                <w:tcPr>
                                  <w:tcW w:w="1275" w:type="pct"/>
                                  <w:tcBorders>
                                    <w:top w:val="nil"/>
                                    <w:left w:val="nil"/>
                                    <w:bottom w:val="single" w:sz="4" w:space="0" w:color="auto"/>
                                    <w:right w:val="single" w:sz="4" w:space="0" w:color="auto"/>
                                  </w:tcBorders>
                                  <w:noWrap/>
                                  <w:vAlign w:val="center"/>
                                  <w:hideMark/>
                                </w:tcPr>
                                <w:p w14:paraId="5E25974C"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5,546,047</w:t>
                                  </w:r>
                                </w:p>
                              </w:tc>
                            </w:tr>
                            <w:tr w:rsidR="002F6527" w14:paraId="4E46284C"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61E75AB7"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109</w:t>
                                  </w:r>
                                </w:p>
                              </w:tc>
                              <w:tc>
                                <w:tcPr>
                                  <w:tcW w:w="870" w:type="pct"/>
                                  <w:tcBorders>
                                    <w:top w:val="nil"/>
                                    <w:left w:val="nil"/>
                                    <w:bottom w:val="single" w:sz="4" w:space="0" w:color="auto"/>
                                    <w:right w:val="single" w:sz="4" w:space="0" w:color="auto"/>
                                  </w:tcBorders>
                                  <w:noWrap/>
                                  <w:vAlign w:val="center"/>
                                  <w:hideMark/>
                                </w:tcPr>
                                <w:p w14:paraId="038FFB19"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577,548</w:t>
                                  </w:r>
                                </w:p>
                              </w:tc>
                              <w:tc>
                                <w:tcPr>
                                  <w:tcW w:w="1163" w:type="pct"/>
                                  <w:tcBorders>
                                    <w:top w:val="nil"/>
                                    <w:left w:val="nil"/>
                                    <w:bottom w:val="single" w:sz="4" w:space="0" w:color="auto"/>
                                    <w:right w:val="single" w:sz="4" w:space="0" w:color="auto"/>
                                  </w:tcBorders>
                                  <w:noWrap/>
                                  <w:vAlign w:val="center"/>
                                  <w:hideMark/>
                                </w:tcPr>
                                <w:p w14:paraId="45A08EAD"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52,309,185</w:t>
                                  </w:r>
                                </w:p>
                              </w:tc>
                              <w:tc>
                                <w:tcPr>
                                  <w:tcW w:w="1098" w:type="pct"/>
                                  <w:tcBorders>
                                    <w:top w:val="nil"/>
                                    <w:left w:val="nil"/>
                                    <w:bottom w:val="single" w:sz="4" w:space="0" w:color="auto"/>
                                    <w:right w:val="single" w:sz="4" w:space="0" w:color="auto"/>
                                  </w:tcBorders>
                                  <w:noWrap/>
                                  <w:vAlign w:val="center"/>
                                  <w:hideMark/>
                                </w:tcPr>
                                <w:p w14:paraId="3B8E5D36"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46,877,407</w:t>
                                  </w:r>
                                </w:p>
                              </w:tc>
                              <w:tc>
                                <w:tcPr>
                                  <w:tcW w:w="1275" w:type="pct"/>
                                  <w:tcBorders>
                                    <w:top w:val="nil"/>
                                    <w:left w:val="nil"/>
                                    <w:bottom w:val="single" w:sz="4" w:space="0" w:color="auto"/>
                                    <w:right w:val="single" w:sz="4" w:space="0" w:color="auto"/>
                                  </w:tcBorders>
                                  <w:noWrap/>
                                  <w:vAlign w:val="center"/>
                                  <w:hideMark/>
                                </w:tcPr>
                                <w:p w14:paraId="5F9ABCB4"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5,431,777</w:t>
                                  </w:r>
                                </w:p>
                              </w:tc>
                            </w:tr>
                            <w:tr w:rsidR="002F6527" w14:paraId="3B1A782D"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7484BC74"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110</w:t>
                                  </w:r>
                                </w:p>
                              </w:tc>
                              <w:tc>
                                <w:tcPr>
                                  <w:tcW w:w="870" w:type="pct"/>
                                  <w:tcBorders>
                                    <w:top w:val="nil"/>
                                    <w:left w:val="nil"/>
                                    <w:bottom w:val="single" w:sz="4" w:space="0" w:color="auto"/>
                                    <w:right w:val="single" w:sz="4" w:space="0" w:color="auto"/>
                                  </w:tcBorders>
                                  <w:noWrap/>
                                  <w:vAlign w:val="center"/>
                                  <w:hideMark/>
                                </w:tcPr>
                                <w:p w14:paraId="233EADF8"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564,631</w:t>
                                  </w:r>
                                </w:p>
                              </w:tc>
                              <w:tc>
                                <w:tcPr>
                                  <w:tcW w:w="1163" w:type="pct"/>
                                  <w:tcBorders>
                                    <w:top w:val="nil"/>
                                    <w:left w:val="nil"/>
                                    <w:bottom w:val="single" w:sz="4" w:space="0" w:color="auto"/>
                                    <w:right w:val="single" w:sz="4" w:space="0" w:color="auto"/>
                                  </w:tcBorders>
                                  <w:noWrap/>
                                  <w:vAlign w:val="center"/>
                                  <w:hideMark/>
                                </w:tcPr>
                                <w:p w14:paraId="36A4D870"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51,357,121</w:t>
                                  </w:r>
                                </w:p>
                              </w:tc>
                              <w:tc>
                                <w:tcPr>
                                  <w:tcW w:w="1098" w:type="pct"/>
                                  <w:tcBorders>
                                    <w:top w:val="nil"/>
                                    <w:left w:val="nil"/>
                                    <w:bottom w:val="single" w:sz="4" w:space="0" w:color="auto"/>
                                    <w:right w:val="single" w:sz="4" w:space="0" w:color="auto"/>
                                  </w:tcBorders>
                                  <w:noWrap/>
                                  <w:vAlign w:val="center"/>
                                  <w:hideMark/>
                                </w:tcPr>
                                <w:p w14:paraId="6D101641"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46,040,797</w:t>
                                  </w:r>
                                </w:p>
                              </w:tc>
                              <w:tc>
                                <w:tcPr>
                                  <w:tcW w:w="1275" w:type="pct"/>
                                  <w:tcBorders>
                                    <w:top w:val="nil"/>
                                    <w:left w:val="nil"/>
                                    <w:bottom w:val="single" w:sz="4" w:space="0" w:color="auto"/>
                                    <w:right w:val="single" w:sz="4" w:space="0" w:color="auto"/>
                                  </w:tcBorders>
                                  <w:noWrap/>
                                  <w:vAlign w:val="center"/>
                                  <w:hideMark/>
                                </w:tcPr>
                                <w:p w14:paraId="1D32A617"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5,316,323</w:t>
                                  </w:r>
                                </w:p>
                              </w:tc>
                            </w:tr>
                            <w:tr w:rsidR="002F6527" w14:paraId="23F73A47"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01813C8E"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111</w:t>
                                  </w:r>
                                </w:p>
                              </w:tc>
                              <w:tc>
                                <w:tcPr>
                                  <w:tcW w:w="870" w:type="pct"/>
                                  <w:tcBorders>
                                    <w:top w:val="nil"/>
                                    <w:left w:val="nil"/>
                                    <w:bottom w:val="single" w:sz="4" w:space="0" w:color="auto"/>
                                    <w:right w:val="single" w:sz="4" w:space="0" w:color="auto"/>
                                  </w:tcBorders>
                                  <w:noWrap/>
                                  <w:vAlign w:val="center"/>
                                  <w:hideMark/>
                                </w:tcPr>
                                <w:p w14:paraId="55FCBDC5"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546,528</w:t>
                                  </w:r>
                                </w:p>
                              </w:tc>
                              <w:tc>
                                <w:tcPr>
                                  <w:tcW w:w="1163" w:type="pct"/>
                                  <w:tcBorders>
                                    <w:top w:val="nil"/>
                                    <w:left w:val="nil"/>
                                    <w:bottom w:val="single" w:sz="4" w:space="0" w:color="auto"/>
                                    <w:right w:val="single" w:sz="4" w:space="0" w:color="auto"/>
                                  </w:tcBorders>
                                  <w:noWrap/>
                                  <w:vAlign w:val="center"/>
                                  <w:hideMark/>
                                </w:tcPr>
                                <w:p w14:paraId="5C091285"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49,996,697</w:t>
                                  </w:r>
                                </w:p>
                              </w:tc>
                              <w:tc>
                                <w:tcPr>
                                  <w:tcW w:w="1098" w:type="pct"/>
                                  <w:tcBorders>
                                    <w:top w:val="nil"/>
                                    <w:left w:val="nil"/>
                                    <w:bottom w:val="single" w:sz="4" w:space="0" w:color="auto"/>
                                    <w:right w:val="single" w:sz="4" w:space="0" w:color="auto"/>
                                  </w:tcBorders>
                                  <w:noWrap/>
                                  <w:vAlign w:val="center"/>
                                  <w:hideMark/>
                                </w:tcPr>
                                <w:p w14:paraId="63186975"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44,818,412</w:t>
                                  </w:r>
                                </w:p>
                              </w:tc>
                              <w:tc>
                                <w:tcPr>
                                  <w:tcW w:w="1275" w:type="pct"/>
                                  <w:tcBorders>
                                    <w:top w:val="nil"/>
                                    <w:left w:val="nil"/>
                                    <w:bottom w:val="single" w:sz="4" w:space="0" w:color="auto"/>
                                    <w:right w:val="single" w:sz="4" w:space="0" w:color="auto"/>
                                  </w:tcBorders>
                                  <w:noWrap/>
                                  <w:vAlign w:val="center"/>
                                  <w:hideMark/>
                                </w:tcPr>
                                <w:p w14:paraId="3A9291FC"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5,178,284</w:t>
                                  </w:r>
                                </w:p>
                              </w:tc>
                            </w:tr>
                            <w:tr w:rsidR="002F6527" w14:paraId="34B1C499"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5E838571"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112</w:t>
                                  </w:r>
                                </w:p>
                              </w:tc>
                              <w:tc>
                                <w:tcPr>
                                  <w:tcW w:w="870" w:type="pct"/>
                                  <w:tcBorders>
                                    <w:top w:val="nil"/>
                                    <w:left w:val="nil"/>
                                    <w:bottom w:val="single" w:sz="4" w:space="0" w:color="auto"/>
                                    <w:right w:val="single" w:sz="4" w:space="0" w:color="auto"/>
                                  </w:tcBorders>
                                  <w:noWrap/>
                                  <w:vAlign w:val="center"/>
                                  <w:hideMark/>
                                </w:tcPr>
                                <w:p w14:paraId="76A31D1C"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529,393</w:t>
                                  </w:r>
                                </w:p>
                              </w:tc>
                              <w:tc>
                                <w:tcPr>
                                  <w:tcW w:w="1163" w:type="pct"/>
                                  <w:tcBorders>
                                    <w:top w:val="nil"/>
                                    <w:left w:val="nil"/>
                                    <w:bottom w:val="single" w:sz="4" w:space="0" w:color="auto"/>
                                    <w:right w:val="single" w:sz="4" w:space="0" w:color="auto"/>
                                  </w:tcBorders>
                                  <w:noWrap/>
                                  <w:vAlign w:val="center"/>
                                  <w:hideMark/>
                                </w:tcPr>
                                <w:p w14:paraId="6AA0ABF0"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48,286,533</w:t>
                                  </w:r>
                                </w:p>
                              </w:tc>
                              <w:tc>
                                <w:tcPr>
                                  <w:tcW w:w="1098" w:type="pct"/>
                                  <w:tcBorders>
                                    <w:top w:val="nil"/>
                                    <w:left w:val="nil"/>
                                    <w:bottom w:val="single" w:sz="4" w:space="0" w:color="auto"/>
                                    <w:right w:val="single" w:sz="4" w:space="0" w:color="auto"/>
                                  </w:tcBorders>
                                  <w:noWrap/>
                                  <w:vAlign w:val="center"/>
                                  <w:hideMark/>
                                </w:tcPr>
                                <w:p w14:paraId="30F0FE44"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43,286,124</w:t>
                                  </w:r>
                                </w:p>
                              </w:tc>
                              <w:tc>
                                <w:tcPr>
                                  <w:tcW w:w="1275" w:type="pct"/>
                                  <w:tcBorders>
                                    <w:top w:val="nil"/>
                                    <w:left w:val="nil"/>
                                    <w:bottom w:val="single" w:sz="4" w:space="0" w:color="auto"/>
                                    <w:right w:val="single" w:sz="4" w:space="0" w:color="auto"/>
                                  </w:tcBorders>
                                  <w:noWrap/>
                                  <w:vAlign w:val="center"/>
                                  <w:hideMark/>
                                </w:tcPr>
                                <w:p w14:paraId="285735A5"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5,000,408</w:t>
                                  </w:r>
                                </w:p>
                              </w:tc>
                            </w:tr>
                            <w:tr w:rsidR="002F6527" w14:paraId="60792E6A"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22CFEA44"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113</w:t>
                                  </w:r>
                                </w:p>
                              </w:tc>
                              <w:tc>
                                <w:tcPr>
                                  <w:tcW w:w="870" w:type="pct"/>
                                  <w:tcBorders>
                                    <w:top w:val="nil"/>
                                    <w:left w:val="nil"/>
                                    <w:bottom w:val="single" w:sz="4" w:space="0" w:color="auto"/>
                                    <w:right w:val="single" w:sz="4" w:space="0" w:color="auto"/>
                                  </w:tcBorders>
                                  <w:noWrap/>
                                  <w:vAlign w:val="center"/>
                                  <w:hideMark/>
                                </w:tcPr>
                                <w:p w14:paraId="1D5AED86"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515,539</w:t>
                                  </w:r>
                                </w:p>
                              </w:tc>
                              <w:tc>
                                <w:tcPr>
                                  <w:tcW w:w="1163" w:type="pct"/>
                                  <w:tcBorders>
                                    <w:top w:val="nil"/>
                                    <w:left w:val="nil"/>
                                    <w:bottom w:val="single" w:sz="4" w:space="0" w:color="auto"/>
                                    <w:right w:val="single" w:sz="4" w:space="0" w:color="auto"/>
                                  </w:tcBorders>
                                  <w:noWrap/>
                                  <w:vAlign w:val="center"/>
                                  <w:hideMark/>
                                </w:tcPr>
                                <w:p w14:paraId="4456F7B5"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50,204,647</w:t>
                                  </w:r>
                                </w:p>
                              </w:tc>
                              <w:tc>
                                <w:tcPr>
                                  <w:tcW w:w="1098" w:type="pct"/>
                                  <w:tcBorders>
                                    <w:top w:val="nil"/>
                                    <w:left w:val="nil"/>
                                    <w:bottom w:val="single" w:sz="4" w:space="0" w:color="auto"/>
                                    <w:right w:val="single" w:sz="4" w:space="0" w:color="auto"/>
                                  </w:tcBorders>
                                  <w:noWrap/>
                                  <w:vAlign w:val="center"/>
                                  <w:hideMark/>
                                </w:tcPr>
                                <w:p w14:paraId="5769C646"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45,348,938</w:t>
                                  </w:r>
                                </w:p>
                              </w:tc>
                              <w:tc>
                                <w:tcPr>
                                  <w:tcW w:w="1275" w:type="pct"/>
                                  <w:tcBorders>
                                    <w:top w:val="nil"/>
                                    <w:left w:val="nil"/>
                                    <w:bottom w:val="single" w:sz="4" w:space="0" w:color="auto"/>
                                    <w:right w:val="single" w:sz="4" w:space="0" w:color="auto"/>
                                  </w:tcBorders>
                                  <w:noWrap/>
                                  <w:vAlign w:val="center"/>
                                  <w:hideMark/>
                                </w:tcPr>
                                <w:p w14:paraId="0FE85E5F"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4,855,709</w:t>
                                  </w:r>
                                </w:p>
                              </w:tc>
                            </w:tr>
                            <w:tr w:rsidR="00E24870" w14:paraId="409071E0" w14:textId="77777777" w:rsidTr="00EB03A0">
                              <w:tc>
                                <w:tcPr>
                                  <w:tcW w:w="5000" w:type="pct"/>
                                  <w:gridSpan w:val="5"/>
                                  <w:tcBorders>
                                    <w:top w:val="single" w:sz="4" w:space="0" w:color="auto"/>
                                    <w:left w:val="nil"/>
                                    <w:bottom w:val="nil"/>
                                    <w:right w:val="nil"/>
                                  </w:tcBorders>
                                  <w:vAlign w:val="center"/>
                                  <w:hideMark/>
                                </w:tcPr>
                                <w:p w14:paraId="23F6726C" w14:textId="77777777" w:rsidR="00E24870" w:rsidRDefault="00E24870" w:rsidP="00765BA4">
                                  <w:pPr>
                                    <w:spacing w:line="0" w:lineRule="atLeast"/>
                                    <w:ind w:left="360" w:hangingChars="200" w:hanging="360"/>
                                    <w:rPr>
                                      <w:rFonts w:ascii="標楷體" w:eastAsia="標楷體" w:hAnsi="標楷體"/>
                                      <w:color w:val="000000"/>
                                      <w:sz w:val="20"/>
                                      <w:szCs w:val="20"/>
                                    </w:rPr>
                                  </w:pPr>
                                  <w:proofErr w:type="gramStart"/>
                                  <w:r>
                                    <w:rPr>
                                      <w:rFonts w:ascii="標楷體" w:eastAsia="標楷體" w:hAnsi="標楷體" w:hint="eastAsia"/>
                                      <w:color w:val="000000"/>
                                      <w:sz w:val="18"/>
                                      <w:szCs w:val="20"/>
                                    </w:rPr>
                                    <w:t>註</w:t>
                                  </w:r>
                                  <w:proofErr w:type="gramEnd"/>
                                  <w:r>
                                    <w:rPr>
                                      <w:rFonts w:ascii="標楷體" w:eastAsia="標楷體" w:hAnsi="標楷體" w:hint="eastAsia"/>
                                      <w:color w:val="000000"/>
                                      <w:sz w:val="18"/>
                                      <w:szCs w:val="20"/>
                                    </w:rPr>
                                    <w:t>：1.各年度老農津貼核給</w:t>
                                  </w:r>
                                  <w:proofErr w:type="gramStart"/>
                                  <w:r>
                                    <w:rPr>
                                      <w:rFonts w:ascii="標楷體" w:eastAsia="標楷體" w:hAnsi="標楷體" w:hint="eastAsia"/>
                                      <w:color w:val="000000"/>
                                      <w:sz w:val="18"/>
                                      <w:szCs w:val="20"/>
                                    </w:rPr>
                                    <w:t>人數係當年度</w:t>
                                  </w:r>
                                  <w:proofErr w:type="gramEnd"/>
                                  <w:r>
                                    <w:rPr>
                                      <w:rFonts w:ascii="標楷體" w:eastAsia="標楷體" w:hAnsi="標楷體" w:hint="eastAsia"/>
                                      <w:color w:val="000000"/>
                                      <w:sz w:val="18"/>
                                      <w:szCs w:val="20"/>
                                    </w:rPr>
                                    <w:t>12月份人數。</w:t>
                                  </w:r>
                                  <w:r>
                                    <w:rPr>
                                      <w:rFonts w:ascii="標楷體" w:eastAsia="標楷體" w:hAnsi="標楷體" w:hint="eastAsia"/>
                                      <w:color w:val="000000"/>
                                      <w:sz w:val="18"/>
                                      <w:szCs w:val="20"/>
                                    </w:rPr>
                                    <w:br/>
                                    <w:t>2.資料來源：整理自農業部提供資料。</w:t>
                                  </w:r>
                                </w:p>
                              </w:tc>
                            </w:tr>
                          </w:tbl>
                          <w:p w14:paraId="006D73A6" w14:textId="77777777" w:rsidR="00E24870" w:rsidRDefault="00E24870" w:rsidP="00765BA4">
                            <w:pPr>
                              <w:rPr>
                                <w:rFonts w:ascii="新細明體" w:eastAsia="新細明體" w:hAnsi="新細明體" w:cs="Times New Roman"/>
                                <w:kern w:val="0"/>
                                <w:szCs w:val="24"/>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CA4FBA" id="文字方塊 8" o:spid="_x0000_s1028" type="#_x0000_t202" style="position:absolute;left:0;text-align:left;margin-left:201.6pt;margin-top:411.15pt;width:300.5pt;height:287.35pt;z-index:251613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" stroked="f">
                <v:textbox>
                  <w:txbxContent>
                    <w:tbl>
                      <w:tblPr>
                        <w:tblW w:w="4987" w:type="pct"/>
                        <w:tblCellMar>
                          <w:left w:w="28" w:type="dxa"/>
                          <w:right w:w="28" w:type="dxa"/>
                        </w:tblCellMar>
                        <w:tblLook w:val="04A0" w:firstRow="1" w:lastRow="0" w:firstColumn="1" w:lastColumn="0" w:noHBand="0" w:noVBand="1"/>
                      </w:tblPr>
                      <w:tblGrid>
                        <w:gridCol w:w="677"/>
                        <w:gridCol w:w="992"/>
                        <w:gridCol w:w="1327"/>
                        <w:gridCol w:w="1256"/>
                        <w:gridCol w:w="1456"/>
                      </w:tblGrid>
                      <w:tr w:rsidR="00E24870" w14:paraId="01F75852" w14:textId="77777777" w:rsidTr="00EB03A0">
                        <w:tc>
                          <w:tcPr>
                            <w:tcW w:w="5000" w:type="pct"/>
                            <w:gridSpan w:val="5"/>
                            <w:noWrap/>
                            <w:vAlign w:val="center"/>
                            <w:hideMark/>
                          </w:tcPr>
                          <w:p w14:paraId="15192D9B" w14:textId="41D07E1A" w:rsidR="00E24870" w:rsidRDefault="00E24870" w:rsidP="00765BA4">
                            <w:pPr>
                              <w:widowControl/>
                              <w:spacing w:line="0" w:lineRule="atLeast"/>
                              <w:jc w:val="center"/>
                              <w:rPr>
                                <w:rFonts w:ascii="標楷體" w:eastAsia="標楷體" w:hAnsi="標楷體"/>
                                <w:b/>
                                <w:bCs/>
                                <w:color w:val="000000"/>
                              </w:rPr>
                            </w:pPr>
                            <w:r>
                              <w:rPr>
                                <w:rFonts w:ascii="標楷體" w:eastAsia="標楷體" w:hAnsi="標楷體" w:hint="eastAsia"/>
                                <w:b/>
                                <w:bCs/>
                                <w:color w:val="000000"/>
                              </w:rPr>
                              <w:t>表</w:t>
                            </w:r>
                            <w:r w:rsidR="00EB03A0">
                              <w:rPr>
                                <w:rFonts w:ascii="標楷體" w:eastAsia="標楷體" w:hAnsi="標楷體" w:hint="eastAsia"/>
                                <w:b/>
                                <w:bCs/>
                                <w:color w:val="000000"/>
                              </w:rPr>
                              <w:t>3</w:t>
                            </w:r>
                            <w:r>
                              <w:rPr>
                                <w:rFonts w:ascii="標楷體" w:eastAsia="標楷體" w:hAnsi="標楷體" w:hint="eastAsia"/>
                                <w:b/>
                                <w:bCs/>
                                <w:color w:val="000000"/>
                              </w:rPr>
                              <w:t xml:space="preserve">　老農津貼發放情形</w:t>
                            </w:r>
                          </w:p>
                        </w:tc>
                      </w:tr>
                      <w:tr w:rsidR="00E24870" w14:paraId="7991501B" w14:textId="77777777" w:rsidTr="00EB03A0">
                        <w:tc>
                          <w:tcPr>
                            <w:tcW w:w="5000" w:type="pct"/>
                            <w:gridSpan w:val="5"/>
                            <w:tcBorders>
                              <w:top w:val="nil"/>
                              <w:left w:val="nil"/>
                              <w:bottom w:val="single" w:sz="4" w:space="0" w:color="auto"/>
                              <w:right w:val="nil"/>
                            </w:tcBorders>
                            <w:noWrap/>
                            <w:vAlign w:val="center"/>
                            <w:hideMark/>
                          </w:tcPr>
                          <w:p w14:paraId="0904006F"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單位：人、新臺幣千元</w:t>
                            </w:r>
                          </w:p>
                        </w:tc>
                      </w:tr>
                      <w:tr w:rsidR="005C5FD5" w14:paraId="2802F064" w14:textId="77777777" w:rsidTr="00B07142">
                        <w:trPr>
                          <w:trHeight w:val="340"/>
                        </w:trPr>
                        <w:tc>
                          <w:tcPr>
                            <w:tcW w:w="594" w:type="pct"/>
                            <w:vMerge w:val="restart"/>
                            <w:tcBorders>
                              <w:top w:val="nil"/>
                              <w:left w:val="single" w:sz="4" w:space="0" w:color="auto"/>
                              <w:bottom w:val="single" w:sz="4" w:space="0" w:color="000000"/>
                              <w:right w:val="single" w:sz="4" w:space="0" w:color="auto"/>
                            </w:tcBorders>
                            <w:noWrap/>
                            <w:vAlign w:val="center"/>
                            <w:hideMark/>
                          </w:tcPr>
                          <w:p w14:paraId="56BB0BF7"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年度</w:t>
                            </w:r>
                          </w:p>
                        </w:tc>
                        <w:tc>
                          <w:tcPr>
                            <w:tcW w:w="870" w:type="pct"/>
                            <w:vMerge w:val="restart"/>
                            <w:tcBorders>
                              <w:top w:val="nil"/>
                              <w:left w:val="single" w:sz="4" w:space="0" w:color="auto"/>
                              <w:bottom w:val="single" w:sz="4" w:space="0" w:color="000000"/>
                              <w:right w:val="single" w:sz="4" w:space="0" w:color="auto"/>
                            </w:tcBorders>
                            <w:noWrap/>
                            <w:vAlign w:val="center"/>
                            <w:hideMark/>
                          </w:tcPr>
                          <w:p w14:paraId="60C6F080"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核給人數</w:t>
                            </w:r>
                          </w:p>
                        </w:tc>
                        <w:tc>
                          <w:tcPr>
                            <w:tcW w:w="1163" w:type="pct"/>
                            <w:vMerge w:val="restart"/>
                            <w:tcBorders>
                              <w:top w:val="single" w:sz="4" w:space="0" w:color="auto"/>
                              <w:left w:val="nil"/>
                            </w:tcBorders>
                            <w:noWrap/>
                            <w:vAlign w:val="center"/>
                            <w:hideMark/>
                          </w:tcPr>
                          <w:p w14:paraId="4B053C4F"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核發金額</w:t>
                            </w:r>
                          </w:p>
                        </w:tc>
                        <w:tc>
                          <w:tcPr>
                            <w:tcW w:w="2373" w:type="pct"/>
                            <w:gridSpan w:val="2"/>
                            <w:tcBorders>
                              <w:top w:val="single" w:sz="4" w:space="0" w:color="auto"/>
                              <w:bottom w:val="single" w:sz="4" w:space="0" w:color="auto"/>
                              <w:right w:val="single" w:sz="4" w:space="0" w:color="auto"/>
                            </w:tcBorders>
                            <w:vAlign w:val="center"/>
                          </w:tcPr>
                          <w:p w14:paraId="22E78C6D" w14:textId="77777777" w:rsidR="00E24870" w:rsidRDefault="00E24870" w:rsidP="00765BA4">
                            <w:pPr>
                              <w:spacing w:line="0" w:lineRule="atLeast"/>
                              <w:jc w:val="center"/>
                              <w:rPr>
                                <w:rFonts w:ascii="標楷體" w:eastAsia="標楷體" w:hAnsi="標楷體"/>
                                <w:sz w:val="20"/>
                                <w:szCs w:val="20"/>
                              </w:rPr>
                            </w:pPr>
                          </w:p>
                        </w:tc>
                      </w:tr>
                      <w:tr w:rsidR="002F6527" w14:paraId="2E572E6D" w14:textId="77777777" w:rsidTr="00B07142">
                        <w:trPr>
                          <w:trHeight w:val="340"/>
                        </w:trPr>
                        <w:tc>
                          <w:tcPr>
                            <w:tcW w:w="594" w:type="pct"/>
                            <w:vMerge/>
                            <w:tcBorders>
                              <w:top w:val="nil"/>
                              <w:left w:val="single" w:sz="4" w:space="0" w:color="auto"/>
                              <w:bottom w:val="single" w:sz="4" w:space="0" w:color="000000"/>
                              <w:right w:val="single" w:sz="4" w:space="0" w:color="auto"/>
                            </w:tcBorders>
                            <w:vAlign w:val="center"/>
                            <w:hideMark/>
                          </w:tcPr>
                          <w:p w14:paraId="13CCE80D" w14:textId="77777777" w:rsidR="00E24870" w:rsidRDefault="00E24870" w:rsidP="00765BA4">
                            <w:pPr>
                              <w:widowControl/>
                              <w:spacing w:line="0" w:lineRule="atLeast"/>
                              <w:rPr>
                                <w:rFonts w:ascii="標楷體" w:eastAsia="標楷體" w:hAnsi="標楷體" w:cs="Times New Roman"/>
                                <w:sz w:val="20"/>
                                <w:szCs w:val="20"/>
                              </w:rPr>
                            </w:pPr>
                          </w:p>
                        </w:tc>
                        <w:tc>
                          <w:tcPr>
                            <w:tcW w:w="870" w:type="pct"/>
                            <w:vMerge/>
                            <w:tcBorders>
                              <w:top w:val="nil"/>
                              <w:left w:val="single" w:sz="4" w:space="0" w:color="auto"/>
                              <w:bottom w:val="single" w:sz="4" w:space="0" w:color="000000"/>
                              <w:right w:val="single" w:sz="4" w:space="0" w:color="auto"/>
                            </w:tcBorders>
                            <w:vAlign w:val="center"/>
                            <w:hideMark/>
                          </w:tcPr>
                          <w:p w14:paraId="36EEE548" w14:textId="77777777" w:rsidR="00E24870" w:rsidRDefault="00E24870" w:rsidP="00765BA4">
                            <w:pPr>
                              <w:widowControl/>
                              <w:spacing w:line="0" w:lineRule="atLeast"/>
                              <w:rPr>
                                <w:rFonts w:ascii="標楷體" w:eastAsia="標楷體" w:hAnsi="標楷體" w:cs="Times New Roman"/>
                                <w:sz w:val="20"/>
                                <w:szCs w:val="20"/>
                              </w:rPr>
                            </w:pPr>
                          </w:p>
                        </w:tc>
                        <w:tc>
                          <w:tcPr>
                            <w:tcW w:w="1163" w:type="pct"/>
                            <w:vMerge/>
                            <w:tcBorders>
                              <w:left w:val="nil"/>
                              <w:bottom w:val="single" w:sz="4" w:space="0" w:color="auto"/>
                              <w:right w:val="single" w:sz="4" w:space="0" w:color="auto"/>
                            </w:tcBorders>
                            <w:noWrap/>
                            <w:vAlign w:val="center"/>
                            <w:hideMark/>
                          </w:tcPr>
                          <w:p w14:paraId="05DEDB98" w14:textId="77777777" w:rsidR="00E24870" w:rsidRDefault="00E24870" w:rsidP="00765BA4">
                            <w:pPr>
                              <w:spacing w:line="0" w:lineRule="atLeast"/>
                              <w:jc w:val="center"/>
                              <w:rPr>
                                <w:rFonts w:ascii="標楷體" w:eastAsia="標楷體" w:hAnsi="標楷體"/>
                                <w:sz w:val="20"/>
                                <w:szCs w:val="20"/>
                              </w:rPr>
                            </w:pPr>
                          </w:p>
                        </w:tc>
                        <w:tc>
                          <w:tcPr>
                            <w:tcW w:w="1098" w:type="pct"/>
                            <w:tcBorders>
                              <w:top w:val="nil"/>
                              <w:left w:val="nil"/>
                              <w:bottom w:val="single" w:sz="4" w:space="0" w:color="auto"/>
                              <w:right w:val="single" w:sz="4" w:space="0" w:color="auto"/>
                            </w:tcBorders>
                            <w:noWrap/>
                            <w:vAlign w:val="center"/>
                            <w:hideMark/>
                          </w:tcPr>
                          <w:p w14:paraId="519B00ED"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中央負擔金額</w:t>
                            </w:r>
                          </w:p>
                        </w:tc>
                        <w:tc>
                          <w:tcPr>
                            <w:tcW w:w="1275" w:type="pct"/>
                            <w:tcBorders>
                              <w:top w:val="nil"/>
                              <w:left w:val="nil"/>
                              <w:bottom w:val="single" w:sz="4" w:space="0" w:color="auto"/>
                              <w:right w:val="single" w:sz="4" w:space="0" w:color="auto"/>
                            </w:tcBorders>
                            <w:noWrap/>
                            <w:vAlign w:val="center"/>
                            <w:hideMark/>
                          </w:tcPr>
                          <w:p w14:paraId="427F7278"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直轄市負擔金額</w:t>
                            </w:r>
                          </w:p>
                        </w:tc>
                      </w:tr>
                      <w:tr w:rsidR="00EB03A0" w14:paraId="5B270706" w14:textId="77777777" w:rsidTr="00B07142">
                        <w:trPr>
                          <w:trHeight w:val="340"/>
                        </w:trPr>
                        <w:tc>
                          <w:tcPr>
                            <w:tcW w:w="1464" w:type="pct"/>
                            <w:gridSpan w:val="2"/>
                            <w:tcBorders>
                              <w:top w:val="nil"/>
                              <w:left w:val="single" w:sz="4" w:space="0" w:color="auto"/>
                              <w:bottom w:val="single" w:sz="4" w:space="0" w:color="auto"/>
                              <w:right w:val="single" w:sz="4" w:space="0" w:color="auto"/>
                            </w:tcBorders>
                            <w:noWrap/>
                            <w:vAlign w:val="center"/>
                            <w:hideMark/>
                          </w:tcPr>
                          <w:p w14:paraId="588B68D8" w14:textId="20FEDDEC" w:rsidR="00EB03A0" w:rsidRDefault="00EB03A0" w:rsidP="00765BA4">
                            <w:pPr>
                              <w:spacing w:line="0" w:lineRule="atLeast"/>
                              <w:jc w:val="center"/>
                              <w:rPr>
                                <w:rFonts w:ascii="標楷體" w:eastAsia="標楷體" w:hAnsi="標楷體"/>
                                <w:b/>
                                <w:sz w:val="20"/>
                                <w:szCs w:val="20"/>
                              </w:rPr>
                            </w:pPr>
                            <w:r>
                              <w:rPr>
                                <w:rFonts w:ascii="標楷體" w:eastAsia="標楷體" w:hAnsi="標楷體" w:hint="eastAsia"/>
                                <w:b/>
                                <w:sz w:val="20"/>
                                <w:szCs w:val="20"/>
                              </w:rPr>
                              <w:t>合　　計</w:t>
                            </w:r>
                          </w:p>
                        </w:tc>
                        <w:tc>
                          <w:tcPr>
                            <w:tcW w:w="1163" w:type="pct"/>
                            <w:tcBorders>
                              <w:top w:val="nil"/>
                              <w:left w:val="nil"/>
                              <w:bottom w:val="single" w:sz="4" w:space="0" w:color="auto"/>
                              <w:right w:val="single" w:sz="4" w:space="0" w:color="auto"/>
                            </w:tcBorders>
                            <w:noWrap/>
                            <w:vAlign w:val="center"/>
                            <w:hideMark/>
                          </w:tcPr>
                          <w:p w14:paraId="774212BD" w14:textId="77777777" w:rsidR="00EB03A0" w:rsidRDefault="00EB03A0" w:rsidP="00765BA4">
                            <w:pPr>
                              <w:spacing w:line="0" w:lineRule="atLeast"/>
                              <w:jc w:val="right"/>
                              <w:rPr>
                                <w:rFonts w:ascii="標楷體" w:eastAsia="標楷體" w:hAnsi="標楷體" w:cs="新細明體"/>
                                <w:b/>
                                <w:sz w:val="20"/>
                                <w:szCs w:val="20"/>
                              </w:rPr>
                            </w:pPr>
                            <w:r>
                              <w:rPr>
                                <w:rFonts w:ascii="標楷體" w:eastAsia="標楷體" w:hAnsi="標楷體" w:hint="eastAsia"/>
                                <w:b/>
                                <w:sz w:val="20"/>
                                <w:szCs w:val="20"/>
                              </w:rPr>
                              <w:t>519,018,279</w:t>
                            </w:r>
                          </w:p>
                        </w:tc>
                        <w:tc>
                          <w:tcPr>
                            <w:tcW w:w="1098" w:type="pct"/>
                            <w:tcBorders>
                              <w:top w:val="nil"/>
                              <w:left w:val="nil"/>
                              <w:bottom w:val="single" w:sz="4" w:space="0" w:color="auto"/>
                              <w:right w:val="single" w:sz="4" w:space="0" w:color="auto"/>
                            </w:tcBorders>
                            <w:noWrap/>
                            <w:vAlign w:val="center"/>
                            <w:hideMark/>
                          </w:tcPr>
                          <w:p w14:paraId="3CD5C88F" w14:textId="77777777" w:rsidR="00EB03A0" w:rsidRDefault="00EB03A0" w:rsidP="00765BA4">
                            <w:pPr>
                              <w:spacing w:line="0" w:lineRule="atLeast"/>
                              <w:jc w:val="right"/>
                              <w:rPr>
                                <w:rFonts w:ascii="標楷體" w:eastAsia="標楷體" w:hAnsi="標楷體" w:cs="Times New Roman"/>
                                <w:b/>
                                <w:sz w:val="20"/>
                                <w:szCs w:val="20"/>
                              </w:rPr>
                            </w:pPr>
                            <w:r>
                              <w:rPr>
                                <w:rFonts w:ascii="標楷體" w:eastAsia="標楷體" w:hAnsi="標楷體" w:hint="eastAsia"/>
                                <w:b/>
                                <w:sz w:val="20"/>
                                <w:szCs w:val="20"/>
                              </w:rPr>
                              <w:t>464,302,857</w:t>
                            </w:r>
                          </w:p>
                        </w:tc>
                        <w:tc>
                          <w:tcPr>
                            <w:tcW w:w="1275" w:type="pct"/>
                            <w:tcBorders>
                              <w:top w:val="nil"/>
                              <w:left w:val="nil"/>
                              <w:bottom w:val="single" w:sz="4" w:space="0" w:color="auto"/>
                              <w:right w:val="single" w:sz="4" w:space="0" w:color="auto"/>
                            </w:tcBorders>
                            <w:noWrap/>
                            <w:vAlign w:val="center"/>
                            <w:hideMark/>
                          </w:tcPr>
                          <w:p w14:paraId="707BDF00" w14:textId="77777777" w:rsidR="00EB03A0" w:rsidRDefault="00EB03A0" w:rsidP="00765BA4">
                            <w:pPr>
                              <w:spacing w:line="0" w:lineRule="atLeast"/>
                              <w:jc w:val="right"/>
                              <w:rPr>
                                <w:rFonts w:ascii="標楷體" w:eastAsia="標楷體" w:hAnsi="標楷體"/>
                                <w:b/>
                                <w:sz w:val="20"/>
                                <w:szCs w:val="20"/>
                              </w:rPr>
                            </w:pPr>
                            <w:r>
                              <w:rPr>
                                <w:rFonts w:ascii="標楷體" w:eastAsia="標楷體" w:hAnsi="標楷體" w:hint="eastAsia"/>
                                <w:b/>
                                <w:sz w:val="20"/>
                                <w:szCs w:val="20"/>
                              </w:rPr>
                              <w:t>54,715,421</w:t>
                            </w:r>
                          </w:p>
                        </w:tc>
                      </w:tr>
                      <w:tr w:rsidR="002F6527" w14:paraId="33A06299"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03454D1F"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104</w:t>
                            </w:r>
                          </w:p>
                        </w:tc>
                        <w:tc>
                          <w:tcPr>
                            <w:tcW w:w="870" w:type="pct"/>
                            <w:tcBorders>
                              <w:top w:val="nil"/>
                              <w:left w:val="nil"/>
                              <w:bottom w:val="single" w:sz="4" w:space="0" w:color="auto"/>
                              <w:right w:val="single" w:sz="4" w:space="0" w:color="auto"/>
                            </w:tcBorders>
                            <w:noWrap/>
                            <w:vAlign w:val="center"/>
                            <w:hideMark/>
                          </w:tcPr>
                          <w:p w14:paraId="14AC4CDF"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638,334</w:t>
                            </w:r>
                          </w:p>
                        </w:tc>
                        <w:tc>
                          <w:tcPr>
                            <w:tcW w:w="1163" w:type="pct"/>
                            <w:tcBorders>
                              <w:top w:val="nil"/>
                              <w:left w:val="nil"/>
                              <w:bottom w:val="single" w:sz="4" w:space="0" w:color="auto"/>
                              <w:right w:val="single" w:sz="4" w:space="0" w:color="auto"/>
                            </w:tcBorders>
                            <w:noWrap/>
                            <w:vAlign w:val="center"/>
                            <w:hideMark/>
                          </w:tcPr>
                          <w:p w14:paraId="310DB9BE"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54,075,930</w:t>
                            </w:r>
                          </w:p>
                        </w:tc>
                        <w:tc>
                          <w:tcPr>
                            <w:tcW w:w="1098" w:type="pct"/>
                            <w:tcBorders>
                              <w:top w:val="nil"/>
                              <w:left w:val="nil"/>
                              <w:bottom w:val="single" w:sz="4" w:space="0" w:color="auto"/>
                              <w:right w:val="single" w:sz="4" w:space="0" w:color="auto"/>
                            </w:tcBorders>
                            <w:noWrap/>
                            <w:vAlign w:val="center"/>
                            <w:hideMark/>
                          </w:tcPr>
                          <w:p w14:paraId="769B7760"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48,050,695</w:t>
                            </w:r>
                          </w:p>
                        </w:tc>
                        <w:tc>
                          <w:tcPr>
                            <w:tcW w:w="1275" w:type="pct"/>
                            <w:tcBorders>
                              <w:top w:val="nil"/>
                              <w:left w:val="nil"/>
                              <w:bottom w:val="single" w:sz="4" w:space="0" w:color="auto"/>
                              <w:right w:val="single" w:sz="4" w:space="0" w:color="auto"/>
                            </w:tcBorders>
                            <w:noWrap/>
                            <w:vAlign w:val="center"/>
                            <w:hideMark/>
                          </w:tcPr>
                          <w:p w14:paraId="453F9769"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6,025,235</w:t>
                            </w:r>
                          </w:p>
                        </w:tc>
                      </w:tr>
                      <w:tr w:rsidR="002F6527" w14:paraId="45A6B333"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2AF35E0D"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105</w:t>
                            </w:r>
                          </w:p>
                        </w:tc>
                        <w:tc>
                          <w:tcPr>
                            <w:tcW w:w="870" w:type="pct"/>
                            <w:tcBorders>
                              <w:top w:val="nil"/>
                              <w:left w:val="nil"/>
                              <w:bottom w:val="single" w:sz="4" w:space="0" w:color="auto"/>
                              <w:right w:val="single" w:sz="4" w:space="0" w:color="auto"/>
                            </w:tcBorders>
                            <w:noWrap/>
                            <w:vAlign w:val="center"/>
                            <w:hideMark/>
                          </w:tcPr>
                          <w:p w14:paraId="556BE3BA"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627,329</w:t>
                            </w:r>
                          </w:p>
                        </w:tc>
                        <w:tc>
                          <w:tcPr>
                            <w:tcW w:w="1163" w:type="pct"/>
                            <w:tcBorders>
                              <w:top w:val="nil"/>
                              <w:left w:val="nil"/>
                              <w:bottom w:val="single" w:sz="4" w:space="0" w:color="auto"/>
                              <w:right w:val="single" w:sz="4" w:space="0" w:color="auto"/>
                            </w:tcBorders>
                            <w:noWrap/>
                            <w:vAlign w:val="center"/>
                            <w:hideMark/>
                          </w:tcPr>
                          <w:p w14:paraId="270C2998"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54,755,605</w:t>
                            </w:r>
                          </w:p>
                        </w:tc>
                        <w:tc>
                          <w:tcPr>
                            <w:tcW w:w="1098" w:type="pct"/>
                            <w:tcBorders>
                              <w:top w:val="nil"/>
                              <w:left w:val="nil"/>
                              <w:bottom w:val="single" w:sz="4" w:space="0" w:color="auto"/>
                              <w:right w:val="single" w:sz="4" w:space="0" w:color="auto"/>
                            </w:tcBorders>
                            <w:noWrap/>
                            <w:vAlign w:val="center"/>
                            <w:hideMark/>
                          </w:tcPr>
                          <w:p w14:paraId="18A46996"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48,850,364</w:t>
                            </w:r>
                          </w:p>
                        </w:tc>
                        <w:tc>
                          <w:tcPr>
                            <w:tcW w:w="1275" w:type="pct"/>
                            <w:tcBorders>
                              <w:top w:val="nil"/>
                              <w:left w:val="nil"/>
                              <w:bottom w:val="single" w:sz="4" w:space="0" w:color="auto"/>
                              <w:right w:val="single" w:sz="4" w:space="0" w:color="auto"/>
                            </w:tcBorders>
                            <w:noWrap/>
                            <w:vAlign w:val="center"/>
                            <w:hideMark/>
                          </w:tcPr>
                          <w:p w14:paraId="76737043"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5,905,240</w:t>
                            </w:r>
                          </w:p>
                        </w:tc>
                      </w:tr>
                      <w:tr w:rsidR="002F6527" w14:paraId="4957E397"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273584EB"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106</w:t>
                            </w:r>
                          </w:p>
                        </w:tc>
                        <w:tc>
                          <w:tcPr>
                            <w:tcW w:w="870" w:type="pct"/>
                            <w:tcBorders>
                              <w:top w:val="nil"/>
                              <w:left w:val="nil"/>
                              <w:bottom w:val="single" w:sz="4" w:space="0" w:color="auto"/>
                              <w:right w:val="single" w:sz="4" w:space="0" w:color="auto"/>
                            </w:tcBorders>
                            <w:noWrap/>
                            <w:vAlign w:val="center"/>
                            <w:hideMark/>
                          </w:tcPr>
                          <w:p w14:paraId="4B38F999"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614,678</w:t>
                            </w:r>
                          </w:p>
                        </w:tc>
                        <w:tc>
                          <w:tcPr>
                            <w:tcW w:w="1163" w:type="pct"/>
                            <w:tcBorders>
                              <w:top w:val="nil"/>
                              <w:left w:val="nil"/>
                              <w:bottom w:val="single" w:sz="4" w:space="0" w:color="auto"/>
                              <w:right w:val="single" w:sz="4" w:space="0" w:color="auto"/>
                            </w:tcBorders>
                            <w:noWrap/>
                            <w:vAlign w:val="center"/>
                            <w:hideMark/>
                          </w:tcPr>
                          <w:p w14:paraId="63CC2E55"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53,851,837</w:t>
                            </w:r>
                          </w:p>
                        </w:tc>
                        <w:tc>
                          <w:tcPr>
                            <w:tcW w:w="1098" w:type="pct"/>
                            <w:tcBorders>
                              <w:top w:val="nil"/>
                              <w:left w:val="nil"/>
                              <w:bottom w:val="single" w:sz="4" w:space="0" w:color="auto"/>
                              <w:right w:val="single" w:sz="4" w:space="0" w:color="auto"/>
                            </w:tcBorders>
                            <w:noWrap/>
                            <w:vAlign w:val="center"/>
                            <w:hideMark/>
                          </w:tcPr>
                          <w:p w14:paraId="2B1A6539"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48,061,506</w:t>
                            </w:r>
                          </w:p>
                        </w:tc>
                        <w:tc>
                          <w:tcPr>
                            <w:tcW w:w="1275" w:type="pct"/>
                            <w:tcBorders>
                              <w:top w:val="nil"/>
                              <w:left w:val="nil"/>
                              <w:bottom w:val="single" w:sz="4" w:space="0" w:color="auto"/>
                              <w:right w:val="single" w:sz="4" w:space="0" w:color="auto"/>
                            </w:tcBorders>
                            <w:noWrap/>
                            <w:vAlign w:val="center"/>
                            <w:hideMark/>
                          </w:tcPr>
                          <w:p w14:paraId="2EA9F63A"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5,790,331</w:t>
                            </w:r>
                          </w:p>
                        </w:tc>
                      </w:tr>
                      <w:tr w:rsidR="002F6527" w14:paraId="4CF1CC1C"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4BC2ED80"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107</w:t>
                            </w:r>
                          </w:p>
                        </w:tc>
                        <w:tc>
                          <w:tcPr>
                            <w:tcW w:w="870" w:type="pct"/>
                            <w:tcBorders>
                              <w:top w:val="nil"/>
                              <w:left w:val="nil"/>
                              <w:bottom w:val="single" w:sz="4" w:space="0" w:color="auto"/>
                              <w:right w:val="single" w:sz="4" w:space="0" w:color="auto"/>
                            </w:tcBorders>
                            <w:noWrap/>
                            <w:vAlign w:val="center"/>
                            <w:hideMark/>
                          </w:tcPr>
                          <w:p w14:paraId="101E1295"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601,518</w:t>
                            </w:r>
                          </w:p>
                        </w:tc>
                        <w:tc>
                          <w:tcPr>
                            <w:tcW w:w="1163" w:type="pct"/>
                            <w:tcBorders>
                              <w:top w:val="nil"/>
                              <w:left w:val="nil"/>
                              <w:bottom w:val="single" w:sz="4" w:space="0" w:color="auto"/>
                              <w:right w:val="single" w:sz="4" w:space="0" w:color="auto"/>
                            </w:tcBorders>
                            <w:noWrap/>
                            <w:vAlign w:val="center"/>
                            <w:hideMark/>
                          </w:tcPr>
                          <w:p w14:paraId="6CBB91C1"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52,653,533</w:t>
                            </w:r>
                          </w:p>
                        </w:tc>
                        <w:tc>
                          <w:tcPr>
                            <w:tcW w:w="1098" w:type="pct"/>
                            <w:tcBorders>
                              <w:top w:val="nil"/>
                              <w:left w:val="nil"/>
                              <w:bottom w:val="single" w:sz="4" w:space="0" w:color="auto"/>
                              <w:right w:val="single" w:sz="4" w:space="0" w:color="auto"/>
                            </w:tcBorders>
                            <w:noWrap/>
                            <w:vAlign w:val="center"/>
                            <w:hideMark/>
                          </w:tcPr>
                          <w:p w14:paraId="72D378B8"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46,987,472</w:t>
                            </w:r>
                          </w:p>
                        </w:tc>
                        <w:tc>
                          <w:tcPr>
                            <w:tcW w:w="1275" w:type="pct"/>
                            <w:tcBorders>
                              <w:top w:val="nil"/>
                              <w:left w:val="nil"/>
                              <w:bottom w:val="single" w:sz="4" w:space="0" w:color="auto"/>
                              <w:right w:val="single" w:sz="4" w:space="0" w:color="auto"/>
                            </w:tcBorders>
                            <w:noWrap/>
                            <w:vAlign w:val="center"/>
                            <w:hideMark/>
                          </w:tcPr>
                          <w:p w14:paraId="35CB225B"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5,666,061</w:t>
                            </w:r>
                          </w:p>
                        </w:tc>
                      </w:tr>
                      <w:tr w:rsidR="002F6527" w14:paraId="632A1EAA"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733019D9"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108</w:t>
                            </w:r>
                          </w:p>
                        </w:tc>
                        <w:tc>
                          <w:tcPr>
                            <w:tcW w:w="870" w:type="pct"/>
                            <w:tcBorders>
                              <w:top w:val="nil"/>
                              <w:left w:val="nil"/>
                              <w:bottom w:val="single" w:sz="4" w:space="0" w:color="auto"/>
                              <w:right w:val="single" w:sz="4" w:space="0" w:color="auto"/>
                            </w:tcBorders>
                            <w:noWrap/>
                            <w:vAlign w:val="center"/>
                            <w:hideMark/>
                          </w:tcPr>
                          <w:p w14:paraId="175C8535"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588,863</w:t>
                            </w:r>
                          </w:p>
                        </w:tc>
                        <w:tc>
                          <w:tcPr>
                            <w:tcW w:w="1163" w:type="pct"/>
                            <w:tcBorders>
                              <w:top w:val="nil"/>
                              <w:left w:val="nil"/>
                              <w:bottom w:val="single" w:sz="4" w:space="0" w:color="auto"/>
                              <w:right w:val="single" w:sz="4" w:space="0" w:color="auto"/>
                            </w:tcBorders>
                            <w:noWrap/>
                            <w:vAlign w:val="center"/>
                            <w:hideMark/>
                          </w:tcPr>
                          <w:p w14:paraId="536F00F8"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51,527,185</w:t>
                            </w:r>
                          </w:p>
                        </w:tc>
                        <w:tc>
                          <w:tcPr>
                            <w:tcW w:w="1098" w:type="pct"/>
                            <w:tcBorders>
                              <w:top w:val="nil"/>
                              <w:left w:val="nil"/>
                              <w:bottom w:val="single" w:sz="4" w:space="0" w:color="auto"/>
                              <w:right w:val="single" w:sz="4" w:space="0" w:color="auto"/>
                            </w:tcBorders>
                            <w:noWrap/>
                            <w:vAlign w:val="center"/>
                            <w:hideMark/>
                          </w:tcPr>
                          <w:p w14:paraId="64850534"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45,981,138</w:t>
                            </w:r>
                          </w:p>
                        </w:tc>
                        <w:tc>
                          <w:tcPr>
                            <w:tcW w:w="1275" w:type="pct"/>
                            <w:tcBorders>
                              <w:top w:val="nil"/>
                              <w:left w:val="nil"/>
                              <w:bottom w:val="single" w:sz="4" w:space="0" w:color="auto"/>
                              <w:right w:val="single" w:sz="4" w:space="0" w:color="auto"/>
                            </w:tcBorders>
                            <w:noWrap/>
                            <w:vAlign w:val="center"/>
                            <w:hideMark/>
                          </w:tcPr>
                          <w:p w14:paraId="5E25974C"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5,546,047</w:t>
                            </w:r>
                          </w:p>
                        </w:tc>
                      </w:tr>
                      <w:tr w:rsidR="002F6527" w14:paraId="4E46284C"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61E75AB7"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109</w:t>
                            </w:r>
                          </w:p>
                        </w:tc>
                        <w:tc>
                          <w:tcPr>
                            <w:tcW w:w="870" w:type="pct"/>
                            <w:tcBorders>
                              <w:top w:val="nil"/>
                              <w:left w:val="nil"/>
                              <w:bottom w:val="single" w:sz="4" w:space="0" w:color="auto"/>
                              <w:right w:val="single" w:sz="4" w:space="0" w:color="auto"/>
                            </w:tcBorders>
                            <w:noWrap/>
                            <w:vAlign w:val="center"/>
                            <w:hideMark/>
                          </w:tcPr>
                          <w:p w14:paraId="038FFB19"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577,548</w:t>
                            </w:r>
                          </w:p>
                        </w:tc>
                        <w:tc>
                          <w:tcPr>
                            <w:tcW w:w="1163" w:type="pct"/>
                            <w:tcBorders>
                              <w:top w:val="nil"/>
                              <w:left w:val="nil"/>
                              <w:bottom w:val="single" w:sz="4" w:space="0" w:color="auto"/>
                              <w:right w:val="single" w:sz="4" w:space="0" w:color="auto"/>
                            </w:tcBorders>
                            <w:noWrap/>
                            <w:vAlign w:val="center"/>
                            <w:hideMark/>
                          </w:tcPr>
                          <w:p w14:paraId="45A08EAD"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52,309,185</w:t>
                            </w:r>
                          </w:p>
                        </w:tc>
                        <w:tc>
                          <w:tcPr>
                            <w:tcW w:w="1098" w:type="pct"/>
                            <w:tcBorders>
                              <w:top w:val="nil"/>
                              <w:left w:val="nil"/>
                              <w:bottom w:val="single" w:sz="4" w:space="0" w:color="auto"/>
                              <w:right w:val="single" w:sz="4" w:space="0" w:color="auto"/>
                            </w:tcBorders>
                            <w:noWrap/>
                            <w:vAlign w:val="center"/>
                            <w:hideMark/>
                          </w:tcPr>
                          <w:p w14:paraId="3B8E5D36"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46,877,407</w:t>
                            </w:r>
                          </w:p>
                        </w:tc>
                        <w:tc>
                          <w:tcPr>
                            <w:tcW w:w="1275" w:type="pct"/>
                            <w:tcBorders>
                              <w:top w:val="nil"/>
                              <w:left w:val="nil"/>
                              <w:bottom w:val="single" w:sz="4" w:space="0" w:color="auto"/>
                              <w:right w:val="single" w:sz="4" w:space="0" w:color="auto"/>
                            </w:tcBorders>
                            <w:noWrap/>
                            <w:vAlign w:val="center"/>
                            <w:hideMark/>
                          </w:tcPr>
                          <w:p w14:paraId="5F9ABCB4"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5,431,777</w:t>
                            </w:r>
                          </w:p>
                        </w:tc>
                      </w:tr>
                      <w:tr w:rsidR="002F6527" w14:paraId="3B1A782D"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7484BC74"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110</w:t>
                            </w:r>
                          </w:p>
                        </w:tc>
                        <w:tc>
                          <w:tcPr>
                            <w:tcW w:w="870" w:type="pct"/>
                            <w:tcBorders>
                              <w:top w:val="nil"/>
                              <w:left w:val="nil"/>
                              <w:bottom w:val="single" w:sz="4" w:space="0" w:color="auto"/>
                              <w:right w:val="single" w:sz="4" w:space="0" w:color="auto"/>
                            </w:tcBorders>
                            <w:noWrap/>
                            <w:vAlign w:val="center"/>
                            <w:hideMark/>
                          </w:tcPr>
                          <w:p w14:paraId="233EADF8"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564,631</w:t>
                            </w:r>
                          </w:p>
                        </w:tc>
                        <w:tc>
                          <w:tcPr>
                            <w:tcW w:w="1163" w:type="pct"/>
                            <w:tcBorders>
                              <w:top w:val="nil"/>
                              <w:left w:val="nil"/>
                              <w:bottom w:val="single" w:sz="4" w:space="0" w:color="auto"/>
                              <w:right w:val="single" w:sz="4" w:space="0" w:color="auto"/>
                            </w:tcBorders>
                            <w:noWrap/>
                            <w:vAlign w:val="center"/>
                            <w:hideMark/>
                          </w:tcPr>
                          <w:p w14:paraId="36A4D870"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51,357,121</w:t>
                            </w:r>
                          </w:p>
                        </w:tc>
                        <w:tc>
                          <w:tcPr>
                            <w:tcW w:w="1098" w:type="pct"/>
                            <w:tcBorders>
                              <w:top w:val="nil"/>
                              <w:left w:val="nil"/>
                              <w:bottom w:val="single" w:sz="4" w:space="0" w:color="auto"/>
                              <w:right w:val="single" w:sz="4" w:space="0" w:color="auto"/>
                            </w:tcBorders>
                            <w:noWrap/>
                            <w:vAlign w:val="center"/>
                            <w:hideMark/>
                          </w:tcPr>
                          <w:p w14:paraId="6D101641"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46,040,797</w:t>
                            </w:r>
                          </w:p>
                        </w:tc>
                        <w:tc>
                          <w:tcPr>
                            <w:tcW w:w="1275" w:type="pct"/>
                            <w:tcBorders>
                              <w:top w:val="nil"/>
                              <w:left w:val="nil"/>
                              <w:bottom w:val="single" w:sz="4" w:space="0" w:color="auto"/>
                              <w:right w:val="single" w:sz="4" w:space="0" w:color="auto"/>
                            </w:tcBorders>
                            <w:noWrap/>
                            <w:vAlign w:val="center"/>
                            <w:hideMark/>
                          </w:tcPr>
                          <w:p w14:paraId="1D32A617"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5,316,323</w:t>
                            </w:r>
                          </w:p>
                        </w:tc>
                      </w:tr>
                      <w:tr w:rsidR="002F6527" w14:paraId="23F73A47"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01813C8E"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111</w:t>
                            </w:r>
                          </w:p>
                        </w:tc>
                        <w:tc>
                          <w:tcPr>
                            <w:tcW w:w="870" w:type="pct"/>
                            <w:tcBorders>
                              <w:top w:val="nil"/>
                              <w:left w:val="nil"/>
                              <w:bottom w:val="single" w:sz="4" w:space="0" w:color="auto"/>
                              <w:right w:val="single" w:sz="4" w:space="0" w:color="auto"/>
                            </w:tcBorders>
                            <w:noWrap/>
                            <w:vAlign w:val="center"/>
                            <w:hideMark/>
                          </w:tcPr>
                          <w:p w14:paraId="55FCBDC5"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546,528</w:t>
                            </w:r>
                          </w:p>
                        </w:tc>
                        <w:tc>
                          <w:tcPr>
                            <w:tcW w:w="1163" w:type="pct"/>
                            <w:tcBorders>
                              <w:top w:val="nil"/>
                              <w:left w:val="nil"/>
                              <w:bottom w:val="single" w:sz="4" w:space="0" w:color="auto"/>
                              <w:right w:val="single" w:sz="4" w:space="0" w:color="auto"/>
                            </w:tcBorders>
                            <w:noWrap/>
                            <w:vAlign w:val="center"/>
                            <w:hideMark/>
                          </w:tcPr>
                          <w:p w14:paraId="5C091285"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49,996,697</w:t>
                            </w:r>
                          </w:p>
                        </w:tc>
                        <w:tc>
                          <w:tcPr>
                            <w:tcW w:w="1098" w:type="pct"/>
                            <w:tcBorders>
                              <w:top w:val="nil"/>
                              <w:left w:val="nil"/>
                              <w:bottom w:val="single" w:sz="4" w:space="0" w:color="auto"/>
                              <w:right w:val="single" w:sz="4" w:space="0" w:color="auto"/>
                            </w:tcBorders>
                            <w:noWrap/>
                            <w:vAlign w:val="center"/>
                            <w:hideMark/>
                          </w:tcPr>
                          <w:p w14:paraId="63186975"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44,818,412</w:t>
                            </w:r>
                          </w:p>
                        </w:tc>
                        <w:tc>
                          <w:tcPr>
                            <w:tcW w:w="1275" w:type="pct"/>
                            <w:tcBorders>
                              <w:top w:val="nil"/>
                              <w:left w:val="nil"/>
                              <w:bottom w:val="single" w:sz="4" w:space="0" w:color="auto"/>
                              <w:right w:val="single" w:sz="4" w:space="0" w:color="auto"/>
                            </w:tcBorders>
                            <w:noWrap/>
                            <w:vAlign w:val="center"/>
                            <w:hideMark/>
                          </w:tcPr>
                          <w:p w14:paraId="3A9291FC"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5,178,284</w:t>
                            </w:r>
                          </w:p>
                        </w:tc>
                      </w:tr>
                      <w:tr w:rsidR="002F6527" w14:paraId="34B1C499"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5E838571"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112</w:t>
                            </w:r>
                          </w:p>
                        </w:tc>
                        <w:tc>
                          <w:tcPr>
                            <w:tcW w:w="870" w:type="pct"/>
                            <w:tcBorders>
                              <w:top w:val="nil"/>
                              <w:left w:val="nil"/>
                              <w:bottom w:val="single" w:sz="4" w:space="0" w:color="auto"/>
                              <w:right w:val="single" w:sz="4" w:space="0" w:color="auto"/>
                            </w:tcBorders>
                            <w:noWrap/>
                            <w:vAlign w:val="center"/>
                            <w:hideMark/>
                          </w:tcPr>
                          <w:p w14:paraId="76A31D1C"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529,393</w:t>
                            </w:r>
                          </w:p>
                        </w:tc>
                        <w:tc>
                          <w:tcPr>
                            <w:tcW w:w="1163" w:type="pct"/>
                            <w:tcBorders>
                              <w:top w:val="nil"/>
                              <w:left w:val="nil"/>
                              <w:bottom w:val="single" w:sz="4" w:space="0" w:color="auto"/>
                              <w:right w:val="single" w:sz="4" w:space="0" w:color="auto"/>
                            </w:tcBorders>
                            <w:noWrap/>
                            <w:vAlign w:val="center"/>
                            <w:hideMark/>
                          </w:tcPr>
                          <w:p w14:paraId="6AA0ABF0"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48,286,533</w:t>
                            </w:r>
                          </w:p>
                        </w:tc>
                        <w:tc>
                          <w:tcPr>
                            <w:tcW w:w="1098" w:type="pct"/>
                            <w:tcBorders>
                              <w:top w:val="nil"/>
                              <w:left w:val="nil"/>
                              <w:bottom w:val="single" w:sz="4" w:space="0" w:color="auto"/>
                              <w:right w:val="single" w:sz="4" w:space="0" w:color="auto"/>
                            </w:tcBorders>
                            <w:noWrap/>
                            <w:vAlign w:val="center"/>
                            <w:hideMark/>
                          </w:tcPr>
                          <w:p w14:paraId="30F0FE44"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43,286,124</w:t>
                            </w:r>
                          </w:p>
                        </w:tc>
                        <w:tc>
                          <w:tcPr>
                            <w:tcW w:w="1275" w:type="pct"/>
                            <w:tcBorders>
                              <w:top w:val="nil"/>
                              <w:left w:val="nil"/>
                              <w:bottom w:val="single" w:sz="4" w:space="0" w:color="auto"/>
                              <w:right w:val="single" w:sz="4" w:space="0" w:color="auto"/>
                            </w:tcBorders>
                            <w:noWrap/>
                            <w:vAlign w:val="center"/>
                            <w:hideMark/>
                          </w:tcPr>
                          <w:p w14:paraId="285735A5"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5,000,408</w:t>
                            </w:r>
                          </w:p>
                        </w:tc>
                      </w:tr>
                      <w:tr w:rsidR="002F6527" w14:paraId="60792E6A" w14:textId="77777777" w:rsidTr="00B07142">
                        <w:trPr>
                          <w:trHeight w:val="340"/>
                        </w:trPr>
                        <w:tc>
                          <w:tcPr>
                            <w:tcW w:w="594" w:type="pct"/>
                            <w:tcBorders>
                              <w:top w:val="nil"/>
                              <w:left w:val="single" w:sz="4" w:space="0" w:color="auto"/>
                              <w:bottom w:val="single" w:sz="4" w:space="0" w:color="auto"/>
                              <w:right w:val="single" w:sz="4" w:space="0" w:color="auto"/>
                            </w:tcBorders>
                            <w:noWrap/>
                            <w:vAlign w:val="center"/>
                            <w:hideMark/>
                          </w:tcPr>
                          <w:p w14:paraId="22CFEA44" w14:textId="77777777" w:rsidR="00E24870" w:rsidRDefault="00E24870" w:rsidP="00765BA4">
                            <w:pPr>
                              <w:spacing w:line="0" w:lineRule="atLeast"/>
                              <w:jc w:val="center"/>
                              <w:rPr>
                                <w:rFonts w:ascii="標楷體" w:eastAsia="標楷體" w:hAnsi="標楷體"/>
                                <w:sz w:val="20"/>
                                <w:szCs w:val="20"/>
                              </w:rPr>
                            </w:pPr>
                            <w:r>
                              <w:rPr>
                                <w:rFonts w:ascii="標楷體" w:eastAsia="標楷體" w:hAnsi="標楷體" w:hint="eastAsia"/>
                                <w:sz w:val="20"/>
                                <w:szCs w:val="20"/>
                              </w:rPr>
                              <w:t>113</w:t>
                            </w:r>
                          </w:p>
                        </w:tc>
                        <w:tc>
                          <w:tcPr>
                            <w:tcW w:w="870" w:type="pct"/>
                            <w:tcBorders>
                              <w:top w:val="nil"/>
                              <w:left w:val="nil"/>
                              <w:bottom w:val="single" w:sz="4" w:space="0" w:color="auto"/>
                              <w:right w:val="single" w:sz="4" w:space="0" w:color="auto"/>
                            </w:tcBorders>
                            <w:noWrap/>
                            <w:vAlign w:val="center"/>
                            <w:hideMark/>
                          </w:tcPr>
                          <w:p w14:paraId="1D5AED86"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515,539</w:t>
                            </w:r>
                          </w:p>
                        </w:tc>
                        <w:tc>
                          <w:tcPr>
                            <w:tcW w:w="1163" w:type="pct"/>
                            <w:tcBorders>
                              <w:top w:val="nil"/>
                              <w:left w:val="nil"/>
                              <w:bottom w:val="single" w:sz="4" w:space="0" w:color="auto"/>
                              <w:right w:val="single" w:sz="4" w:space="0" w:color="auto"/>
                            </w:tcBorders>
                            <w:noWrap/>
                            <w:vAlign w:val="center"/>
                            <w:hideMark/>
                          </w:tcPr>
                          <w:p w14:paraId="4456F7B5"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50,204,647</w:t>
                            </w:r>
                          </w:p>
                        </w:tc>
                        <w:tc>
                          <w:tcPr>
                            <w:tcW w:w="1098" w:type="pct"/>
                            <w:tcBorders>
                              <w:top w:val="nil"/>
                              <w:left w:val="nil"/>
                              <w:bottom w:val="single" w:sz="4" w:space="0" w:color="auto"/>
                              <w:right w:val="single" w:sz="4" w:space="0" w:color="auto"/>
                            </w:tcBorders>
                            <w:noWrap/>
                            <w:vAlign w:val="center"/>
                            <w:hideMark/>
                          </w:tcPr>
                          <w:p w14:paraId="5769C646"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45,348,938</w:t>
                            </w:r>
                          </w:p>
                        </w:tc>
                        <w:tc>
                          <w:tcPr>
                            <w:tcW w:w="1275" w:type="pct"/>
                            <w:tcBorders>
                              <w:top w:val="nil"/>
                              <w:left w:val="nil"/>
                              <w:bottom w:val="single" w:sz="4" w:space="0" w:color="auto"/>
                              <w:right w:val="single" w:sz="4" w:space="0" w:color="auto"/>
                            </w:tcBorders>
                            <w:noWrap/>
                            <w:vAlign w:val="center"/>
                            <w:hideMark/>
                          </w:tcPr>
                          <w:p w14:paraId="0FE85E5F" w14:textId="77777777" w:rsidR="00E24870" w:rsidRDefault="00E24870" w:rsidP="00765BA4">
                            <w:pPr>
                              <w:spacing w:line="0" w:lineRule="atLeast"/>
                              <w:jc w:val="right"/>
                              <w:rPr>
                                <w:rFonts w:ascii="標楷體" w:eastAsia="標楷體" w:hAnsi="標楷體"/>
                                <w:sz w:val="20"/>
                                <w:szCs w:val="20"/>
                              </w:rPr>
                            </w:pPr>
                            <w:r>
                              <w:rPr>
                                <w:rFonts w:ascii="標楷體" w:eastAsia="標楷體" w:hAnsi="標楷體" w:hint="eastAsia"/>
                                <w:sz w:val="20"/>
                                <w:szCs w:val="20"/>
                              </w:rPr>
                              <w:t>4,855,709</w:t>
                            </w:r>
                          </w:p>
                        </w:tc>
                      </w:tr>
                      <w:tr w:rsidR="00E24870" w14:paraId="409071E0" w14:textId="77777777" w:rsidTr="00EB03A0">
                        <w:tc>
                          <w:tcPr>
                            <w:tcW w:w="5000" w:type="pct"/>
                            <w:gridSpan w:val="5"/>
                            <w:tcBorders>
                              <w:top w:val="single" w:sz="4" w:space="0" w:color="auto"/>
                              <w:left w:val="nil"/>
                              <w:bottom w:val="nil"/>
                              <w:right w:val="nil"/>
                            </w:tcBorders>
                            <w:vAlign w:val="center"/>
                            <w:hideMark/>
                          </w:tcPr>
                          <w:p w14:paraId="23F6726C" w14:textId="77777777" w:rsidR="00E24870" w:rsidRDefault="00E24870" w:rsidP="00765BA4">
                            <w:pPr>
                              <w:spacing w:line="0" w:lineRule="atLeast"/>
                              <w:ind w:left="360" w:hangingChars="200" w:hanging="360"/>
                              <w:rPr>
                                <w:rFonts w:ascii="標楷體" w:eastAsia="標楷體" w:hAnsi="標楷體"/>
                                <w:color w:val="000000"/>
                                <w:sz w:val="20"/>
                                <w:szCs w:val="20"/>
                              </w:rPr>
                            </w:pPr>
                            <w:proofErr w:type="gramStart"/>
                            <w:r>
                              <w:rPr>
                                <w:rFonts w:ascii="標楷體" w:eastAsia="標楷體" w:hAnsi="標楷體" w:hint="eastAsia"/>
                                <w:color w:val="000000"/>
                                <w:sz w:val="18"/>
                                <w:szCs w:val="20"/>
                              </w:rPr>
                              <w:t>註</w:t>
                            </w:r>
                            <w:proofErr w:type="gramEnd"/>
                            <w:r>
                              <w:rPr>
                                <w:rFonts w:ascii="標楷體" w:eastAsia="標楷體" w:hAnsi="標楷體" w:hint="eastAsia"/>
                                <w:color w:val="000000"/>
                                <w:sz w:val="18"/>
                                <w:szCs w:val="20"/>
                              </w:rPr>
                              <w:t>：1.各年度老農津貼核給</w:t>
                            </w:r>
                            <w:proofErr w:type="gramStart"/>
                            <w:r>
                              <w:rPr>
                                <w:rFonts w:ascii="標楷體" w:eastAsia="標楷體" w:hAnsi="標楷體" w:hint="eastAsia"/>
                                <w:color w:val="000000"/>
                                <w:sz w:val="18"/>
                                <w:szCs w:val="20"/>
                              </w:rPr>
                              <w:t>人數係當年度</w:t>
                            </w:r>
                            <w:proofErr w:type="gramEnd"/>
                            <w:r>
                              <w:rPr>
                                <w:rFonts w:ascii="標楷體" w:eastAsia="標楷體" w:hAnsi="標楷體" w:hint="eastAsia"/>
                                <w:color w:val="000000"/>
                                <w:sz w:val="18"/>
                                <w:szCs w:val="20"/>
                              </w:rPr>
                              <w:t>12月份人數。</w:t>
                            </w:r>
                            <w:r>
                              <w:rPr>
                                <w:rFonts w:ascii="標楷體" w:eastAsia="標楷體" w:hAnsi="標楷體" w:hint="eastAsia"/>
                                <w:color w:val="000000"/>
                                <w:sz w:val="18"/>
                                <w:szCs w:val="20"/>
                              </w:rPr>
                              <w:br/>
                              <w:t>2.資料來源：整理自農業部提供資料。</w:t>
                            </w:r>
                          </w:p>
                        </w:tc>
                      </w:tr>
                    </w:tbl>
                    <w:p w14:paraId="006D73A6" w14:textId="77777777" w:rsidR="00E24870" w:rsidRDefault="00E24870" w:rsidP="00765BA4">
                      <w:pPr>
                        <w:rPr>
                          <w:rFonts w:ascii="新細明體" w:eastAsia="新細明體" w:hAnsi="新細明體" w:cs="Times New Roman"/>
                          <w:kern w:val="0"/>
                          <w:szCs w:val="24"/>
                        </w:rPr>
                      </w:pPr>
                    </w:p>
                  </w:txbxContent>
                </v:textbox>
                <w10:wrap type="square" anchorx="margin"/>
              </v:shape>
            </w:pict>
          </mc:Fallback>
        </mc:AlternateContent>
      </w:r>
      <w:r w:rsidRPr="00F3408E">
        <w:rPr>
          <w:rFonts w:ascii="標楷體" w:eastAsia="標楷體" w:hAnsi="標楷體" w:hint="eastAsia"/>
          <w:szCs w:val="24"/>
        </w:rPr>
        <w:t>亦即逾</w:t>
      </w:r>
      <w:proofErr w:type="gramStart"/>
      <w:r w:rsidRPr="00F3408E">
        <w:rPr>
          <w:rFonts w:ascii="標楷體" w:eastAsia="標楷體" w:hAnsi="標楷體" w:hint="eastAsia"/>
          <w:szCs w:val="24"/>
        </w:rPr>
        <w:t>6成</w:t>
      </w:r>
      <w:proofErr w:type="gramEnd"/>
      <w:r w:rsidRPr="00F3408E">
        <w:rPr>
          <w:rFonts w:ascii="標楷體" w:eastAsia="標楷體" w:hAnsi="標楷體" w:hint="eastAsia"/>
          <w:szCs w:val="24"/>
        </w:rPr>
        <w:t>5具提繳資格之65歲以下農保被保險人，未來仍以老農津貼作為退休後經濟保障，然</w:t>
      </w:r>
      <w:proofErr w:type="gramStart"/>
      <w:r w:rsidRPr="00F3408E">
        <w:rPr>
          <w:rFonts w:ascii="標楷體" w:eastAsia="標楷體" w:hAnsi="標楷體" w:hint="eastAsia"/>
          <w:szCs w:val="24"/>
        </w:rPr>
        <w:t>113</w:t>
      </w:r>
      <w:proofErr w:type="gramEnd"/>
      <w:r w:rsidRPr="00F3408E">
        <w:rPr>
          <w:rFonts w:ascii="標楷體" w:eastAsia="標楷體" w:hAnsi="標楷體" w:hint="eastAsia"/>
          <w:szCs w:val="24"/>
        </w:rPr>
        <w:t>年度老農津貼8,110元僅達衛生福利部公告當年度臺灣省低收入戶最低生活費1萬4,230元之56.9</w:t>
      </w:r>
      <w:r w:rsidRPr="00F3408E">
        <w:rPr>
          <w:rFonts w:ascii="標楷體" w:eastAsia="標楷體" w:hAnsi="標楷體"/>
          <w:szCs w:val="24"/>
        </w:rPr>
        <w:t>9</w:t>
      </w:r>
      <w:r w:rsidRPr="00F3408E">
        <w:rPr>
          <w:rFonts w:ascii="標楷體" w:eastAsia="標楷體" w:hAnsi="標楷體" w:hint="eastAsia"/>
          <w:szCs w:val="24"/>
        </w:rPr>
        <w:t>％，退休經濟保障顯有不足之虞。允宜通盤檢討並</w:t>
      </w:r>
      <w:proofErr w:type="gramStart"/>
      <w:r w:rsidRPr="00F3408E">
        <w:rPr>
          <w:rFonts w:ascii="標楷體" w:eastAsia="標楷體" w:hAnsi="標楷體" w:hint="eastAsia"/>
          <w:szCs w:val="24"/>
        </w:rPr>
        <w:t>研</w:t>
      </w:r>
      <w:proofErr w:type="gramEnd"/>
      <w:r w:rsidRPr="00F3408E">
        <w:rPr>
          <w:rFonts w:ascii="標楷體" w:eastAsia="標楷體" w:hAnsi="標楷體" w:hint="eastAsia"/>
          <w:szCs w:val="24"/>
        </w:rPr>
        <w:t>擬對策，以增進農民退休生活保障，經函請農業部檢討改善。據復：將視各職業間退休保障與其他社會福利津貼</w:t>
      </w:r>
      <w:proofErr w:type="gramStart"/>
      <w:r w:rsidRPr="00F3408E">
        <w:rPr>
          <w:rFonts w:ascii="標楷體" w:eastAsia="標楷體" w:hAnsi="標楷體" w:hint="eastAsia"/>
          <w:szCs w:val="24"/>
        </w:rPr>
        <w:t>之衡平性</w:t>
      </w:r>
      <w:proofErr w:type="gramEnd"/>
      <w:r w:rsidRPr="00F3408E">
        <w:rPr>
          <w:rFonts w:ascii="標楷體" w:eastAsia="標楷體" w:hAnsi="標楷體" w:hint="eastAsia"/>
          <w:szCs w:val="24"/>
        </w:rPr>
        <w:t>、政府財政經費及提高農</w:t>
      </w:r>
      <w:r w:rsidR="00BE065D" w:rsidRPr="00F3408E">
        <w:rPr>
          <w:rFonts w:ascii="標楷體" w:eastAsia="標楷體" w:hAnsi="標楷體" w:hint="eastAsia"/>
          <w:szCs w:val="24"/>
        </w:rPr>
        <w:t>民</w:t>
      </w:r>
      <w:r w:rsidRPr="00F3408E">
        <w:rPr>
          <w:rFonts w:ascii="標楷體" w:eastAsia="標楷體" w:hAnsi="標楷體" w:hint="eastAsia"/>
          <w:szCs w:val="24"/>
        </w:rPr>
        <w:t>退</w:t>
      </w:r>
      <w:r w:rsidR="002F2163" w:rsidRPr="00F3408E">
        <w:rPr>
          <w:rFonts w:ascii="標楷體" w:eastAsia="標楷體" w:hAnsi="標楷體" w:hint="eastAsia"/>
          <w:szCs w:val="24"/>
        </w:rPr>
        <w:t>休</w:t>
      </w:r>
      <w:r w:rsidRPr="00F3408E">
        <w:rPr>
          <w:rFonts w:ascii="標楷體" w:eastAsia="標楷體" w:hAnsi="標楷體" w:hint="eastAsia"/>
          <w:szCs w:val="24"/>
        </w:rPr>
        <w:t>儲金參加人數等方向通盤審慎檢討，以精進老年農民經濟保障制度。</w:t>
      </w:r>
    </w:p>
    <w:p w14:paraId="2D28C32F" w14:textId="561AD03F" w:rsidR="008345CE" w:rsidRPr="00F3408E" w:rsidRDefault="00B53E4E" w:rsidP="00365FC2">
      <w:pPr>
        <w:pStyle w:val="a3"/>
        <w:overflowPunct w:val="0"/>
        <w:autoSpaceDE w:val="0"/>
        <w:autoSpaceDN w:val="0"/>
        <w:spacing w:before="72" w:after="72" w:line="460" w:lineRule="exact"/>
        <w:ind w:firstLine="561"/>
        <w:rPr>
          <w:rFonts w:ascii="標楷體" w:hAnsi="標楷體"/>
          <w:szCs w:val="32"/>
        </w:rPr>
      </w:pPr>
      <w:r w:rsidRPr="00F3408E">
        <w:rPr>
          <w:rFonts w:ascii="標楷體" w:hAnsi="標楷體"/>
          <w:szCs w:val="32"/>
        </w:rPr>
        <w:lastRenderedPageBreak/>
        <w:t>（</w:t>
      </w:r>
      <w:r w:rsidR="00123D4A" w:rsidRPr="00F3408E">
        <w:rPr>
          <w:rFonts w:ascii="標楷體" w:hAnsi="標楷體"/>
          <w:szCs w:val="32"/>
        </w:rPr>
        <w:t>三）</w:t>
      </w:r>
      <w:r w:rsidR="001810F4" w:rsidRPr="00F3408E">
        <w:rPr>
          <w:rFonts w:ascii="標楷體" w:hAnsi="標楷體" w:hint="eastAsia"/>
          <w:szCs w:val="32"/>
        </w:rPr>
        <w:t xml:space="preserve">　</w:t>
      </w:r>
      <w:r w:rsidR="00EB03A0" w:rsidRPr="00F3408E">
        <w:rPr>
          <w:rFonts w:ascii="標楷體" w:hAnsi="標楷體" w:hint="eastAsia"/>
          <w:szCs w:val="32"/>
        </w:rPr>
        <w:t>國土計畫劃設農業發展地區具維持糧食安全功能，惟部分可供糧食生產之土地未劃為農業發展地區，而疑似遭工廠使用之</w:t>
      </w:r>
      <w:proofErr w:type="gramStart"/>
      <w:r w:rsidR="00EB03A0" w:rsidRPr="00F3408E">
        <w:rPr>
          <w:rFonts w:ascii="標楷體" w:hAnsi="標楷體" w:hint="eastAsia"/>
          <w:szCs w:val="32"/>
        </w:rPr>
        <w:t>土地反劃為</w:t>
      </w:r>
      <w:proofErr w:type="gramEnd"/>
      <w:r w:rsidR="00EB03A0" w:rsidRPr="00F3408E">
        <w:rPr>
          <w:rFonts w:ascii="標楷體" w:hAnsi="標楷體" w:hint="eastAsia"/>
          <w:szCs w:val="32"/>
        </w:rPr>
        <w:t>農業發展地區，</w:t>
      </w:r>
      <w:proofErr w:type="gramStart"/>
      <w:r w:rsidR="00EB03A0" w:rsidRPr="00F3408E">
        <w:rPr>
          <w:rFonts w:ascii="標楷體" w:hAnsi="標楷體" w:hint="eastAsia"/>
          <w:szCs w:val="32"/>
        </w:rPr>
        <w:t>且間有同一</w:t>
      </w:r>
      <w:proofErr w:type="gramEnd"/>
      <w:r w:rsidR="00EB03A0" w:rsidRPr="00F3408E">
        <w:rPr>
          <w:rFonts w:ascii="標楷體" w:hAnsi="標楷體" w:hint="eastAsia"/>
          <w:szCs w:val="32"/>
        </w:rPr>
        <w:t>農地</w:t>
      </w:r>
      <w:proofErr w:type="gramStart"/>
      <w:r w:rsidR="00EB03A0" w:rsidRPr="00F3408E">
        <w:rPr>
          <w:rFonts w:ascii="標楷體" w:hAnsi="標楷體" w:hint="eastAsia"/>
          <w:szCs w:val="32"/>
        </w:rPr>
        <w:t>坵</w:t>
      </w:r>
      <w:proofErr w:type="gramEnd"/>
      <w:r w:rsidR="00EB03A0" w:rsidRPr="00F3408E">
        <w:rPr>
          <w:rFonts w:ascii="標楷體" w:hAnsi="標楷體" w:hint="eastAsia"/>
          <w:szCs w:val="32"/>
        </w:rPr>
        <w:t>塊同時劃有農業發展地區及城鄉發展地區，潛存影響糧食生產安全風險，及不利改善農地破碎問題，允宜</w:t>
      </w:r>
      <w:proofErr w:type="gramStart"/>
      <w:r w:rsidR="00EB03A0" w:rsidRPr="00F3408E">
        <w:rPr>
          <w:rFonts w:ascii="標楷體" w:hAnsi="標楷體" w:hint="eastAsia"/>
          <w:szCs w:val="32"/>
        </w:rPr>
        <w:t>研</w:t>
      </w:r>
      <w:proofErr w:type="gramEnd"/>
      <w:r w:rsidR="00EB03A0" w:rsidRPr="00F3408E">
        <w:rPr>
          <w:rFonts w:ascii="標楷體" w:hAnsi="標楷體" w:hint="eastAsia"/>
          <w:szCs w:val="32"/>
        </w:rPr>
        <w:t>謀改善。</w:t>
      </w:r>
    </w:p>
    <w:p w14:paraId="5FDF23BB" w14:textId="4BC99F40" w:rsidR="00EB03A0" w:rsidRPr="00F3408E" w:rsidRDefault="002B350C" w:rsidP="00365FC2">
      <w:pPr>
        <w:widowControl/>
        <w:overflowPunct w:val="0"/>
        <w:spacing w:line="460" w:lineRule="exact"/>
        <w:ind w:firstLineChars="200" w:firstLine="480"/>
        <w:jc w:val="both"/>
        <w:rPr>
          <w:rFonts w:ascii="標楷體" w:eastAsia="標楷體" w:hAnsi="標楷體" w:cs="標楷體"/>
          <w:noProof/>
          <w:szCs w:val="24"/>
        </w:rPr>
      </w:pPr>
      <w:r w:rsidRPr="00F3408E">
        <w:rPr>
          <w:b/>
          <w:noProof/>
          <w:kern w:val="0"/>
          <w:szCs w:val="24"/>
          <w:shd w:val="clear" w:color="auto" w:fill="FFFF00"/>
        </w:rPr>
        <mc:AlternateContent>
          <mc:Choice Requires="wps">
            <w:drawing>
              <wp:anchor distT="0" distB="0" distL="114300" distR="114300" simplePos="0" relativeHeight="251615232" behindDoc="0" locked="0" layoutInCell="1" allowOverlap="1" wp14:anchorId="1DFF97D4" wp14:editId="235B1B25">
                <wp:simplePos x="0" y="0"/>
                <wp:positionH relativeFrom="margin">
                  <wp:align>right</wp:align>
                </wp:positionH>
                <wp:positionV relativeFrom="margin">
                  <wp:posOffset>3083560</wp:posOffset>
                </wp:positionV>
                <wp:extent cx="6296025" cy="2880995"/>
                <wp:effectExtent l="0" t="0" r="9525" b="0"/>
                <wp:wrapTopAndBottom/>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2881222"/>
                        </a:xfrm>
                        <a:prstGeom prst="rect">
                          <a:avLst/>
                        </a:prstGeom>
                        <a:solidFill>
                          <a:srgbClr val="FFFFFF"/>
                        </a:solidFill>
                        <a:ln w="9525">
                          <a:noFill/>
                          <a:miter lim="800000"/>
                          <a:headEnd/>
                          <a:tailEnd/>
                        </a:ln>
                      </wps:spPr>
                      <wps:txbx>
                        <w:txbxContent>
                          <w:p w14:paraId="75D20283" w14:textId="14D79A4A" w:rsidR="00EB03A0" w:rsidRPr="00A7094F" w:rsidRDefault="00EB03A0" w:rsidP="000C3D51">
                            <w:pPr>
                              <w:spacing w:afterLines="50" w:after="180" w:line="320" w:lineRule="exact"/>
                              <w:jc w:val="center"/>
                              <w:rPr>
                                <w:rFonts w:ascii="標楷體" w:eastAsia="標楷體" w:hAnsi="標楷體"/>
                                <w:b/>
                                <w:sz w:val="36"/>
                              </w:rPr>
                            </w:pPr>
                            <w:r w:rsidRPr="00A7094F">
                              <w:rPr>
                                <w:rFonts w:ascii="標楷體" w:eastAsia="標楷體" w:hAnsi="標楷體" w:hint="eastAsia"/>
                                <w:b/>
                              </w:rPr>
                              <w:t>表</w:t>
                            </w:r>
                            <w:r w:rsidR="002B350C">
                              <w:rPr>
                                <w:rFonts w:ascii="標楷體" w:eastAsia="標楷體" w:hAnsi="標楷體"/>
                                <w:b/>
                              </w:rPr>
                              <w:t>4</w:t>
                            </w:r>
                            <w:r w:rsidRPr="00A7094F">
                              <w:rPr>
                                <w:rFonts w:ascii="標楷體" w:eastAsia="標楷體" w:hAnsi="標楷體" w:cs="新細明體"/>
                                <w:b/>
                                <w:color w:val="C00000"/>
                                <w:kern w:val="0"/>
                                <w:szCs w:val="24"/>
                              </w:rPr>
                              <w:t xml:space="preserve">　</w:t>
                            </w:r>
                            <w:r w:rsidRPr="00A7094F">
                              <w:rPr>
                                <w:rFonts w:ascii="標楷體" w:eastAsia="標楷體" w:hAnsi="標楷體" w:hint="eastAsia"/>
                                <w:b/>
                              </w:rPr>
                              <w:t>國土計畫農業發展地區分類劃設條件</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7"/>
                              <w:gridCol w:w="7301"/>
                            </w:tblGrid>
                            <w:tr w:rsidR="00EB03A0" w:rsidRPr="007B0D1F" w14:paraId="58A8FE0B" w14:textId="77777777" w:rsidTr="000C3D51">
                              <w:trPr>
                                <w:trHeight w:val="454"/>
                              </w:trPr>
                              <w:tc>
                                <w:tcPr>
                                  <w:tcW w:w="1293" w:type="pct"/>
                                  <w:shd w:val="clear" w:color="auto" w:fill="auto"/>
                                  <w:vAlign w:val="center"/>
                                  <w:hideMark/>
                                </w:tcPr>
                                <w:p w14:paraId="14B74F6F" w14:textId="77777777" w:rsidR="00EB03A0" w:rsidRPr="007B0D1F" w:rsidRDefault="00EB03A0" w:rsidP="007B0D1F">
                                  <w:pPr>
                                    <w:widowControl/>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 xml:space="preserve">分　　</w:t>
                                  </w:r>
                                  <w:r>
                                    <w:rPr>
                                      <w:rFonts w:ascii="標楷體" w:eastAsia="標楷體" w:hAnsi="標楷體" w:cs="新細明體" w:hint="eastAsia"/>
                                      <w:color w:val="000000"/>
                                      <w:kern w:val="0"/>
                                      <w:sz w:val="20"/>
                                      <w:szCs w:val="20"/>
                                    </w:rPr>
                                    <w:t>類</w:t>
                                  </w:r>
                                </w:p>
                              </w:tc>
                              <w:tc>
                                <w:tcPr>
                                  <w:tcW w:w="3707" w:type="pct"/>
                                  <w:shd w:val="clear" w:color="auto" w:fill="auto"/>
                                  <w:vAlign w:val="center"/>
                                  <w:hideMark/>
                                </w:tcPr>
                                <w:p w14:paraId="576F01E8" w14:textId="77777777" w:rsidR="00EB03A0" w:rsidRPr="007B0D1F" w:rsidRDefault="00EB03A0" w:rsidP="007B0D1F">
                                  <w:pPr>
                                    <w:widowControl/>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劃　　設　　條　　件</w:t>
                                  </w:r>
                                </w:p>
                              </w:tc>
                            </w:tr>
                            <w:tr w:rsidR="00EB03A0" w:rsidRPr="007B0D1F" w14:paraId="5D339B79" w14:textId="77777777" w:rsidTr="000C3D51">
                              <w:trPr>
                                <w:trHeight w:val="624"/>
                              </w:trPr>
                              <w:tc>
                                <w:tcPr>
                                  <w:tcW w:w="1293" w:type="pct"/>
                                  <w:shd w:val="clear" w:color="auto" w:fill="auto"/>
                                  <w:vAlign w:val="center"/>
                                  <w:hideMark/>
                                </w:tcPr>
                                <w:p w14:paraId="6626C0E3" w14:textId="77777777" w:rsidR="00EB03A0" w:rsidRPr="007B0D1F" w:rsidRDefault="00EB03A0" w:rsidP="007B0D1F">
                                  <w:pPr>
                                    <w:widowControl/>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第1類</w:t>
                                  </w:r>
                                </w:p>
                                <w:p w14:paraId="77C2BCF2" w14:textId="77777777" w:rsidR="00EB03A0" w:rsidRPr="007B0D1F" w:rsidRDefault="00EB03A0" w:rsidP="007B0D1F">
                                  <w:pPr>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（優良農地）</w:t>
                                  </w:r>
                                </w:p>
                              </w:tc>
                              <w:tc>
                                <w:tcPr>
                                  <w:tcW w:w="3707" w:type="pct"/>
                                  <w:shd w:val="clear" w:color="auto" w:fill="auto"/>
                                  <w:vAlign w:val="center"/>
                                  <w:hideMark/>
                                </w:tcPr>
                                <w:p w14:paraId="04D7931E" w14:textId="77777777" w:rsidR="00EB03A0" w:rsidRPr="007B0D1F" w:rsidRDefault="00EB03A0" w:rsidP="007B0D1F">
                                  <w:pPr>
                                    <w:widowControl/>
                                    <w:spacing w:line="240" w:lineRule="exact"/>
                                    <w:jc w:val="both"/>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具備優良農業生產環境，或曾投資建設重大農業改良設施，且面積大於25公頃，農業生產使用比例達80</w:t>
                                  </w:r>
                                  <w:r>
                                    <w:rPr>
                                      <w:rFonts w:ascii="標楷體" w:eastAsia="標楷體" w:hAnsi="標楷體" w:cs="新細明體" w:hint="eastAsia"/>
                                      <w:color w:val="000000"/>
                                      <w:kern w:val="0"/>
                                      <w:sz w:val="20"/>
                                      <w:szCs w:val="20"/>
                                    </w:rPr>
                                    <w:t>％</w:t>
                                  </w:r>
                                  <w:r w:rsidRPr="007B0D1F">
                                    <w:rPr>
                                      <w:rFonts w:ascii="標楷體" w:eastAsia="標楷體" w:hAnsi="標楷體" w:cs="新細明體" w:hint="eastAsia"/>
                                      <w:color w:val="000000"/>
                                      <w:kern w:val="0"/>
                                      <w:sz w:val="20"/>
                                      <w:szCs w:val="20"/>
                                    </w:rPr>
                                    <w:t>以上。</w:t>
                                  </w:r>
                                </w:p>
                              </w:tc>
                            </w:tr>
                            <w:tr w:rsidR="00EB03A0" w:rsidRPr="007B0D1F" w14:paraId="0FC1B468" w14:textId="77777777" w:rsidTr="000C3D51">
                              <w:trPr>
                                <w:trHeight w:val="624"/>
                              </w:trPr>
                              <w:tc>
                                <w:tcPr>
                                  <w:tcW w:w="1293" w:type="pct"/>
                                  <w:shd w:val="clear" w:color="auto" w:fill="auto"/>
                                  <w:vAlign w:val="center"/>
                                  <w:hideMark/>
                                </w:tcPr>
                                <w:p w14:paraId="1FE045EE" w14:textId="77777777" w:rsidR="00EB03A0" w:rsidRPr="007B0D1F" w:rsidRDefault="00EB03A0" w:rsidP="007B0D1F">
                                  <w:pPr>
                                    <w:widowControl/>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第2類</w:t>
                                  </w:r>
                                </w:p>
                                <w:p w14:paraId="79E76E2F" w14:textId="77777777" w:rsidR="00EB03A0" w:rsidRPr="007B0D1F" w:rsidRDefault="00EB03A0" w:rsidP="007B0D1F">
                                  <w:pPr>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（良好農地）</w:t>
                                  </w:r>
                                </w:p>
                              </w:tc>
                              <w:tc>
                                <w:tcPr>
                                  <w:tcW w:w="3707" w:type="pct"/>
                                  <w:shd w:val="clear" w:color="auto" w:fill="auto"/>
                                  <w:vAlign w:val="center"/>
                                  <w:hideMark/>
                                </w:tcPr>
                                <w:p w14:paraId="3E7B0027" w14:textId="77777777" w:rsidR="00EB03A0" w:rsidRPr="007B0D1F" w:rsidRDefault="00EB03A0" w:rsidP="007B0D1F">
                                  <w:pPr>
                                    <w:widowControl/>
                                    <w:spacing w:line="240" w:lineRule="exact"/>
                                    <w:jc w:val="both"/>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具備良好農業生產環境，但規模較小，不符合第1類條件，或面積未達25公頃，或農業生產使用比例未達80</w:t>
                                  </w:r>
                                  <w:r>
                                    <w:rPr>
                                      <w:rFonts w:ascii="標楷體" w:eastAsia="標楷體" w:hAnsi="標楷體" w:cs="新細明體" w:hint="eastAsia"/>
                                      <w:color w:val="000000"/>
                                      <w:kern w:val="0"/>
                                      <w:sz w:val="20"/>
                                      <w:szCs w:val="20"/>
                                    </w:rPr>
                                    <w:t>％</w:t>
                                  </w:r>
                                  <w:r w:rsidRPr="007B0D1F">
                                    <w:rPr>
                                      <w:rFonts w:ascii="標楷體" w:eastAsia="標楷體" w:hAnsi="標楷體" w:cs="新細明體" w:hint="eastAsia"/>
                                      <w:color w:val="000000"/>
                                      <w:kern w:val="0"/>
                                      <w:sz w:val="20"/>
                                      <w:szCs w:val="20"/>
                                    </w:rPr>
                                    <w:t>。</w:t>
                                  </w:r>
                                </w:p>
                              </w:tc>
                            </w:tr>
                            <w:tr w:rsidR="00EB03A0" w:rsidRPr="007B0D1F" w14:paraId="31705C24" w14:textId="77777777" w:rsidTr="000C3D51">
                              <w:trPr>
                                <w:trHeight w:val="624"/>
                              </w:trPr>
                              <w:tc>
                                <w:tcPr>
                                  <w:tcW w:w="1293" w:type="pct"/>
                                  <w:shd w:val="clear" w:color="auto" w:fill="auto"/>
                                  <w:vAlign w:val="center"/>
                                  <w:hideMark/>
                                </w:tcPr>
                                <w:p w14:paraId="1532C443" w14:textId="77777777" w:rsidR="00EB03A0" w:rsidRPr="007B0D1F" w:rsidRDefault="00EB03A0" w:rsidP="007B0D1F">
                                  <w:pPr>
                                    <w:widowControl/>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第3類</w:t>
                                  </w:r>
                                </w:p>
                                <w:p w14:paraId="57A006F2" w14:textId="77777777" w:rsidR="00EB03A0" w:rsidRPr="007B0D1F" w:rsidRDefault="00EB03A0" w:rsidP="007B0D1F">
                                  <w:pPr>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（坡地農地）</w:t>
                                  </w:r>
                                </w:p>
                              </w:tc>
                              <w:tc>
                                <w:tcPr>
                                  <w:tcW w:w="3707" w:type="pct"/>
                                  <w:shd w:val="clear" w:color="auto" w:fill="auto"/>
                                  <w:vAlign w:val="center"/>
                                  <w:hideMark/>
                                </w:tcPr>
                                <w:p w14:paraId="31374C21" w14:textId="77777777" w:rsidR="00EB03A0" w:rsidRPr="007B0D1F" w:rsidRDefault="00EB03A0" w:rsidP="007B0D1F">
                                  <w:pPr>
                                    <w:widowControl/>
                                    <w:spacing w:line="240" w:lineRule="exact"/>
                                    <w:jc w:val="both"/>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位於山坡地的農業生產土地，以及可供</w:t>
                                  </w:r>
                                  <w:proofErr w:type="gramStart"/>
                                  <w:r w:rsidRPr="007B0D1F">
                                    <w:rPr>
                                      <w:rFonts w:ascii="標楷體" w:eastAsia="標楷體" w:hAnsi="標楷體" w:cs="新細明體" w:hint="eastAsia"/>
                                      <w:color w:val="000000"/>
                                      <w:kern w:val="0"/>
                                      <w:sz w:val="20"/>
                                      <w:szCs w:val="20"/>
                                    </w:rPr>
                                    <w:t>經濟營林等</w:t>
                                  </w:r>
                                  <w:proofErr w:type="gramEnd"/>
                                  <w:r w:rsidRPr="007B0D1F">
                                    <w:rPr>
                                      <w:rFonts w:ascii="標楷體" w:eastAsia="標楷體" w:hAnsi="標楷體" w:cs="新細明體" w:hint="eastAsia"/>
                                      <w:color w:val="000000"/>
                                      <w:kern w:val="0"/>
                                      <w:sz w:val="20"/>
                                      <w:szCs w:val="20"/>
                                    </w:rPr>
                                    <w:t>林產業用地。</w:t>
                                  </w:r>
                                </w:p>
                              </w:tc>
                            </w:tr>
                            <w:tr w:rsidR="00EB03A0" w:rsidRPr="007B0D1F" w14:paraId="715C2136" w14:textId="77777777" w:rsidTr="000C3D51">
                              <w:trPr>
                                <w:trHeight w:val="624"/>
                              </w:trPr>
                              <w:tc>
                                <w:tcPr>
                                  <w:tcW w:w="1293" w:type="pct"/>
                                  <w:shd w:val="clear" w:color="auto" w:fill="auto"/>
                                  <w:vAlign w:val="center"/>
                                  <w:hideMark/>
                                </w:tcPr>
                                <w:p w14:paraId="3E8B95DD" w14:textId="77777777" w:rsidR="00EB03A0" w:rsidRPr="007B0D1F" w:rsidRDefault="00EB03A0" w:rsidP="007B0D1F">
                                  <w:pPr>
                                    <w:widowControl/>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第4類</w:t>
                                  </w:r>
                                </w:p>
                                <w:p w14:paraId="0C010F63" w14:textId="77777777" w:rsidR="00EB03A0" w:rsidRPr="007B0D1F" w:rsidRDefault="00EB03A0" w:rsidP="007B0D1F">
                                  <w:pPr>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（鄉村區、原民聚落）</w:t>
                                  </w:r>
                                </w:p>
                              </w:tc>
                              <w:tc>
                                <w:tcPr>
                                  <w:tcW w:w="3707" w:type="pct"/>
                                  <w:shd w:val="clear" w:color="auto" w:fill="auto"/>
                                  <w:vAlign w:val="center"/>
                                  <w:hideMark/>
                                </w:tcPr>
                                <w:p w14:paraId="1FB8031D" w14:textId="77777777" w:rsidR="00EB03A0" w:rsidRPr="007B0D1F" w:rsidRDefault="00EB03A0" w:rsidP="007B0D1F">
                                  <w:pPr>
                                    <w:widowControl/>
                                    <w:spacing w:line="240" w:lineRule="exact"/>
                                    <w:jc w:val="both"/>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依原區域計畫法劃定的鄉村區（含原住民族土地），屬於農村主要人口集居地區，與農業生產、生活、生態關係密切。</w:t>
                                  </w:r>
                                </w:p>
                              </w:tc>
                            </w:tr>
                            <w:tr w:rsidR="00EB03A0" w:rsidRPr="007B0D1F" w14:paraId="25FE9BF2" w14:textId="77777777" w:rsidTr="000C3D51">
                              <w:trPr>
                                <w:trHeight w:val="624"/>
                              </w:trPr>
                              <w:tc>
                                <w:tcPr>
                                  <w:tcW w:w="1293" w:type="pct"/>
                                  <w:tcBorders>
                                    <w:bottom w:val="single" w:sz="4" w:space="0" w:color="auto"/>
                                  </w:tcBorders>
                                  <w:shd w:val="clear" w:color="auto" w:fill="auto"/>
                                  <w:vAlign w:val="center"/>
                                  <w:hideMark/>
                                </w:tcPr>
                                <w:p w14:paraId="7672FEDD" w14:textId="77777777" w:rsidR="00EB03A0" w:rsidRPr="007B0D1F" w:rsidRDefault="00EB03A0" w:rsidP="007B0D1F">
                                  <w:pPr>
                                    <w:widowControl/>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第5類</w:t>
                                  </w:r>
                                </w:p>
                                <w:p w14:paraId="34A85401" w14:textId="77777777" w:rsidR="00EB03A0" w:rsidRPr="007B0D1F" w:rsidRDefault="00EB03A0" w:rsidP="007B0D1F">
                                  <w:pPr>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（都市計畫農業區）</w:t>
                                  </w:r>
                                </w:p>
                              </w:tc>
                              <w:tc>
                                <w:tcPr>
                                  <w:tcW w:w="3707" w:type="pct"/>
                                  <w:tcBorders>
                                    <w:bottom w:val="single" w:sz="4" w:space="0" w:color="auto"/>
                                  </w:tcBorders>
                                  <w:shd w:val="clear" w:color="auto" w:fill="auto"/>
                                  <w:vAlign w:val="center"/>
                                  <w:hideMark/>
                                </w:tcPr>
                                <w:p w14:paraId="38AB7D9C" w14:textId="77777777" w:rsidR="00EB03A0" w:rsidRPr="007B0D1F" w:rsidRDefault="00EB03A0" w:rsidP="007B0D1F">
                                  <w:pPr>
                                    <w:widowControl/>
                                    <w:spacing w:line="240" w:lineRule="exact"/>
                                    <w:jc w:val="both"/>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符合第1類劃設條件，或土地面積完整達10公頃且農業使用面積達80</w:t>
                                  </w:r>
                                  <w:r>
                                    <w:rPr>
                                      <w:rFonts w:ascii="標楷體" w:eastAsia="標楷體" w:hAnsi="標楷體" w:cs="新細明體" w:hint="eastAsia"/>
                                      <w:color w:val="000000"/>
                                      <w:kern w:val="0"/>
                                      <w:sz w:val="20"/>
                                      <w:szCs w:val="20"/>
                                    </w:rPr>
                                    <w:t>％</w:t>
                                  </w:r>
                                  <w:r w:rsidRPr="007B0D1F">
                                    <w:rPr>
                                      <w:rFonts w:ascii="標楷體" w:eastAsia="標楷體" w:hAnsi="標楷體" w:cs="新細明體" w:hint="eastAsia"/>
                                      <w:color w:val="000000"/>
                                      <w:kern w:val="0"/>
                                      <w:sz w:val="20"/>
                                      <w:szCs w:val="20"/>
                                    </w:rPr>
                                    <w:t>以上的都市計畫農業區。</w:t>
                                  </w:r>
                                </w:p>
                              </w:tc>
                            </w:tr>
                            <w:tr w:rsidR="00EB03A0" w:rsidRPr="007B0D1F" w14:paraId="356FDEC6" w14:textId="77777777" w:rsidTr="002B350C">
                              <w:trPr>
                                <w:trHeight w:val="20"/>
                              </w:trPr>
                              <w:tc>
                                <w:tcPr>
                                  <w:tcW w:w="5000" w:type="pct"/>
                                  <w:gridSpan w:val="2"/>
                                  <w:tcBorders>
                                    <w:top w:val="single" w:sz="4" w:space="0" w:color="auto"/>
                                    <w:left w:val="nil"/>
                                    <w:bottom w:val="nil"/>
                                    <w:right w:val="nil"/>
                                  </w:tcBorders>
                                  <w:shd w:val="clear" w:color="auto" w:fill="auto"/>
                                  <w:vAlign w:val="center"/>
                                  <w:hideMark/>
                                </w:tcPr>
                                <w:p w14:paraId="33B15753" w14:textId="70E88C7D" w:rsidR="00EB03A0" w:rsidRPr="007B0D1F" w:rsidRDefault="00EB03A0" w:rsidP="007B0D1F">
                                  <w:pPr>
                                    <w:widowControl/>
                                    <w:jc w:val="both"/>
                                    <w:rPr>
                                      <w:rFonts w:ascii="標楷體" w:eastAsia="標楷體" w:hAnsi="標楷體" w:cs="新細明體"/>
                                      <w:color w:val="000000"/>
                                      <w:kern w:val="0"/>
                                      <w:sz w:val="18"/>
                                      <w:szCs w:val="18"/>
                                    </w:rPr>
                                  </w:pPr>
                                  <w:r w:rsidRPr="007B0D1F">
                                    <w:rPr>
                                      <w:rFonts w:ascii="標楷體" w:eastAsia="標楷體" w:hAnsi="標楷體" w:cs="新細明體" w:hint="eastAsia"/>
                                      <w:color w:val="000000"/>
                                      <w:kern w:val="0"/>
                                      <w:sz w:val="18"/>
                                      <w:szCs w:val="18"/>
                                    </w:rPr>
                                    <w:t>資料來源：整理自國土計畫法、全國國土計畫及國土計畫審議會</w:t>
                                  </w:r>
                                  <w:r w:rsidR="008C2820">
                                    <w:rPr>
                                      <w:rFonts w:ascii="標楷體" w:eastAsia="標楷體" w:hAnsi="標楷體" w:cs="新細明體" w:hint="eastAsia"/>
                                      <w:color w:val="000000"/>
                                      <w:kern w:val="0"/>
                                      <w:sz w:val="18"/>
                                      <w:szCs w:val="18"/>
                                    </w:rPr>
                                    <w:t>會</w:t>
                                  </w:r>
                                  <w:r w:rsidRPr="007B0D1F">
                                    <w:rPr>
                                      <w:rFonts w:ascii="標楷體" w:eastAsia="標楷體" w:hAnsi="標楷體" w:cs="新細明體" w:hint="eastAsia"/>
                                      <w:color w:val="000000"/>
                                      <w:kern w:val="0"/>
                                      <w:sz w:val="18"/>
                                      <w:szCs w:val="18"/>
                                    </w:rPr>
                                    <w:t>議紀錄。</w:t>
                                  </w:r>
                                </w:p>
                              </w:tc>
                            </w:tr>
                          </w:tbl>
                          <w:p w14:paraId="1FC220AE" w14:textId="77777777" w:rsidR="00EB03A0" w:rsidRPr="007B0D1F" w:rsidRDefault="00EB03A0" w:rsidP="00EB03A0">
                            <w:pPr>
                              <w:autoSpaceDE w:val="0"/>
                              <w:autoSpaceDN w:val="0"/>
                              <w:adjustRightInd w:val="0"/>
                              <w:spacing w:line="240" w:lineRule="exact"/>
                              <w:rPr>
                                <w:rFonts w:hAnsi="標楷體"/>
                                <w:sz w:val="18"/>
                              </w:rPr>
                            </w:pP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DFF97D4" id="_x0000_s1029" type="#_x0000_t202" style="position:absolute;left:0;text-align:left;margin-left:444.55pt;margin-top:242.8pt;width:495.75pt;height:226.85pt;z-index:25161523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" stroked="f">
                <v:textbox inset=".5mm,0,.5mm,0">
                  <w:txbxContent>
                    <w:p w14:paraId="75D20283" w14:textId="14D79A4A" w:rsidR="00EB03A0" w:rsidRPr="00A7094F" w:rsidRDefault="00EB03A0" w:rsidP="000C3D51">
                      <w:pPr>
                        <w:spacing w:afterLines="50" w:after="180" w:line="320" w:lineRule="exact"/>
                        <w:jc w:val="center"/>
                        <w:rPr>
                          <w:rFonts w:ascii="標楷體" w:eastAsia="標楷體" w:hAnsi="標楷體"/>
                          <w:b/>
                          <w:sz w:val="36"/>
                        </w:rPr>
                      </w:pPr>
                      <w:r w:rsidRPr="00A7094F">
                        <w:rPr>
                          <w:rFonts w:ascii="標楷體" w:eastAsia="標楷體" w:hAnsi="標楷體" w:hint="eastAsia"/>
                          <w:b/>
                        </w:rPr>
                        <w:t>表</w:t>
                      </w:r>
                      <w:r w:rsidR="002B350C">
                        <w:rPr>
                          <w:rFonts w:ascii="標楷體" w:eastAsia="標楷體" w:hAnsi="標楷體"/>
                          <w:b/>
                        </w:rPr>
                        <w:t>4</w:t>
                      </w:r>
                      <w:r w:rsidRPr="00A7094F">
                        <w:rPr>
                          <w:rFonts w:ascii="標楷體" w:eastAsia="標楷體" w:hAnsi="標楷體" w:cs="新細明體"/>
                          <w:b/>
                          <w:color w:val="C00000"/>
                          <w:kern w:val="0"/>
                          <w:szCs w:val="24"/>
                        </w:rPr>
                        <w:t xml:space="preserve">　</w:t>
                      </w:r>
                      <w:r w:rsidRPr="00A7094F">
                        <w:rPr>
                          <w:rFonts w:ascii="標楷體" w:eastAsia="標楷體" w:hAnsi="標楷體" w:hint="eastAsia"/>
                          <w:b/>
                        </w:rPr>
                        <w:t>國土計畫農業發展地區分類劃設條件</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7"/>
                        <w:gridCol w:w="7301"/>
                      </w:tblGrid>
                      <w:tr w:rsidR="00EB03A0" w:rsidRPr="007B0D1F" w14:paraId="58A8FE0B" w14:textId="77777777" w:rsidTr="000C3D51">
                        <w:trPr>
                          <w:trHeight w:val="454"/>
                        </w:trPr>
                        <w:tc>
                          <w:tcPr>
                            <w:tcW w:w="1293" w:type="pct"/>
                            <w:shd w:val="clear" w:color="auto" w:fill="auto"/>
                            <w:vAlign w:val="center"/>
                            <w:hideMark/>
                          </w:tcPr>
                          <w:p w14:paraId="14B74F6F" w14:textId="77777777" w:rsidR="00EB03A0" w:rsidRPr="007B0D1F" w:rsidRDefault="00EB03A0" w:rsidP="007B0D1F">
                            <w:pPr>
                              <w:widowControl/>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 xml:space="preserve">分　　</w:t>
                            </w:r>
                            <w:r>
                              <w:rPr>
                                <w:rFonts w:ascii="標楷體" w:eastAsia="標楷體" w:hAnsi="標楷體" w:cs="新細明體" w:hint="eastAsia"/>
                                <w:color w:val="000000"/>
                                <w:kern w:val="0"/>
                                <w:sz w:val="20"/>
                                <w:szCs w:val="20"/>
                              </w:rPr>
                              <w:t>類</w:t>
                            </w:r>
                          </w:p>
                        </w:tc>
                        <w:tc>
                          <w:tcPr>
                            <w:tcW w:w="3707" w:type="pct"/>
                            <w:shd w:val="clear" w:color="auto" w:fill="auto"/>
                            <w:vAlign w:val="center"/>
                            <w:hideMark/>
                          </w:tcPr>
                          <w:p w14:paraId="576F01E8" w14:textId="77777777" w:rsidR="00EB03A0" w:rsidRPr="007B0D1F" w:rsidRDefault="00EB03A0" w:rsidP="007B0D1F">
                            <w:pPr>
                              <w:widowControl/>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劃　　設　　條　　件</w:t>
                            </w:r>
                          </w:p>
                        </w:tc>
                      </w:tr>
                      <w:tr w:rsidR="00EB03A0" w:rsidRPr="007B0D1F" w14:paraId="5D339B79" w14:textId="77777777" w:rsidTr="000C3D51">
                        <w:trPr>
                          <w:trHeight w:val="624"/>
                        </w:trPr>
                        <w:tc>
                          <w:tcPr>
                            <w:tcW w:w="1293" w:type="pct"/>
                            <w:shd w:val="clear" w:color="auto" w:fill="auto"/>
                            <w:vAlign w:val="center"/>
                            <w:hideMark/>
                          </w:tcPr>
                          <w:p w14:paraId="6626C0E3" w14:textId="77777777" w:rsidR="00EB03A0" w:rsidRPr="007B0D1F" w:rsidRDefault="00EB03A0" w:rsidP="007B0D1F">
                            <w:pPr>
                              <w:widowControl/>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第1類</w:t>
                            </w:r>
                          </w:p>
                          <w:p w14:paraId="77C2BCF2" w14:textId="77777777" w:rsidR="00EB03A0" w:rsidRPr="007B0D1F" w:rsidRDefault="00EB03A0" w:rsidP="007B0D1F">
                            <w:pPr>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（優良農地）</w:t>
                            </w:r>
                          </w:p>
                        </w:tc>
                        <w:tc>
                          <w:tcPr>
                            <w:tcW w:w="3707" w:type="pct"/>
                            <w:shd w:val="clear" w:color="auto" w:fill="auto"/>
                            <w:vAlign w:val="center"/>
                            <w:hideMark/>
                          </w:tcPr>
                          <w:p w14:paraId="04D7931E" w14:textId="77777777" w:rsidR="00EB03A0" w:rsidRPr="007B0D1F" w:rsidRDefault="00EB03A0" w:rsidP="007B0D1F">
                            <w:pPr>
                              <w:widowControl/>
                              <w:spacing w:line="240" w:lineRule="exact"/>
                              <w:jc w:val="both"/>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具備優良農業生產環境，或曾投資建設重大農業改良設施，且面積大於25公頃，農業生產使用比例達80</w:t>
                            </w:r>
                            <w:r>
                              <w:rPr>
                                <w:rFonts w:ascii="標楷體" w:eastAsia="標楷體" w:hAnsi="標楷體" w:cs="新細明體" w:hint="eastAsia"/>
                                <w:color w:val="000000"/>
                                <w:kern w:val="0"/>
                                <w:sz w:val="20"/>
                                <w:szCs w:val="20"/>
                              </w:rPr>
                              <w:t>％</w:t>
                            </w:r>
                            <w:r w:rsidRPr="007B0D1F">
                              <w:rPr>
                                <w:rFonts w:ascii="標楷體" w:eastAsia="標楷體" w:hAnsi="標楷體" w:cs="新細明體" w:hint="eastAsia"/>
                                <w:color w:val="000000"/>
                                <w:kern w:val="0"/>
                                <w:sz w:val="20"/>
                                <w:szCs w:val="20"/>
                              </w:rPr>
                              <w:t>以上。</w:t>
                            </w:r>
                          </w:p>
                        </w:tc>
                      </w:tr>
                      <w:tr w:rsidR="00EB03A0" w:rsidRPr="007B0D1F" w14:paraId="0FC1B468" w14:textId="77777777" w:rsidTr="000C3D51">
                        <w:trPr>
                          <w:trHeight w:val="624"/>
                        </w:trPr>
                        <w:tc>
                          <w:tcPr>
                            <w:tcW w:w="1293" w:type="pct"/>
                            <w:shd w:val="clear" w:color="auto" w:fill="auto"/>
                            <w:vAlign w:val="center"/>
                            <w:hideMark/>
                          </w:tcPr>
                          <w:p w14:paraId="1FE045EE" w14:textId="77777777" w:rsidR="00EB03A0" w:rsidRPr="007B0D1F" w:rsidRDefault="00EB03A0" w:rsidP="007B0D1F">
                            <w:pPr>
                              <w:widowControl/>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第2類</w:t>
                            </w:r>
                          </w:p>
                          <w:p w14:paraId="79E76E2F" w14:textId="77777777" w:rsidR="00EB03A0" w:rsidRPr="007B0D1F" w:rsidRDefault="00EB03A0" w:rsidP="007B0D1F">
                            <w:pPr>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（良好農地）</w:t>
                            </w:r>
                          </w:p>
                        </w:tc>
                        <w:tc>
                          <w:tcPr>
                            <w:tcW w:w="3707" w:type="pct"/>
                            <w:shd w:val="clear" w:color="auto" w:fill="auto"/>
                            <w:vAlign w:val="center"/>
                            <w:hideMark/>
                          </w:tcPr>
                          <w:p w14:paraId="3E7B0027" w14:textId="77777777" w:rsidR="00EB03A0" w:rsidRPr="007B0D1F" w:rsidRDefault="00EB03A0" w:rsidP="007B0D1F">
                            <w:pPr>
                              <w:widowControl/>
                              <w:spacing w:line="240" w:lineRule="exact"/>
                              <w:jc w:val="both"/>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具備良好農業生產環境，但規模較小，不符合第1類條件，或面積未達25公頃，或農業生產使用比例未達80</w:t>
                            </w:r>
                            <w:r>
                              <w:rPr>
                                <w:rFonts w:ascii="標楷體" w:eastAsia="標楷體" w:hAnsi="標楷體" w:cs="新細明體" w:hint="eastAsia"/>
                                <w:color w:val="000000"/>
                                <w:kern w:val="0"/>
                                <w:sz w:val="20"/>
                                <w:szCs w:val="20"/>
                              </w:rPr>
                              <w:t>％</w:t>
                            </w:r>
                            <w:r w:rsidRPr="007B0D1F">
                              <w:rPr>
                                <w:rFonts w:ascii="標楷體" w:eastAsia="標楷體" w:hAnsi="標楷體" w:cs="新細明體" w:hint="eastAsia"/>
                                <w:color w:val="000000"/>
                                <w:kern w:val="0"/>
                                <w:sz w:val="20"/>
                                <w:szCs w:val="20"/>
                              </w:rPr>
                              <w:t>。</w:t>
                            </w:r>
                          </w:p>
                        </w:tc>
                      </w:tr>
                      <w:tr w:rsidR="00EB03A0" w:rsidRPr="007B0D1F" w14:paraId="31705C24" w14:textId="77777777" w:rsidTr="000C3D51">
                        <w:trPr>
                          <w:trHeight w:val="624"/>
                        </w:trPr>
                        <w:tc>
                          <w:tcPr>
                            <w:tcW w:w="1293" w:type="pct"/>
                            <w:shd w:val="clear" w:color="auto" w:fill="auto"/>
                            <w:vAlign w:val="center"/>
                            <w:hideMark/>
                          </w:tcPr>
                          <w:p w14:paraId="1532C443" w14:textId="77777777" w:rsidR="00EB03A0" w:rsidRPr="007B0D1F" w:rsidRDefault="00EB03A0" w:rsidP="007B0D1F">
                            <w:pPr>
                              <w:widowControl/>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第3類</w:t>
                            </w:r>
                          </w:p>
                          <w:p w14:paraId="57A006F2" w14:textId="77777777" w:rsidR="00EB03A0" w:rsidRPr="007B0D1F" w:rsidRDefault="00EB03A0" w:rsidP="007B0D1F">
                            <w:pPr>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（坡地農地）</w:t>
                            </w:r>
                          </w:p>
                        </w:tc>
                        <w:tc>
                          <w:tcPr>
                            <w:tcW w:w="3707" w:type="pct"/>
                            <w:shd w:val="clear" w:color="auto" w:fill="auto"/>
                            <w:vAlign w:val="center"/>
                            <w:hideMark/>
                          </w:tcPr>
                          <w:p w14:paraId="31374C21" w14:textId="77777777" w:rsidR="00EB03A0" w:rsidRPr="007B0D1F" w:rsidRDefault="00EB03A0" w:rsidP="007B0D1F">
                            <w:pPr>
                              <w:widowControl/>
                              <w:spacing w:line="240" w:lineRule="exact"/>
                              <w:jc w:val="both"/>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位於山坡地的農業生產土地，以及可供</w:t>
                            </w:r>
                            <w:proofErr w:type="gramStart"/>
                            <w:r w:rsidRPr="007B0D1F">
                              <w:rPr>
                                <w:rFonts w:ascii="標楷體" w:eastAsia="標楷體" w:hAnsi="標楷體" w:cs="新細明體" w:hint="eastAsia"/>
                                <w:color w:val="000000"/>
                                <w:kern w:val="0"/>
                                <w:sz w:val="20"/>
                                <w:szCs w:val="20"/>
                              </w:rPr>
                              <w:t>經濟營林等</w:t>
                            </w:r>
                            <w:proofErr w:type="gramEnd"/>
                            <w:r w:rsidRPr="007B0D1F">
                              <w:rPr>
                                <w:rFonts w:ascii="標楷體" w:eastAsia="標楷體" w:hAnsi="標楷體" w:cs="新細明體" w:hint="eastAsia"/>
                                <w:color w:val="000000"/>
                                <w:kern w:val="0"/>
                                <w:sz w:val="20"/>
                                <w:szCs w:val="20"/>
                              </w:rPr>
                              <w:t>林產業用地。</w:t>
                            </w:r>
                          </w:p>
                        </w:tc>
                      </w:tr>
                      <w:tr w:rsidR="00EB03A0" w:rsidRPr="007B0D1F" w14:paraId="715C2136" w14:textId="77777777" w:rsidTr="000C3D51">
                        <w:trPr>
                          <w:trHeight w:val="624"/>
                        </w:trPr>
                        <w:tc>
                          <w:tcPr>
                            <w:tcW w:w="1293" w:type="pct"/>
                            <w:shd w:val="clear" w:color="auto" w:fill="auto"/>
                            <w:vAlign w:val="center"/>
                            <w:hideMark/>
                          </w:tcPr>
                          <w:p w14:paraId="3E8B95DD" w14:textId="77777777" w:rsidR="00EB03A0" w:rsidRPr="007B0D1F" w:rsidRDefault="00EB03A0" w:rsidP="007B0D1F">
                            <w:pPr>
                              <w:widowControl/>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第4類</w:t>
                            </w:r>
                          </w:p>
                          <w:p w14:paraId="0C010F63" w14:textId="77777777" w:rsidR="00EB03A0" w:rsidRPr="007B0D1F" w:rsidRDefault="00EB03A0" w:rsidP="007B0D1F">
                            <w:pPr>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（鄉村區、原民聚落）</w:t>
                            </w:r>
                          </w:p>
                        </w:tc>
                        <w:tc>
                          <w:tcPr>
                            <w:tcW w:w="3707" w:type="pct"/>
                            <w:shd w:val="clear" w:color="auto" w:fill="auto"/>
                            <w:vAlign w:val="center"/>
                            <w:hideMark/>
                          </w:tcPr>
                          <w:p w14:paraId="1FB8031D" w14:textId="77777777" w:rsidR="00EB03A0" w:rsidRPr="007B0D1F" w:rsidRDefault="00EB03A0" w:rsidP="007B0D1F">
                            <w:pPr>
                              <w:widowControl/>
                              <w:spacing w:line="240" w:lineRule="exact"/>
                              <w:jc w:val="both"/>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依原區域計畫法劃定的鄉村區（含原住民族土地），屬於農村主要人口集居地區，與農業生產、生活、生態關係密切。</w:t>
                            </w:r>
                          </w:p>
                        </w:tc>
                      </w:tr>
                      <w:tr w:rsidR="00EB03A0" w:rsidRPr="007B0D1F" w14:paraId="25FE9BF2" w14:textId="77777777" w:rsidTr="000C3D51">
                        <w:trPr>
                          <w:trHeight w:val="624"/>
                        </w:trPr>
                        <w:tc>
                          <w:tcPr>
                            <w:tcW w:w="1293" w:type="pct"/>
                            <w:tcBorders>
                              <w:bottom w:val="single" w:sz="4" w:space="0" w:color="auto"/>
                            </w:tcBorders>
                            <w:shd w:val="clear" w:color="auto" w:fill="auto"/>
                            <w:vAlign w:val="center"/>
                            <w:hideMark/>
                          </w:tcPr>
                          <w:p w14:paraId="7672FEDD" w14:textId="77777777" w:rsidR="00EB03A0" w:rsidRPr="007B0D1F" w:rsidRDefault="00EB03A0" w:rsidP="007B0D1F">
                            <w:pPr>
                              <w:widowControl/>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第5類</w:t>
                            </w:r>
                          </w:p>
                          <w:p w14:paraId="34A85401" w14:textId="77777777" w:rsidR="00EB03A0" w:rsidRPr="007B0D1F" w:rsidRDefault="00EB03A0" w:rsidP="007B0D1F">
                            <w:pPr>
                              <w:spacing w:line="240" w:lineRule="exact"/>
                              <w:jc w:val="center"/>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（都市計畫農業區）</w:t>
                            </w:r>
                          </w:p>
                        </w:tc>
                        <w:tc>
                          <w:tcPr>
                            <w:tcW w:w="3707" w:type="pct"/>
                            <w:tcBorders>
                              <w:bottom w:val="single" w:sz="4" w:space="0" w:color="auto"/>
                            </w:tcBorders>
                            <w:shd w:val="clear" w:color="auto" w:fill="auto"/>
                            <w:vAlign w:val="center"/>
                            <w:hideMark/>
                          </w:tcPr>
                          <w:p w14:paraId="38AB7D9C" w14:textId="77777777" w:rsidR="00EB03A0" w:rsidRPr="007B0D1F" w:rsidRDefault="00EB03A0" w:rsidP="007B0D1F">
                            <w:pPr>
                              <w:widowControl/>
                              <w:spacing w:line="240" w:lineRule="exact"/>
                              <w:jc w:val="both"/>
                              <w:rPr>
                                <w:rFonts w:ascii="標楷體" w:eastAsia="標楷體" w:hAnsi="標楷體" w:cs="新細明體"/>
                                <w:color w:val="000000"/>
                                <w:kern w:val="0"/>
                                <w:sz w:val="20"/>
                                <w:szCs w:val="20"/>
                              </w:rPr>
                            </w:pPr>
                            <w:r w:rsidRPr="007B0D1F">
                              <w:rPr>
                                <w:rFonts w:ascii="標楷體" w:eastAsia="標楷體" w:hAnsi="標楷體" w:cs="新細明體" w:hint="eastAsia"/>
                                <w:color w:val="000000"/>
                                <w:kern w:val="0"/>
                                <w:sz w:val="20"/>
                                <w:szCs w:val="20"/>
                              </w:rPr>
                              <w:t>符合第1類劃設條件，或土地面積完整達10公頃且農業使用面積達80</w:t>
                            </w:r>
                            <w:r>
                              <w:rPr>
                                <w:rFonts w:ascii="標楷體" w:eastAsia="標楷體" w:hAnsi="標楷體" w:cs="新細明體" w:hint="eastAsia"/>
                                <w:color w:val="000000"/>
                                <w:kern w:val="0"/>
                                <w:sz w:val="20"/>
                                <w:szCs w:val="20"/>
                              </w:rPr>
                              <w:t>％</w:t>
                            </w:r>
                            <w:r w:rsidRPr="007B0D1F">
                              <w:rPr>
                                <w:rFonts w:ascii="標楷體" w:eastAsia="標楷體" w:hAnsi="標楷體" w:cs="新細明體" w:hint="eastAsia"/>
                                <w:color w:val="000000"/>
                                <w:kern w:val="0"/>
                                <w:sz w:val="20"/>
                                <w:szCs w:val="20"/>
                              </w:rPr>
                              <w:t>以上的都市計畫農業區。</w:t>
                            </w:r>
                          </w:p>
                        </w:tc>
                      </w:tr>
                      <w:tr w:rsidR="00EB03A0" w:rsidRPr="007B0D1F" w14:paraId="356FDEC6" w14:textId="77777777" w:rsidTr="002B350C">
                        <w:trPr>
                          <w:trHeight w:val="20"/>
                        </w:trPr>
                        <w:tc>
                          <w:tcPr>
                            <w:tcW w:w="5000" w:type="pct"/>
                            <w:gridSpan w:val="2"/>
                            <w:tcBorders>
                              <w:top w:val="single" w:sz="4" w:space="0" w:color="auto"/>
                              <w:left w:val="nil"/>
                              <w:bottom w:val="nil"/>
                              <w:right w:val="nil"/>
                            </w:tcBorders>
                            <w:shd w:val="clear" w:color="auto" w:fill="auto"/>
                            <w:vAlign w:val="center"/>
                            <w:hideMark/>
                          </w:tcPr>
                          <w:p w14:paraId="33B15753" w14:textId="70E88C7D" w:rsidR="00EB03A0" w:rsidRPr="007B0D1F" w:rsidRDefault="00EB03A0" w:rsidP="007B0D1F">
                            <w:pPr>
                              <w:widowControl/>
                              <w:jc w:val="both"/>
                              <w:rPr>
                                <w:rFonts w:ascii="標楷體" w:eastAsia="標楷體" w:hAnsi="標楷體" w:cs="新細明體"/>
                                <w:color w:val="000000"/>
                                <w:kern w:val="0"/>
                                <w:sz w:val="18"/>
                                <w:szCs w:val="18"/>
                              </w:rPr>
                            </w:pPr>
                            <w:r w:rsidRPr="007B0D1F">
                              <w:rPr>
                                <w:rFonts w:ascii="標楷體" w:eastAsia="標楷體" w:hAnsi="標楷體" w:cs="新細明體" w:hint="eastAsia"/>
                                <w:color w:val="000000"/>
                                <w:kern w:val="0"/>
                                <w:sz w:val="18"/>
                                <w:szCs w:val="18"/>
                              </w:rPr>
                              <w:t>資料來源：整理自國土計畫法、全國國土計畫及國土計畫審議會</w:t>
                            </w:r>
                            <w:r w:rsidR="008C2820">
                              <w:rPr>
                                <w:rFonts w:ascii="標楷體" w:eastAsia="標楷體" w:hAnsi="標楷體" w:cs="新細明體" w:hint="eastAsia"/>
                                <w:color w:val="000000"/>
                                <w:kern w:val="0"/>
                                <w:sz w:val="18"/>
                                <w:szCs w:val="18"/>
                              </w:rPr>
                              <w:t>會</w:t>
                            </w:r>
                            <w:r w:rsidRPr="007B0D1F">
                              <w:rPr>
                                <w:rFonts w:ascii="標楷體" w:eastAsia="標楷體" w:hAnsi="標楷體" w:cs="新細明體" w:hint="eastAsia"/>
                                <w:color w:val="000000"/>
                                <w:kern w:val="0"/>
                                <w:sz w:val="18"/>
                                <w:szCs w:val="18"/>
                              </w:rPr>
                              <w:t>議紀錄。</w:t>
                            </w:r>
                          </w:p>
                        </w:tc>
                      </w:tr>
                    </w:tbl>
                    <w:p w14:paraId="1FC220AE" w14:textId="77777777" w:rsidR="00EB03A0" w:rsidRPr="007B0D1F" w:rsidRDefault="00EB03A0" w:rsidP="00EB03A0">
                      <w:pPr>
                        <w:autoSpaceDE w:val="0"/>
                        <w:autoSpaceDN w:val="0"/>
                        <w:adjustRightInd w:val="0"/>
                        <w:spacing w:line="240" w:lineRule="exact"/>
                        <w:rPr>
                          <w:rFonts w:hAnsi="標楷體"/>
                          <w:sz w:val="18"/>
                        </w:rPr>
                      </w:pPr>
                    </w:p>
                  </w:txbxContent>
                </v:textbox>
                <w10:wrap type="topAndBottom" anchorx="margin" anchory="margin"/>
              </v:shape>
            </w:pict>
          </mc:Fallback>
        </mc:AlternateContent>
      </w:r>
      <w:r w:rsidR="00EB03A0" w:rsidRPr="00F3408E">
        <w:rPr>
          <w:rFonts w:ascii="標楷體" w:eastAsia="標楷體" w:hAnsi="標楷體" w:cs="標楷體" w:hint="eastAsia"/>
          <w:noProof/>
          <w:szCs w:val="24"/>
        </w:rPr>
        <w:t>農業部為掌握農地利用現況，自106年度持續辦理農業及農地資源盤查（下稱農地盤查）工作，全面盤點農地數量、實際從事農業生產使用之區位與面積，及法定農業用地提供建築使用之態樣及其屬性與面積等資訊，作為農業政策決策之參考。復依國土計畫法規定，國土功能分區依土地資源特性，分為國土保育地區、海洋資源地區、農業發展地區及城鄉發展地區等4大功能分區，其中農業發展地區應依農業生產環境、維持糧食安全功能及曾經投資建設重大農業改良設施情形，及農地生產資源條件分類（表</w:t>
      </w:r>
      <w:r w:rsidR="00EB03A0" w:rsidRPr="00F3408E">
        <w:rPr>
          <w:rFonts w:ascii="標楷體" w:eastAsia="標楷體" w:hAnsi="標楷體" w:cs="標楷體"/>
          <w:noProof/>
          <w:szCs w:val="24"/>
        </w:rPr>
        <w:t>4</w:t>
      </w:r>
      <w:r w:rsidR="00EB03A0" w:rsidRPr="00F3408E">
        <w:rPr>
          <w:rFonts w:ascii="標楷體" w:eastAsia="標楷體" w:hAnsi="標楷體" w:cs="標楷體" w:hint="eastAsia"/>
          <w:noProof/>
          <w:szCs w:val="24"/>
        </w:rPr>
        <w:t>）。經查農業發展地區設置情形，核有下列事項：</w:t>
      </w:r>
    </w:p>
    <w:p w14:paraId="0E6AA084" w14:textId="3658EA99" w:rsidR="00EB03A0" w:rsidRPr="00F3408E" w:rsidRDefault="00EB03A0" w:rsidP="00365FC2">
      <w:pPr>
        <w:pStyle w:val="12P-1"/>
        <w:ind w:firstLine="1081"/>
        <w:rPr>
          <w:b w:val="0"/>
          <w:bCs w:val="0"/>
          <w:szCs w:val="24"/>
        </w:rPr>
      </w:pPr>
      <w:r w:rsidRPr="00F3408E">
        <w:rPr>
          <w:rFonts w:hint="eastAsia"/>
          <w:szCs w:val="24"/>
        </w:rPr>
        <w:t>1</w:t>
      </w:r>
      <w:r w:rsidRPr="00F3408E">
        <w:rPr>
          <w:szCs w:val="24"/>
        </w:rPr>
        <w:t>.</w:t>
      </w:r>
      <w:r w:rsidRPr="00F3408E">
        <w:rPr>
          <w:rFonts w:hint="eastAsia"/>
          <w:szCs w:val="24"/>
        </w:rPr>
        <w:t xml:space="preserve">　部分市縣政府未將可供糧食生產之土地劃設為農業發展地區，潛存影響糧食生產安全風險，允宜督促市縣政府適時檢討修正國土功能分區：</w:t>
      </w:r>
      <w:r w:rsidRPr="00F3408E">
        <w:rPr>
          <w:rFonts w:hint="eastAsia"/>
          <w:b w:val="0"/>
          <w:bCs w:val="0"/>
          <w:szCs w:val="24"/>
        </w:rPr>
        <w:t>政府為因應氣候變遷加劇及拯救破碎國土，於104年底三讀通過國土計畫法，並依據全國國土計畫之國土空間發展與成長管理策略，評估在國外農產品輸入受阻時，國內應維持供糧食生產之農地資源，面積為</w:t>
      </w:r>
      <w:r w:rsidRPr="00F3408E">
        <w:rPr>
          <w:b w:val="0"/>
          <w:bCs w:val="0"/>
          <w:szCs w:val="24"/>
        </w:rPr>
        <w:t>74</w:t>
      </w:r>
      <w:r w:rsidRPr="00F3408E">
        <w:rPr>
          <w:rFonts w:hint="eastAsia"/>
          <w:b w:val="0"/>
          <w:bCs w:val="0"/>
          <w:szCs w:val="24"/>
        </w:rPr>
        <w:t>至</w:t>
      </w:r>
      <w:r w:rsidRPr="00F3408E">
        <w:rPr>
          <w:b w:val="0"/>
          <w:bCs w:val="0"/>
          <w:szCs w:val="24"/>
        </w:rPr>
        <w:t>81</w:t>
      </w:r>
      <w:r w:rsidRPr="00F3408E">
        <w:rPr>
          <w:rFonts w:hint="eastAsia"/>
          <w:b w:val="0"/>
          <w:bCs w:val="0"/>
          <w:szCs w:val="24"/>
        </w:rPr>
        <w:t>萬公頃。惟據</w:t>
      </w:r>
      <w:proofErr w:type="gramStart"/>
      <w:r w:rsidRPr="00F3408E">
        <w:rPr>
          <w:rFonts w:hint="eastAsia"/>
          <w:b w:val="0"/>
          <w:bCs w:val="0"/>
          <w:szCs w:val="24"/>
        </w:rPr>
        <w:t>112</w:t>
      </w:r>
      <w:proofErr w:type="gramEnd"/>
      <w:r w:rsidRPr="00F3408E">
        <w:rPr>
          <w:rFonts w:hint="eastAsia"/>
          <w:b w:val="0"/>
          <w:bCs w:val="0"/>
          <w:szCs w:val="24"/>
        </w:rPr>
        <w:t>年度農地盤查結果，可供糧食生產土地面積69萬5,940公頃，扣除潛在可供農業使用土地面積10萬9,872公頃，實際可供糧食生產之土地58萬6,068公頃，僅為最低農地總量目標74萬公頃之79.20％。又經比對全國國土計畫之各市縣國土功能分區圖（截至114年2月14日止，南投縣政府尚未將國土功能分區圖草案函送內政部，</w:t>
      </w:r>
      <w:proofErr w:type="gramStart"/>
      <w:r w:rsidRPr="00F3408E">
        <w:rPr>
          <w:rFonts w:hint="eastAsia"/>
          <w:b w:val="0"/>
          <w:bCs w:val="0"/>
          <w:szCs w:val="24"/>
        </w:rPr>
        <w:t>爰</w:t>
      </w:r>
      <w:proofErr w:type="gramEnd"/>
      <w:r w:rsidRPr="00F3408E">
        <w:rPr>
          <w:rFonts w:hint="eastAsia"/>
          <w:b w:val="0"/>
          <w:bCs w:val="0"/>
          <w:szCs w:val="24"/>
        </w:rPr>
        <w:t>圖檔不含南投縣，下同）發現，市縣國土計畫劃設為農業發展地區之糧食生產土地面積計50萬6,</w:t>
      </w:r>
      <w:r w:rsidRPr="00F3408E">
        <w:rPr>
          <w:b w:val="0"/>
          <w:bCs w:val="0"/>
          <w:szCs w:val="24"/>
        </w:rPr>
        <w:t>700</w:t>
      </w:r>
      <w:r w:rsidRPr="00F3408E">
        <w:rPr>
          <w:rFonts w:hint="eastAsia"/>
          <w:b w:val="0"/>
          <w:bCs w:val="0"/>
          <w:szCs w:val="24"/>
        </w:rPr>
        <w:t>公頃，占</w:t>
      </w:r>
      <w:proofErr w:type="gramStart"/>
      <w:r w:rsidRPr="00F3408E">
        <w:rPr>
          <w:rFonts w:hint="eastAsia"/>
          <w:b w:val="0"/>
          <w:bCs w:val="0"/>
          <w:szCs w:val="24"/>
        </w:rPr>
        <w:t>112</w:t>
      </w:r>
      <w:proofErr w:type="gramEnd"/>
      <w:r w:rsidRPr="00F3408E">
        <w:rPr>
          <w:rFonts w:hint="eastAsia"/>
          <w:b w:val="0"/>
          <w:bCs w:val="0"/>
          <w:szCs w:val="24"/>
        </w:rPr>
        <w:t>年度農地盤查可供糧食生產土地65萬1,369公頃（不含南投縣）之77.79％。允宜督促市縣政府適時</w:t>
      </w:r>
      <w:r w:rsidRPr="00F3408E">
        <w:rPr>
          <w:rFonts w:hint="eastAsia"/>
          <w:b w:val="0"/>
          <w:bCs w:val="0"/>
          <w:szCs w:val="24"/>
        </w:rPr>
        <w:lastRenderedPageBreak/>
        <w:t>檢討修正國土功能分區，並</w:t>
      </w:r>
      <w:proofErr w:type="gramStart"/>
      <w:r w:rsidRPr="00F3408E">
        <w:rPr>
          <w:rFonts w:hint="eastAsia"/>
          <w:b w:val="0"/>
          <w:bCs w:val="0"/>
          <w:szCs w:val="24"/>
        </w:rPr>
        <w:t>研</w:t>
      </w:r>
      <w:proofErr w:type="gramEnd"/>
      <w:r w:rsidRPr="00F3408E">
        <w:rPr>
          <w:rFonts w:hint="eastAsia"/>
          <w:b w:val="0"/>
          <w:bCs w:val="0"/>
          <w:szCs w:val="24"/>
        </w:rPr>
        <w:t>謀因應對策，以確保糧食生產安全，經函請農業部檢討改善。據復：市縣政府劃設結果與國土計畫法</w:t>
      </w:r>
      <w:proofErr w:type="gramStart"/>
      <w:r w:rsidRPr="00F3408E">
        <w:rPr>
          <w:rFonts w:hint="eastAsia"/>
          <w:b w:val="0"/>
          <w:bCs w:val="0"/>
          <w:szCs w:val="24"/>
        </w:rPr>
        <w:t>所定劃設</w:t>
      </w:r>
      <w:proofErr w:type="gramEnd"/>
      <w:r w:rsidRPr="00F3408E">
        <w:rPr>
          <w:rFonts w:hint="eastAsia"/>
          <w:b w:val="0"/>
          <w:bCs w:val="0"/>
          <w:szCs w:val="24"/>
        </w:rPr>
        <w:t>條件存有落差，將參與地方政府及內政部國土</w:t>
      </w:r>
      <w:r w:rsidR="008C2820" w:rsidRPr="00F3408E">
        <w:rPr>
          <w:rFonts w:hint="eastAsia"/>
          <w:b w:val="0"/>
          <w:bCs w:val="0"/>
          <w:szCs w:val="24"/>
        </w:rPr>
        <w:t>計畫</w:t>
      </w:r>
      <w:r w:rsidRPr="00F3408E">
        <w:rPr>
          <w:rFonts w:hint="eastAsia"/>
          <w:b w:val="0"/>
          <w:bCs w:val="0"/>
          <w:szCs w:val="24"/>
        </w:rPr>
        <w:t>審議會持續溝通協調，並持續辦理農地盤查作業，作為農業政策決策參考，並為銜接國土計畫法管制之基礎。</w:t>
      </w:r>
    </w:p>
    <w:p w14:paraId="2B9CAACA" w14:textId="5FD2D168" w:rsidR="00EB03A0" w:rsidRPr="00F3408E" w:rsidRDefault="00EB03A0" w:rsidP="00365FC2">
      <w:pPr>
        <w:pStyle w:val="12P-1"/>
        <w:spacing w:line="446" w:lineRule="exact"/>
        <w:ind w:firstLine="1081"/>
        <w:rPr>
          <w:b w:val="0"/>
          <w:bCs w:val="0"/>
          <w:szCs w:val="24"/>
        </w:rPr>
      </w:pPr>
      <w:r w:rsidRPr="00F3408E">
        <w:rPr>
          <w:szCs w:val="24"/>
        </w:rPr>
        <w:t>2</w:t>
      </w:r>
      <w:r w:rsidRPr="00F3408E">
        <w:rPr>
          <w:rFonts w:hint="eastAsia"/>
          <w:szCs w:val="24"/>
        </w:rPr>
        <w:t>.　部分市縣政府將農地盤查</w:t>
      </w:r>
      <w:r w:rsidR="00200B27" w:rsidRPr="00F3408E">
        <w:rPr>
          <w:rFonts w:hint="eastAsia"/>
          <w:szCs w:val="24"/>
        </w:rPr>
        <w:t>結果</w:t>
      </w:r>
      <w:r w:rsidRPr="00F3408E">
        <w:rPr>
          <w:rFonts w:hint="eastAsia"/>
          <w:szCs w:val="24"/>
        </w:rPr>
        <w:t>列為疑似遭工廠使用之土地及已公告列管之土壤或地下水管制區域，劃設為農業發展地區，允宜協同內政部</w:t>
      </w:r>
      <w:proofErr w:type="gramStart"/>
      <w:r w:rsidRPr="00F3408E">
        <w:rPr>
          <w:rFonts w:hint="eastAsia"/>
          <w:szCs w:val="24"/>
        </w:rPr>
        <w:t>研</w:t>
      </w:r>
      <w:proofErr w:type="gramEnd"/>
      <w:r w:rsidRPr="00F3408E">
        <w:rPr>
          <w:rFonts w:hint="eastAsia"/>
          <w:szCs w:val="24"/>
        </w:rPr>
        <w:t>商該類土地劃設為農業發展地區之妥適性：</w:t>
      </w:r>
      <w:r w:rsidRPr="00F3408E">
        <w:rPr>
          <w:rFonts w:hint="eastAsia"/>
          <w:b w:val="0"/>
          <w:bCs w:val="0"/>
          <w:szCs w:val="24"/>
        </w:rPr>
        <w:t>依據國土計畫法第2</w:t>
      </w:r>
      <w:r w:rsidRPr="00F3408E">
        <w:rPr>
          <w:b w:val="0"/>
          <w:bCs w:val="0"/>
          <w:szCs w:val="24"/>
        </w:rPr>
        <w:t>1</w:t>
      </w:r>
      <w:r w:rsidRPr="00F3408E">
        <w:rPr>
          <w:rFonts w:hint="eastAsia"/>
          <w:b w:val="0"/>
          <w:bCs w:val="0"/>
          <w:szCs w:val="24"/>
        </w:rPr>
        <w:t>條第1項第3款規定，農業發展地區之土地使用原則，係供農業生產及其必要之產銷設施及產業價值鏈發展所需設施使用，並依產業特性及農業資源條件給予不同程度之使用管制、禁止或限制其他使用。農業部為落實農地農用政策，辦理加強農地環境維護促進管理計畫，以協助督導農地工廠納管作業與環境維護管理相關事宜。經運用地理資訊系統（QGIS）比對</w:t>
      </w:r>
      <w:proofErr w:type="gramStart"/>
      <w:r w:rsidRPr="00F3408E">
        <w:rPr>
          <w:rFonts w:hint="eastAsia"/>
          <w:b w:val="0"/>
          <w:bCs w:val="0"/>
          <w:szCs w:val="24"/>
        </w:rPr>
        <w:t>112</w:t>
      </w:r>
      <w:proofErr w:type="gramEnd"/>
      <w:r w:rsidRPr="00F3408E">
        <w:rPr>
          <w:rFonts w:hint="eastAsia"/>
          <w:b w:val="0"/>
          <w:bCs w:val="0"/>
          <w:szCs w:val="24"/>
        </w:rPr>
        <w:t>年度農地盤查結果、全國國土計畫之各市縣國土功能分區圖發現，疑似有工廠使用</w:t>
      </w:r>
      <w:proofErr w:type="gramStart"/>
      <w:r w:rsidRPr="00F3408E">
        <w:rPr>
          <w:rFonts w:hint="eastAsia"/>
          <w:b w:val="0"/>
          <w:bCs w:val="0"/>
          <w:szCs w:val="24"/>
        </w:rPr>
        <w:t>土地仍劃設</w:t>
      </w:r>
      <w:proofErr w:type="gramEnd"/>
      <w:r w:rsidRPr="00F3408E">
        <w:rPr>
          <w:rFonts w:hint="eastAsia"/>
          <w:b w:val="0"/>
          <w:bCs w:val="0"/>
          <w:szCs w:val="24"/>
        </w:rPr>
        <w:t>於農業發展地區，面積計有1萬5,100公頃，以農業發展地區第二類計有1萬1,786公頃最高，農業發展地區第一類計有1,435公頃次之，合計1萬3,222公頃，約占87.56％，且該2類區域內尚有經環境部環境管理署公告為土壤地下水污染控制場址、整治場址及地下水受污染使用限制地區面積計133.67公頃，潛存農業環境之土地及灌溉水質受污染之風險，影響國內農產品生產安全。又依工廠管理輔導法規定，疑似</w:t>
      </w:r>
      <w:proofErr w:type="gramStart"/>
      <w:r w:rsidRPr="00F3408E">
        <w:rPr>
          <w:rFonts w:hint="eastAsia"/>
          <w:b w:val="0"/>
          <w:bCs w:val="0"/>
          <w:szCs w:val="24"/>
        </w:rPr>
        <w:t>工廠倘已完成</w:t>
      </w:r>
      <w:proofErr w:type="gramEnd"/>
      <w:r w:rsidRPr="00F3408E">
        <w:rPr>
          <w:rFonts w:hint="eastAsia"/>
          <w:b w:val="0"/>
          <w:bCs w:val="0"/>
          <w:szCs w:val="24"/>
        </w:rPr>
        <w:t>申請未登記工廠納管及特定工廠登記者，不適用國土計畫法有關從事未符合國土功能分區及其分類使用原則處予罰鍰之規定。</w:t>
      </w:r>
      <w:proofErr w:type="gramStart"/>
      <w:r w:rsidRPr="00F3408E">
        <w:rPr>
          <w:rFonts w:hint="eastAsia"/>
          <w:b w:val="0"/>
          <w:bCs w:val="0"/>
          <w:szCs w:val="24"/>
        </w:rPr>
        <w:t>惟低污染</w:t>
      </w:r>
      <w:proofErr w:type="gramEnd"/>
      <w:r w:rsidRPr="00F3408E">
        <w:rPr>
          <w:rFonts w:hint="eastAsia"/>
          <w:b w:val="0"/>
          <w:bCs w:val="0"/>
          <w:szCs w:val="24"/>
        </w:rPr>
        <w:t>之既有未登記工廠應自109年3月20日起至129年3月19日前，依序完成環境改善、取得特定工廠登記及完成建築、土地的合法化等階段，輔導期間仍有約15年無法供糧食生產使用，且未來完成合法化之土地無法確定能否供農業生產，恐無法實現農業發展地區維護糧食生產之功能，允宜協同內政部</w:t>
      </w:r>
      <w:proofErr w:type="gramStart"/>
      <w:r w:rsidRPr="00F3408E">
        <w:rPr>
          <w:rFonts w:hint="eastAsia"/>
          <w:b w:val="0"/>
          <w:bCs w:val="0"/>
          <w:szCs w:val="24"/>
        </w:rPr>
        <w:t>研</w:t>
      </w:r>
      <w:proofErr w:type="gramEnd"/>
      <w:r w:rsidRPr="00F3408E">
        <w:rPr>
          <w:rFonts w:hint="eastAsia"/>
          <w:b w:val="0"/>
          <w:bCs w:val="0"/>
          <w:szCs w:val="24"/>
        </w:rPr>
        <w:t>商將疑似遭工廠使用土地劃設為農業發展地區之妥適性，並督促市縣政府適時檢討調整，經函請農業部檢討改善。據復：未來將配合內政部辦理全國國土計畫通盤檢討，共同</w:t>
      </w:r>
      <w:proofErr w:type="gramStart"/>
      <w:r w:rsidRPr="00F3408E">
        <w:rPr>
          <w:rFonts w:hint="eastAsia"/>
          <w:b w:val="0"/>
          <w:bCs w:val="0"/>
          <w:szCs w:val="24"/>
        </w:rPr>
        <w:t>研</w:t>
      </w:r>
      <w:proofErr w:type="gramEnd"/>
      <w:r w:rsidRPr="00F3408E">
        <w:rPr>
          <w:rFonts w:hint="eastAsia"/>
          <w:b w:val="0"/>
          <w:bCs w:val="0"/>
          <w:szCs w:val="24"/>
        </w:rPr>
        <w:t>議調整國土功能分區劃設條件。</w:t>
      </w:r>
    </w:p>
    <w:p w14:paraId="3450E21F" w14:textId="06768959" w:rsidR="00EB03A0" w:rsidRPr="00F3408E" w:rsidRDefault="00EB03A0" w:rsidP="00365FC2">
      <w:pPr>
        <w:pStyle w:val="12P-1"/>
        <w:ind w:firstLine="1081"/>
        <w:rPr>
          <w:szCs w:val="24"/>
        </w:rPr>
      </w:pPr>
      <w:r w:rsidRPr="00F3408E">
        <w:rPr>
          <w:szCs w:val="24"/>
        </w:rPr>
        <w:t>3.</w:t>
      </w:r>
      <w:r w:rsidRPr="00F3408E">
        <w:rPr>
          <w:rFonts w:hint="eastAsia"/>
          <w:szCs w:val="24"/>
        </w:rPr>
        <w:t xml:space="preserve">　比對發現同一農地</w:t>
      </w:r>
      <w:proofErr w:type="gramStart"/>
      <w:r w:rsidRPr="00F3408E">
        <w:rPr>
          <w:rFonts w:hint="eastAsia"/>
          <w:szCs w:val="24"/>
        </w:rPr>
        <w:t>坵</w:t>
      </w:r>
      <w:proofErr w:type="gramEnd"/>
      <w:r w:rsidRPr="00F3408E">
        <w:rPr>
          <w:rFonts w:hint="eastAsia"/>
          <w:szCs w:val="24"/>
        </w:rPr>
        <w:t>塊同時被劃有農業發展地區及城鄉發展地區，不利改善農地破碎問題，允宜檢討市縣政府農業發展地區劃設情形與實際農業生產環境之差異，避免重要農業生產環境零星發展：</w:t>
      </w:r>
      <w:bookmarkStart w:id="1" w:name="_Hlk200721880"/>
      <w:r w:rsidRPr="00F3408E">
        <w:rPr>
          <w:rFonts w:hint="eastAsia"/>
          <w:b w:val="0"/>
          <w:bCs w:val="0"/>
          <w:szCs w:val="24"/>
        </w:rPr>
        <w:t>國土計畫法第6條第5款規定，農業發展地區應以確保糧食安全為原則，積極保護重要農業生產環境及基礎設施，並應避免零星發展。又農業部為改善地籍圖與實際農地利用劃分差異、位移及不符現況等問題，自1</w:t>
      </w:r>
      <w:r w:rsidRPr="00F3408E">
        <w:rPr>
          <w:b w:val="0"/>
          <w:bCs w:val="0"/>
          <w:szCs w:val="24"/>
        </w:rPr>
        <w:t>10</w:t>
      </w:r>
      <w:r w:rsidRPr="00F3408E">
        <w:rPr>
          <w:rFonts w:hint="eastAsia"/>
          <w:b w:val="0"/>
          <w:bCs w:val="0"/>
          <w:szCs w:val="24"/>
        </w:rPr>
        <w:t>年起辦理農田作物調查作業，繪製農田</w:t>
      </w:r>
      <w:proofErr w:type="gramStart"/>
      <w:r w:rsidRPr="00F3408E">
        <w:rPr>
          <w:rFonts w:hint="eastAsia"/>
          <w:b w:val="0"/>
          <w:bCs w:val="0"/>
          <w:szCs w:val="24"/>
        </w:rPr>
        <w:t>坵</w:t>
      </w:r>
      <w:proofErr w:type="gramEnd"/>
      <w:r w:rsidRPr="00F3408E">
        <w:rPr>
          <w:rFonts w:hint="eastAsia"/>
          <w:b w:val="0"/>
          <w:bCs w:val="0"/>
          <w:szCs w:val="24"/>
        </w:rPr>
        <w:t>塊圖，反映農田使用情形。經運用地理資訊系統（QGIS）比對全國農田</w:t>
      </w:r>
      <w:proofErr w:type="gramStart"/>
      <w:r w:rsidRPr="00F3408E">
        <w:rPr>
          <w:rFonts w:hint="eastAsia"/>
          <w:b w:val="0"/>
          <w:bCs w:val="0"/>
          <w:szCs w:val="24"/>
        </w:rPr>
        <w:t>坵</w:t>
      </w:r>
      <w:proofErr w:type="gramEnd"/>
      <w:r w:rsidRPr="00F3408E">
        <w:rPr>
          <w:rFonts w:hint="eastAsia"/>
          <w:b w:val="0"/>
          <w:bCs w:val="0"/>
          <w:szCs w:val="24"/>
        </w:rPr>
        <w:t>塊圖、全國國土計畫之各市縣國土功能分區圖發現，同一農地</w:t>
      </w:r>
      <w:proofErr w:type="gramStart"/>
      <w:r w:rsidRPr="00F3408E">
        <w:rPr>
          <w:rFonts w:hint="eastAsia"/>
          <w:b w:val="0"/>
          <w:bCs w:val="0"/>
          <w:szCs w:val="24"/>
        </w:rPr>
        <w:t>坵</w:t>
      </w:r>
      <w:proofErr w:type="gramEnd"/>
      <w:r w:rsidRPr="00F3408E">
        <w:rPr>
          <w:rFonts w:hint="eastAsia"/>
          <w:b w:val="0"/>
          <w:bCs w:val="0"/>
          <w:szCs w:val="24"/>
        </w:rPr>
        <w:t>塊同時被劃有農業發展地區及城鄉發展地區者計有5</w:t>
      </w:r>
      <w:r w:rsidR="00D30A8D" w:rsidRPr="00F3408E">
        <w:rPr>
          <w:rFonts w:hint="eastAsia"/>
          <w:b w:val="0"/>
          <w:bCs w:val="0"/>
          <w:szCs w:val="24"/>
        </w:rPr>
        <w:t>萬</w:t>
      </w:r>
      <w:r w:rsidRPr="00F3408E">
        <w:rPr>
          <w:rFonts w:hint="eastAsia"/>
          <w:b w:val="0"/>
          <w:bCs w:val="0"/>
          <w:szCs w:val="24"/>
        </w:rPr>
        <w:t>2,655筆，</w:t>
      </w:r>
      <w:proofErr w:type="gramStart"/>
      <w:r w:rsidRPr="00F3408E">
        <w:rPr>
          <w:rFonts w:hint="eastAsia"/>
          <w:b w:val="0"/>
          <w:bCs w:val="0"/>
          <w:szCs w:val="24"/>
        </w:rPr>
        <w:t>坵</w:t>
      </w:r>
      <w:proofErr w:type="gramEnd"/>
      <w:r w:rsidRPr="00F3408E">
        <w:rPr>
          <w:rFonts w:hint="eastAsia"/>
          <w:b w:val="0"/>
          <w:bCs w:val="0"/>
          <w:szCs w:val="24"/>
        </w:rPr>
        <w:t>塊面積合計1</w:t>
      </w:r>
      <w:r w:rsidR="00D30A8D" w:rsidRPr="00F3408E">
        <w:rPr>
          <w:rFonts w:hint="eastAsia"/>
          <w:b w:val="0"/>
          <w:bCs w:val="0"/>
          <w:szCs w:val="24"/>
        </w:rPr>
        <w:t>萬</w:t>
      </w:r>
      <w:r w:rsidRPr="00F3408E">
        <w:rPr>
          <w:rFonts w:hint="eastAsia"/>
          <w:b w:val="0"/>
          <w:bCs w:val="0"/>
          <w:szCs w:val="24"/>
        </w:rPr>
        <w:t>7,439.61公頃，其中劃設為城鄉發展區者計7,167.44公頃，約占</w:t>
      </w:r>
      <w:proofErr w:type="gramStart"/>
      <w:r w:rsidRPr="00F3408E">
        <w:rPr>
          <w:rFonts w:hint="eastAsia"/>
          <w:b w:val="0"/>
          <w:bCs w:val="0"/>
          <w:szCs w:val="24"/>
        </w:rPr>
        <w:lastRenderedPageBreak/>
        <w:t>坵</w:t>
      </w:r>
      <w:proofErr w:type="gramEnd"/>
      <w:r w:rsidRPr="00F3408E">
        <w:rPr>
          <w:rFonts w:hint="eastAsia"/>
          <w:b w:val="0"/>
          <w:bCs w:val="0"/>
          <w:szCs w:val="24"/>
        </w:rPr>
        <w:t>塊面積之41.10％，不利維護農業生產完整性，且將同一農地</w:t>
      </w:r>
      <w:proofErr w:type="gramStart"/>
      <w:r w:rsidRPr="00F3408E">
        <w:rPr>
          <w:rFonts w:hint="eastAsia"/>
          <w:b w:val="0"/>
          <w:bCs w:val="0"/>
          <w:szCs w:val="24"/>
        </w:rPr>
        <w:t>坵</w:t>
      </w:r>
      <w:proofErr w:type="gramEnd"/>
      <w:r w:rsidRPr="00F3408E">
        <w:rPr>
          <w:rFonts w:hint="eastAsia"/>
          <w:b w:val="0"/>
          <w:bCs w:val="0"/>
          <w:szCs w:val="24"/>
        </w:rPr>
        <w:t>塊同時劃有農業發展地區及城鄉發展地區，存有增加農地破碎化之</w:t>
      </w:r>
      <w:bookmarkEnd w:id="1"/>
      <w:r w:rsidRPr="00F3408E">
        <w:rPr>
          <w:rFonts w:hint="eastAsia"/>
          <w:b w:val="0"/>
          <w:bCs w:val="0"/>
          <w:szCs w:val="24"/>
        </w:rPr>
        <w:t>疑慮，允宜檢討市縣政府農業發展地區劃設情形與實際農業生產環境之差異情形，並提供市縣政府定期或適時檢討變更市縣國土計畫之參考，避免重要農業生產環境零星發展，經函請農業部檢討改善。據復：將精進農業部門空間發展策略，提供市縣政府後續檢討國土計畫相關規劃作業之參考。</w:t>
      </w:r>
    </w:p>
    <w:p w14:paraId="2808C55A" w14:textId="5EF79EF2" w:rsidR="006E3B0B" w:rsidRPr="00F3408E" w:rsidRDefault="006E3B0B" w:rsidP="00365FC2">
      <w:pPr>
        <w:pStyle w:val="a3"/>
        <w:overflowPunct w:val="0"/>
        <w:autoSpaceDE w:val="0"/>
        <w:autoSpaceDN w:val="0"/>
        <w:spacing w:before="72" w:after="72" w:line="460" w:lineRule="exact"/>
        <w:ind w:firstLine="561"/>
        <w:rPr>
          <w:rFonts w:ascii="標楷體" w:hAnsi="標楷體"/>
          <w:szCs w:val="32"/>
        </w:rPr>
      </w:pPr>
      <w:r w:rsidRPr="00F3408E">
        <w:rPr>
          <w:rFonts w:ascii="標楷體" w:hAnsi="標楷體"/>
          <w:szCs w:val="32"/>
        </w:rPr>
        <w:t>（四）</w:t>
      </w:r>
      <w:r w:rsidR="001810F4" w:rsidRPr="00F3408E">
        <w:rPr>
          <w:rFonts w:ascii="標楷體" w:hAnsi="標楷體" w:hint="eastAsia"/>
          <w:szCs w:val="32"/>
        </w:rPr>
        <w:t xml:space="preserve">　</w:t>
      </w:r>
      <w:r w:rsidR="002B350C" w:rsidRPr="00F3408E">
        <w:rPr>
          <w:rFonts w:ascii="標楷體" w:hAnsi="標楷體" w:hint="eastAsia"/>
          <w:szCs w:val="32"/>
        </w:rPr>
        <w:t>農業部積極推動</w:t>
      </w:r>
      <w:proofErr w:type="gramStart"/>
      <w:r w:rsidR="002B350C" w:rsidRPr="00F3408E">
        <w:rPr>
          <w:rFonts w:ascii="標楷體" w:hAnsi="標楷體" w:hint="eastAsia"/>
          <w:szCs w:val="32"/>
        </w:rPr>
        <w:t>農業綠能政策</w:t>
      </w:r>
      <w:proofErr w:type="gramEnd"/>
      <w:r w:rsidR="002B350C" w:rsidRPr="00F3408E">
        <w:rPr>
          <w:rFonts w:ascii="標楷體" w:hAnsi="標楷體" w:hint="eastAsia"/>
          <w:szCs w:val="32"/>
        </w:rPr>
        <w:t>，鼓勵畜牧場屋頂設置太陽光電，惟</w:t>
      </w:r>
      <w:proofErr w:type="gramStart"/>
      <w:r w:rsidR="002B350C" w:rsidRPr="00F3408E">
        <w:rPr>
          <w:rFonts w:ascii="標楷體" w:hAnsi="標楷體" w:hint="eastAsia"/>
          <w:szCs w:val="32"/>
        </w:rPr>
        <w:t>囿</w:t>
      </w:r>
      <w:proofErr w:type="gramEnd"/>
      <w:r w:rsidR="002B350C" w:rsidRPr="00F3408E">
        <w:rPr>
          <w:rFonts w:ascii="標楷體" w:hAnsi="標楷體" w:hint="eastAsia"/>
          <w:szCs w:val="32"/>
        </w:rPr>
        <w:t>於</w:t>
      </w:r>
      <w:proofErr w:type="gramStart"/>
      <w:r w:rsidR="002B350C" w:rsidRPr="00F3408E">
        <w:rPr>
          <w:rFonts w:ascii="標楷體" w:hAnsi="標楷體" w:hint="eastAsia"/>
          <w:szCs w:val="32"/>
        </w:rPr>
        <w:t>多數畜</w:t>
      </w:r>
      <w:proofErr w:type="gramEnd"/>
      <w:r w:rsidR="002B350C" w:rsidRPr="00F3408E">
        <w:rPr>
          <w:rFonts w:ascii="標楷體" w:hAnsi="標楷體" w:hint="eastAsia"/>
          <w:szCs w:val="32"/>
        </w:rPr>
        <w:t>禽舍老舊及屋頂結構太弱等因素，影響農民設置意願，另不利農業經營區</w:t>
      </w:r>
      <w:r w:rsidR="002B350C" w:rsidRPr="00F3408E">
        <w:rPr>
          <w:rFonts w:ascii="標楷體" w:hAnsi="標楷體" w:hint="eastAsia"/>
          <w:spacing w:val="-4"/>
          <w:szCs w:val="32"/>
        </w:rPr>
        <w:t>之電網</w:t>
      </w:r>
      <w:proofErr w:type="gramStart"/>
      <w:r w:rsidR="002B350C" w:rsidRPr="00F3408E">
        <w:rPr>
          <w:rFonts w:ascii="標楷體" w:hAnsi="標楷體" w:hint="eastAsia"/>
          <w:spacing w:val="-4"/>
          <w:szCs w:val="32"/>
        </w:rPr>
        <w:t>饋</w:t>
      </w:r>
      <w:proofErr w:type="gramEnd"/>
      <w:r w:rsidR="002B350C" w:rsidRPr="00F3408E">
        <w:rPr>
          <w:rFonts w:ascii="標楷體" w:hAnsi="標楷體" w:hint="eastAsia"/>
          <w:spacing w:val="-4"/>
          <w:szCs w:val="32"/>
        </w:rPr>
        <w:t>線容量不足，不利政策推展，允宜</w:t>
      </w:r>
      <w:proofErr w:type="gramStart"/>
      <w:r w:rsidR="002B350C" w:rsidRPr="00F3408E">
        <w:rPr>
          <w:rFonts w:ascii="標楷體" w:hAnsi="標楷體" w:hint="eastAsia"/>
          <w:spacing w:val="-4"/>
          <w:szCs w:val="32"/>
        </w:rPr>
        <w:t>研</w:t>
      </w:r>
      <w:proofErr w:type="gramEnd"/>
      <w:r w:rsidR="002B350C" w:rsidRPr="00F3408E">
        <w:rPr>
          <w:rFonts w:ascii="標楷體" w:hAnsi="標楷體" w:hint="eastAsia"/>
          <w:spacing w:val="-4"/>
          <w:szCs w:val="32"/>
        </w:rPr>
        <w:t>謀改善，提升農民</w:t>
      </w:r>
      <w:proofErr w:type="gramStart"/>
      <w:r w:rsidR="002B350C" w:rsidRPr="00F3408E">
        <w:rPr>
          <w:rFonts w:ascii="標楷體" w:hAnsi="標楷體" w:hint="eastAsia"/>
          <w:spacing w:val="-4"/>
          <w:szCs w:val="32"/>
        </w:rPr>
        <w:t>及綠能業者</w:t>
      </w:r>
      <w:proofErr w:type="gramEnd"/>
      <w:r w:rsidR="002B350C" w:rsidRPr="00F3408E">
        <w:rPr>
          <w:rFonts w:ascii="標楷體" w:hAnsi="標楷體" w:hint="eastAsia"/>
          <w:spacing w:val="-4"/>
          <w:szCs w:val="32"/>
        </w:rPr>
        <w:t>設置意願。</w:t>
      </w:r>
    </w:p>
    <w:p w14:paraId="0DA50D54" w14:textId="4C8A489E" w:rsidR="002B350C" w:rsidRPr="00F3408E" w:rsidRDefault="002B350C" w:rsidP="00365FC2">
      <w:pPr>
        <w:overflowPunct w:val="0"/>
        <w:spacing w:line="460" w:lineRule="exact"/>
        <w:ind w:firstLineChars="200" w:firstLine="480"/>
        <w:jc w:val="both"/>
        <w:rPr>
          <w:rFonts w:ascii="標楷體" w:eastAsia="標楷體" w:hAnsi="標楷體"/>
          <w:szCs w:val="24"/>
        </w:rPr>
      </w:pPr>
      <w:r w:rsidRPr="00F3408E">
        <w:rPr>
          <w:rFonts w:ascii="標楷體" w:eastAsia="標楷體" w:hAnsi="標楷體" w:hint="eastAsia"/>
          <w:szCs w:val="24"/>
        </w:rPr>
        <w:t>政府為達成2025年能源轉型目標，落實低碳社會，已</w:t>
      </w:r>
      <w:proofErr w:type="gramStart"/>
      <w:r w:rsidRPr="00F3408E">
        <w:rPr>
          <w:rFonts w:ascii="標楷體" w:eastAsia="標楷體" w:hAnsi="標楷體" w:hint="eastAsia"/>
          <w:szCs w:val="24"/>
        </w:rPr>
        <w:t>將綠能產業</w:t>
      </w:r>
      <w:proofErr w:type="gramEnd"/>
      <w:r w:rsidRPr="00F3408E">
        <w:rPr>
          <w:rFonts w:ascii="標楷體" w:eastAsia="標楷體" w:hAnsi="標楷體" w:hint="eastAsia"/>
          <w:szCs w:val="24"/>
        </w:rPr>
        <w:t>列為主要推動政策計畫之一，並於再生能源發展條例第6條第1項明定，2025年再生能源發電設備推廣總目標須達27GW（百萬</w:t>
      </w:r>
      <w:proofErr w:type="gramStart"/>
      <w:r w:rsidRPr="00F3408E">
        <w:rPr>
          <w:rFonts w:ascii="標楷體" w:eastAsia="標楷體" w:hAnsi="標楷體" w:hint="eastAsia"/>
          <w:szCs w:val="24"/>
        </w:rPr>
        <w:t>瓩</w:t>
      </w:r>
      <w:proofErr w:type="gramEnd"/>
      <w:r w:rsidR="002F2163" w:rsidRPr="00F3408E">
        <w:rPr>
          <w:rFonts w:ascii="標楷體" w:eastAsia="標楷體" w:hAnsi="標楷體" w:hint="eastAsia"/>
          <w:szCs w:val="24"/>
        </w:rPr>
        <w:t>，下同</w:t>
      </w:r>
      <w:r w:rsidRPr="00F3408E">
        <w:rPr>
          <w:rFonts w:ascii="標楷體" w:eastAsia="標楷體" w:hAnsi="標楷體" w:hint="eastAsia"/>
          <w:szCs w:val="24"/>
        </w:rPr>
        <w:t>）以上，包括太陽光電20GW、離</w:t>
      </w:r>
      <w:proofErr w:type="gramStart"/>
      <w:r w:rsidRPr="00F3408E">
        <w:rPr>
          <w:rFonts w:ascii="標楷體" w:eastAsia="標楷體" w:hAnsi="標楷體" w:hint="eastAsia"/>
          <w:szCs w:val="24"/>
        </w:rPr>
        <w:t>岸風電</w:t>
      </w:r>
      <w:proofErr w:type="gramEnd"/>
      <w:r w:rsidRPr="00F3408E">
        <w:rPr>
          <w:rFonts w:ascii="標楷體" w:eastAsia="標楷體" w:hAnsi="標楷體" w:hint="eastAsia"/>
          <w:szCs w:val="24"/>
        </w:rPr>
        <w:t>5.7GW、水力發電2.08GW及沼氣發電等。農業部配合國家能源政策方向，積極發展太陽光電，並以9GW為目標容量，經於102年10月9日修正申請農業用地作農業設施容許使用審查辦法（下稱容許辦法），將再生能源發展條例所定太陽能、風力及非抽蓄式水力設施，定義</w:t>
      </w:r>
      <w:proofErr w:type="gramStart"/>
      <w:r w:rsidRPr="00F3408E">
        <w:rPr>
          <w:rFonts w:ascii="標楷體" w:eastAsia="標楷體" w:hAnsi="標楷體" w:hint="eastAsia"/>
          <w:szCs w:val="24"/>
        </w:rPr>
        <w:t>為綠能設施</w:t>
      </w:r>
      <w:proofErr w:type="gramEnd"/>
      <w:r w:rsidRPr="00F3408E">
        <w:rPr>
          <w:rFonts w:ascii="標楷體" w:eastAsia="標楷體" w:hAnsi="標楷體" w:hint="eastAsia"/>
          <w:szCs w:val="24"/>
        </w:rPr>
        <w:t>，納入容許辦法予以規範，鼓勵透過再生能源設置促進農漁業發展，帶動整體產業轉型與增進農民收益。</w:t>
      </w:r>
      <w:bookmarkStart w:id="2" w:name="_Hlk200962030"/>
      <w:r w:rsidRPr="00F3408E">
        <w:rPr>
          <w:rFonts w:ascii="標楷體" w:eastAsia="標楷體" w:hAnsi="標楷體" w:hint="eastAsia"/>
          <w:szCs w:val="24"/>
        </w:rPr>
        <w:t>經查執行情形，核有</w:t>
      </w:r>
      <w:bookmarkEnd w:id="2"/>
      <w:r w:rsidRPr="00F3408E">
        <w:rPr>
          <w:rFonts w:ascii="標楷體" w:eastAsia="標楷體" w:hAnsi="標楷體" w:hint="eastAsia"/>
          <w:szCs w:val="24"/>
        </w:rPr>
        <w:t>下列事項：</w:t>
      </w:r>
    </w:p>
    <w:p w14:paraId="0FFD137B" w14:textId="7DE12791" w:rsidR="002B350C" w:rsidRPr="00F3408E" w:rsidRDefault="002B350C" w:rsidP="00365FC2">
      <w:pPr>
        <w:overflowPunct w:val="0"/>
        <w:spacing w:line="460" w:lineRule="exact"/>
        <w:ind w:firstLineChars="450" w:firstLine="1081"/>
        <w:jc w:val="both"/>
        <w:rPr>
          <w:rFonts w:ascii="標楷體" w:eastAsia="標楷體" w:hAnsi="標楷體"/>
          <w:szCs w:val="24"/>
        </w:rPr>
      </w:pPr>
      <w:r w:rsidRPr="00F3408E">
        <w:rPr>
          <w:rFonts w:ascii="標楷體" w:eastAsia="標楷體" w:hAnsi="標楷體" w:hint="eastAsia"/>
          <w:b/>
          <w:bCs/>
          <w:szCs w:val="24"/>
        </w:rPr>
        <w:t xml:space="preserve">1.　</w:t>
      </w:r>
      <w:bookmarkStart w:id="3" w:name="_Hlk200962052"/>
      <w:r w:rsidRPr="00F3408E">
        <w:rPr>
          <w:rFonts w:ascii="標楷體" w:eastAsia="標楷體" w:hAnsi="標楷體" w:hint="eastAsia"/>
          <w:b/>
          <w:bCs/>
          <w:szCs w:val="24"/>
        </w:rPr>
        <w:t>推動</w:t>
      </w:r>
      <w:proofErr w:type="gramStart"/>
      <w:r w:rsidRPr="00F3408E">
        <w:rPr>
          <w:rFonts w:ascii="標楷體" w:eastAsia="標楷體" w:hAnsi="標楷體" w:hint="eastAsia"/>
          <w:b/>
          <w:bCs/>
          <w:szCs w:val="24"/>
        </w:rPr>
        <w:t>農業綠能政策</w:t>
      </w:r>
      <w:proofErr w:type="gramEnd"/>
      <w:r w:rsidRPr="00F3408E">
        <w:rPr>
          <w:rFonts w:ascii="標楷體" w:eastAsia="標楷體" w:hAnsi="標楷體" w:hint="eastAsia"/>
          <w:b/>
          <w:bCs/>
          <w:szCs w:val="24"/>
        </w:rPr>
        <w:t>，鼓勵畜牧場屋頂設置太陽光電，惟</w:t>
      </w:r>
      <w:proofErr w:type="gramStart"/>
      <w:r w:rsidRPr="00F3408E">
        <w:rPr>
          <w:rFonts w:ascii="標楷體" w:eastAsia="標楷體" w:hAnsi="標楷體" w:hint="eastAsia"/>
          <w:b/>
          <w:bCs/>
          <w:szCs w:val="24"/>
        </w:rPr>
        <w:t>囿</w:t>
      </w:r>
      <w:proofErr w:type="gramEnd"/>
      <w:r w:rsidRPr="00F3408E">
        <w:rPr>
          <w:rFonts w:ascii="標楷體" w:eastAsia="標楷體" w:hAnsi="標楷體" w:hint="eastAsia"/>
          <w:b/>
          <w:bCs/>
          <w:szCs w:val="24"/>
        </w:rPr>
        <w:t>於</w:t>
      </w:r>
      <w:proofErr w:type="gramStart"/>
      <w:r w:rsidRPr="00F3408E">
        <w:rPr>
          <w:rFonts w:ascii="標楷體" w:eastAsia="標楷體" w:hAnsi="標楷體" w:hint="eastAsia"/>
          <w:b/>
          <w:bCs/>
          <w:szCs w:val="24"/>
        </w:rPr>
        <w:t>多數畜</w:t>
      </w:r>
      <w:proofErr w:type="gramEnd"/>
      <w:r w:rsidRPr="00F3408E">
        <w:rPr>
          <w:rFonts w:ascii="標楷體" w:eastAsia="標楷體" w:hAnsi="標楷體" w:hint="eastAsia"/>
          <w:b/>
          <w:bCs/>
          <w:szCs w:val="24"/>
        </w:rPr>
        <w:t>禽舍老舊，屋頂結構難以承載太陽光電設施等因素，影響農民設置意願</w:t>
      </w:r>
      <w:bookmarkEnd w:id="3"/>
      <w:r w:rsidRPr="00F3408E">
        <w:rPr>
          <w:rFonts w:ascii="標楷體" w:eastAsia="標楷體" w:hAnsi="標楷體" w:hint="eastAsia"/>
          <w:b/>
          <w:bCs/>
          <w:szCs w:val="24"/>
        </w:rPr>
        <w:t>：</w:t>
      </w:r>
      <w:r w:rsidRPr="00F3408E">
        <w:rPr>
          <w:rFonts w:ascii="標楷體" w:eastAsia="標楷體" w:hAnsi="標楷體" w:hint="eastAsia"/>
          <w:szCs w:val="24"/>
        </w:rPr>
        <w:t>依據經濟部於112年4月公告之臺灣2050</w:t>
      </w:r>
      <w:proofErr w:type="gramStart"/>
      <w:r w:rsidRPr="00F3408E">
        <w:rPr>
          <w:rFonts w:ascii="標楷體" w:eastAsia="標楷體" w:hAnsi="標楷體" w:hint="eastAsia"/>
          <w:szCs w:val="24"/>
        </w:rPr>
        <w:t>淨零轉型</w:t>
      </w:r>
      <w:proofErr w:type="gramEnd"/>
      <w:r w:rsidRPr="00F3408E">
        <w:rPr>
          <w:rFonts w:ascii="標楷體" w:eastAsia="標楷體" w:hAnsi="標楷體" w:hint="eastAsia"/>
          <w:szCs w:val="24"/>
        </w:rPr>
        <w:t>「</w:t>
      </w:r>
      <w:proofErr w:type="gramStart"/>
      <w:r w:rsidRPr="00F3408E">
        <w:rPr>
          <w:rFonts w:ascii="標楷體" w:eastAsia="標楷體" w:hAnsi="標楷體" w:hint="eastAsia"/>
          <w:szCs w:val="24"/>
        </w:rPr>
        <w:t>風電</w:t>
      </w:r>
      <w:proofErr w:type="gramEnd"/>
      <w:r w:rsidRPr="00F3408E">
        <w:rPr>
          <w:rFonts w:ascii="標楷體" w:eastAsia="標楷體" w:hAnsi="標楷體" w:hint="eastAsia"/>
          <w:szCs w:val="24"/>
        </w:rPr>
        <w:t>/光電」關鍵戰略行動計畫，針對「太陽光電」規劃以開發適宜設置空間、提升系統安全可靠、推動電網靈活</w:t>
      </w:r>
      <w:proofErr w:type="gramStart"/>
      <w:r w:rsidRPr="00F3408E">
        <w:rPr>
          <w:rFonts w:ascii="標楷體" w:eastAsia="標楷體" w:hAnsi="標楷體" w:hint="eastAsia"/>
          <w:szCs w:val="24"/>
        </w:rPr>
        <w:t>併</w:t>
      </w:r>
      <w:proofErr w:type="gramEnd"/>
      <w:r w:rsidRPr="00F3408E">
        <w:rPr>
          <w:rFonts w:ascii="標楷體" w:eastAsia="標楷體" w:hAnsi="標楷體" w:hint="eastAsia"/>
          <w:szCs w:val="24"/>
        </w:rPr>
        <w:t>聯及研發高效產品應用等措施，並擴大盤點農業設施屋頂（如畜禽舍、農糧製銷儲設施等），優先推動設置太陽光電設施，以達成2025年太陽光電裝置容量20GW及年</w:t>
      </w:r>
      <w:proofErr w:type="gramStart"/>
      <w:r w:rsidRPr="00F3408E">
        <w:rPr>
          <w:rFonts w:ascii="標楷體" w:eastAsia="標楷體" w:hAnsi="標楷體" w:hint="eastAsia"/>
          <w:szCs w:val="24"/>
        </w:rPr>
        <w:t>減碳量</w:t>
      </w:r>
      <w:proofErr w:type="gramEnd"/>
      <w:r w:rsidRPr="00F3408E">
        <w:rPr>
          <w:rFonts w:ascii="標楷體" w:eastAsia="標楷體" w:hAnsi="標楷體" w:hint="eastAsia"/>
          <w:szCs w:val="24"/>
        </w:rPr>
        <w:t>1,255萬噸目標。</w:t>
      </w:r>
      <w:bookmarkStart w:id="4" w:name="_Hlk200961701"/>
      <w:r w:rsidRPr="00F3408E">
        <w:rPr>
          <w:rFonts w:ascii="標楷體" w:eastAsia="標楷體" w:hAnsi="標楷體" w:hint="eastAsia"/>
          <w:szCs w:val="24"/>
        </w:rPr>
        <w:t>農業部為落實農地農用原則，避免地面型太陽光電開發造成農地破碎化或影響農產業發展，及降低對生態保育之衝突，提出以「農業為本，</w:t>
      </w:r>
      <w:proofErr w:type="gramStart"/>
      <w:r w:rsidRPr="00F3408E">
        <w:rPr>
          <w:rFonts w:ascii="標楷體" w:eastAsia="標楷體" w:hAnsi="標楷體" w:hint="eastAsia"/>
          <w:szCs w:val="24"/>
        </w:rPr>
        <w:t>綠能加</w:t>
      </w:r>
      <w:proofErr w:type="gramEnd"/>
      <w:r w:rsidRPr="00F3408E">
        <w:rPr>
          <w:rFonts w:ascii="標楷體" w:eastAsia="標楷體" w:hAnsi="標楷體" w:hint="eastAsia"/>
          <w:szCs w:val="24"/>
        </w:rPr>
        <w:t>值」為</w:t>
      </w:r>
      <w:proofErr w:type="gramStart"/>
      <w:r w:rsidRPr="00F3408E">
        <w:rPr>
          <w:rFonts w:ascii="標楷體" w:eastAsia="標楷體" w:hAnsi="標楷體" w:hint="eastAsia"/>
          <w:szCs w:val="24"/>
        </w:rPr>
        <w:t>農業綠能政策</w:t>
      </w:r>
      <w:proofErr w:type="gramEnd"/>
      <w:r w:rsidRPr="00F3408E">
        <w:rPr>
          <w:rFonts w:ascii="標楷體" w:eastAsia="標楷體" w:hAnsi="標楷體" w:hint="eastAsia"/>
          <w:szCs w:val="24"/>
        </w:rPr>
        <w:t>推動主軸，規劃優先推動具有降低原有畜禽舍日照溫度，提升養殖生產環境及增加農民額外收益等</w:t>
      </w:r>
      <w:proofErr w:type="gramStart"/>
      <w:r w:rsidRPr="00F3408E">
        <w:rPr>
          <w:rFonts w:ascii="標楷體" w:eastAsia="標楷體" w:hAnsi="標楷體" w:hint="eastAsia"/>
          <w:szCs w:val="24"/>
        </w:rPr>
        <w:t>優點之畜禽舍</w:t>
      </w:r>
      <w:proofErr w:type="gramEnd"/>
      <w:r w:rsidRPr="00F3408E">
        <w:rPr>
          <w:rFonts w:ascii="標楷體" w:eastAsia="標楷體" w:hAnsi="標楷體" w:hint="eastAsia"/>
          <w:szCs w:val="24"/>
        </w:rPr>
        <w:t>屋頂設置太陽光電，期於</w:t>
      </w:r>
      <w:proofErr w:type="gramStart"/>
      <w:r w:rsidRPr="00F3408E">
        <w:rPr>
          <w:rFonts w:ascii="標楷體" w:eastAsia="標楷體" w:hAnsi="標楷體" w:hint="eastAsia"/>
          <w:szCs w:val="24"/>
        </w:rPr>
        <w:t>114</w:t>
      </w:r>
      <w:proofErr w:type="gramEnd"/>
      <w:r w:rsidRPr="00F3408E">
        <w:rPr>
          <w:rFonts w:ascii="標楷體" w:eastAsia="標楷體" w:hAnsi="標楷體" w:hint="eastAsia"/>
          <w:szCs w:val="24"/>
        </w:rPr>
        <w:t>年度達成設置</w:t>
      </w:r>
      <w:proofErr w:type="gramStart"/>
      <w:r w:rsidRPr="00F3408E">
        <w:rPr>
          <w:rFonts w:ascii="標楷體" w:eastAsia="標楷體" w:hAnsi="標楷體" w:hint="eastAsia"/>
          <w:szCs w:val="24"/>
        </w:rPr>
        <w:t>併</w:t>
      </w:r>
      <w:proofErr w:type="gramEnd"/>
      <w:r w:rsidRPr="00F3408E">
        <w:rPr>
          <w:rFonts w:ascii="標楷體" w:eastAsia="標楷體" w:hAnsi="標楷體" w:hint="eastAsia"/>
          <w:szCs w:val="24"/>
        </w:rPr>
        <w:t>聯容量1.9GW之目標。</w:t>
      </w:r>
      <w:bookmarkEnd w:id="4"/>
      <w:r w:rsidRPr="00F3408E">
        <w:rPr>
          <w:rFonts w:ascii="標楷體" w:eastAsia="標楷體" w:hAnsi="標楷體" w:hint="eastAsia"/>
          <w:szCs w:val="24"/>
        </w:rPr>
        <w:t>經查，截至113年8月底止，全國已登記畜牧場計15,673場，其中已設置屋頂型太陽光電者約4,349場（27.75％），累計</w:t>
      </w:r>
      <w:proofErr w:type="gramStart"/>
      <w:r w:rsidRPr="00F3408E">
        <w:rPr>
          <w:rFonts w:ascii="標楷體" w:eastAsia="標楷體" w:hAnsi="標楷體" w:hint="eastAsia"/>
          <w:szCs w:val="24"/>
        </w:rPr>
        <w:t>併</w:t>
      </w:r>
      <w:proofErr w:type="gramEnd"/>
      <w:r w:rsidRPr="00F3408E">
        <w:rPr>
          <w:rFonts w:ascii="標楷體" w:eastAsia="標楷體" w:hAnsi="標楷體" w:hint="eastAsia"/>
          <w:szCs w:val="24"/>
        </w:rPr>
        <w:t>聯容量為1.56GW，達成率約82.45％。經運用EXCEL電腦軟體，分析歷年裝置容量</w:t>
      </w:r>
      <w:proofErr w:type="gramStart"/>
      <w:r w:rsidRPr="00F3408E">
        <w:rPr>
          <w:rFonts w:ascii="標楷體" w:eastAsia="標楷體" w:hAnsi="標楷體" w:hint="eastAsia"/>
          <w:szCs w:val="24"/>
        </w:rPr>
        <w:t>併</w:t>
      </w:r>
      <w:proofErr w:type="gramEnd"/>
      <w:r w:rsidRPr="00F3408E">
        <w:rPr>
          <w:rFonts w:ascii="標楷體" w:eastAsia="標楷體" w:hAnsi="標楷體" w:hint="eastAsia"/>
          <w:szCs w:val="24"/>
        </w:rPr>
        <w:t>網情形，自</w:t>
      </w:r>
      <w:proofErr w:type="gramStart"/>
      <w:r w:rsidRPr="00F3408E">
        <w:rPr>
          <w:rFonts w:ascii="標楷體" w:eastAsia="標楷體" w:hAnsi="標楷體" w:hint="eastAsia"/>
          <w:szCs w:val="24"/>
        </w:rPr>
        <w:t>102</w:t>
      </w:r>
      <w:proofErr w:type="gramEnd"/>
      <w:r w:rsidRPr="00F3408E">
        <w:rPr>
          <w:rFonts w:ascii="標楷體" w:eastAsia="標楷體" w:hAnsi="標楷體" w:hint="eastAsia"/>
          <w:szCs w:val="24"/>
        </w:rPr>
        <w:t>年度容許辦法修正後，畜禽舍屋頂設置太陽光電</w:t>
      </w:r>
      <w:proofErr w:type="gramStart"/>
      <w:r w:rsidRPr="00F3408E">
        <w:rPr>
          <w:rFonts w:ascii="標楷體" w:eastAsia="標楷體" w:hAnsi="標楷體" w:hint="eastAsia"/>
          <w:szCs w:val="24"/>
        </w:rPr>
        <w:t>併</w:t>
      </w:r>
      <w:proofErr w:type="gramEnd"/>
      <w:r w:rsidRPr="00F3408E">
        <w:rPr>
          <w:rFonts w:ascii="標楷體" w:eastAsia="標楷體" w:hAnsi="標楷體" w:hint="eastAsia"/>
          <w:szCs w:val="24"/>
        </w:rPr>
        <w:t>聯容量明顯增加，並於</w:t>
      </w:r>
      <w:proofErr w:type="gramStart"/>
      <w:r w:rsidRPr="00F3408E">
        <w:rPr>
          <w:rFonts w:ascii="標楷體" w:eastAsia="標楷體" w:hAnsi="標楷體" w:hint="eastAsia"/>
          <w:szCs w:val="24"/>
        </w:rPr>
        <w:t>107</w:t>
      </w:r>
      <w:proofErr w:type="gramEnd"/>
      <w:r w:rsidRPr="00F3408E">
        <w:rPr>
          <w:rFonts w:ascii="標楷體" w:eastAsia="標楷體" w:hAnsi="標楷體" w:hint="eastAsia"/>
          <w:szCs w:val="24"/>
        </w:rPr>
        <w:t>年度達到200.14MW（千</w:t>
      </w:r>
      <w:proofErr w:type="gramStart"/>
      <w:r w:rsidRPr="00F3408E">
        <w:rPr>
          <w:rFonts w:ascii="標楷體" w:eastAsia="標楷體" w:hAnsi="標楷體" w:hint="eastAsia"/>
          <w:szCs w:val="24"/>
        </w:rPr>
        <w:t>瓩</w:t>
      </w:r>
      <w:proofErr w:type="gramEnd"/>
      <w:r w:rsidR="002F2163" w:rsidRPr="00F3408E">
        <w:rPr>
          <w:rFonts w:ascii="標楷體" w:eastAsia="標楷體" w:hAnsi="標楷體" w:hint="eastAsia"/>
          <w:szCs w:val="24"/>
        </w:rPr>
        <w:t>，下同</w:t>
      </w:r>
      <w:r w:rsidRPr="00F3408E">
        <w:rPr>
          <w:rFonts w:ascii="標楷體" w:eastAsia="標楷體" w:hAnsi="標楷體" w:hint="eastAsia"/>
          <w:szCs w:val="24"/>
        </w:rPr>
        <w:t>）之年度</w:t>
      </w:r>
      <w:proofErr w:type="gramStart"/>
      <w:r w:rsidRPr="00F3408E">
        <w:rPr>
          <w:rFonts w:ascii="標楷體" w:eastAsia="標楷體" w:hAnsi="標楷體" w:hint="eastAsia"/>
          <w:szCs w:val="24"/>
        </w:rPr>
        <w:t>併</w:t>
      </w:r>
      <w:proofErr w:type="gramEnd"/>
      <w:r w:rsidRPr="00F3408E">
        <w:rPr>
          <w:rFonts w:ascii="標楷體" w:eastAsia="標楷體" w:hAnsi="標楷體" w:hint="eastAsia"/>
          <w:szCs w:val="24"/>
        </w:rPr>
        <w:t>網高峰，惟</w:t>
      </w:r>
      <w:proofErr w:type="gramStart"/>
      <w:r w:rsidRPr="00F3408E">
        <w:rPr>
          <w:rFonts w:ascii="標楷體" w:eastAsia="標楷體" w:hAnsi="標楷體" w:hint="eastAsia"/>
          <w:szCs w:val="24"/>
        </w:rPr>
        <w:t>近年畜</w:t>
      </w:r>
      <w:proofErr w:type="gramEnd"/>
      <w:r w:rsidRPr="00F3408E">
        <w:rPr>
          <w:rFonts w:ascii="標楷體" w:eastAsia="標楷體" w:hAnsi="標楷體" w:hint="eastAsia"/>
          <w:szCs w:val="24"/>
        </w:rPr>
        <w:t>禽舍屋頂型太陽光電施設進度趨緩，自</w:t>
      </w:r>
      <w:proofErr w:type="gramStart"/>
      <w:r w:rsidRPr="00F3408E">
        <w:rPr>
          <w:rFonts w:ascii="標楷體" w:eastAsia="標楷體" w:hAnsi="標楷體" w:hint="eastAsia"/>
          <w:szCs w:val="24"/>
        </w:rPr>
        <w:t>108</w:t>
      </w:r>
      <w:proofErr w:type="gramEnd"/>
      <w:r w:rsidRPr="00F3408E">
        <w:rPr>
          <w:rFonts w:ascii="標楷體" w:eastAsia="標楷體" w:hAnsi="標楷體" w:hint="eastAsia"/>
          <w:szCs w:val="24"/>
        </w:rPr>
        <w:t>年度起每年度完工</w:t>
      </w:r>
      <w:proofErr w:type="gramStart"/>
      <w:r w:rsidRPr="00F3408E">
        <w:rPr>
          <w:rFonts w:ascii="標楷體" w:eastAsia="標楷體" w:hAnsi="標楷體" w:hint="eastAsia"/>
          <w:szCs w:val="24"/>
        </w:rPr>
        <w:t>併</w:t>
      </w:r>
      <w:proofErr w:type="gramEnd"/>
      <w:r w:rsidRPr="00F3408E">
        <w:rPr>
          <w:rFonts w:ascii="標楷體" w:eastAsia="標楷體" w:hAnsi="標楷體" w:hint="eastAsia"/>
          <w:szCs w:val="24"/>
        </w:rPr>
        <w:t>聯容量亦呈下降趨勢（表</w:t>
      </w:r>
      <w:r w:rsidR="00635E2F" w:rsidRPr="00F3408E">
        <w:rPr>
          <w:rFonts w:ascii="標楷體" w:eastAsia="標楷體" w:hAnsi="標楷體" w:hint="eastAsia"/>
          <w:szCs w:val="24"/>
        </w:rPr>
        <w:t>5</w:t>
      </w:r>
      <w:r w:rsidRPr="00F3408E">
        <w:rPr>
          <w:rFonts w:ascii="標楷體" w:eastAsia="標楷體" w:hAnsi="標楷體" w:hint="eastAsia"/>
          <w:szCs w:val="24"/>
        </w:rPr>
        <w:t>），恐未能達成於</w:t>
      </w:r>
      <w:proofErr w:type="gramStart"/>
      <w:r w:rsidRPr="00F3408E">
        <w:rPr>
          <w:rFonts w:ascii="標楷體" w:eastAsia="標楷體" w:hAnsi="標楷體" w:hint="eastAsia"/>
          <w:szCs w:val="24"/>
        </w:rPr>
        <w:t>114</w:t>
      </w:r>
      <w:proofErr w:type="gramEnd"/>
      <w:r w:rsidRPr="00F3408E">
        <w:rPr>
          <w:rFonts w:ascii="標楷體" w:eastAsia="標楷體" w:hAnsi="標楷體" w:hint="eastAsia"/>
          <w:szCs w:val="24"/>
        </w:rPr>
        <w:t>年度累計</w:t>
      </w:r>
      <w:proofErr w:type="gramStart"/>
      <w:r w:rsidRPr="00F3408E">
        <w:rPr>
          <w:rFonts w:ascii="標楷體" w:eastAsia="標楷體" w:hAnsi="標楷體" w:hint="eastAsia"/>
          <w:szCs w:val="24"/>
        </w:rPr>
        <w:t>併</w:t>
      </w:r>
      <w:proofErr w:type="gramEnd"/>
      <w:r w:rsidRPr="00F3408E">
        <w:rPr>
          <w:rFonts w:ascii="標楷體" w:eastAsia="標楷體" w:hAnsi="標楷體" w:hint="eastAsia"/>
          <w:szCs w:val="24"/>
        </w:rPr>
        <w:t>聯容量達1.9GW之設置目標。又截至113年8月底止，全國尚有1</w:t>
      </w:r>
      <w:r w:rsidR="00FC4201" w:rsidRPr="00F3408E">
        <w:rPr>
          <w:rFonts w:ascii="標楷體" w:eastAsia="標楷體" w:hAnsi="標楷體"/>
          <w:noProof/>
          <w:szCs w:val="24"/>
        </w:rPr>
        <w:lastRenderedPageBreak/>
        <mc:AlternateContent>
          <mc:Choice Requires="wps">
            <w:drawing>
              <wp:anchor distT="45720" distB="45720" distL="114300" distR="114300" simplePos="0" relativeHeight="251664384" behindDoc="0" locked="0" layoutInCell="1" allowOverlap="1" wp14:anchorId="371FFE53" wp14:editId="0C425706">
                <wp:simplePos x="0" y="0"/>
                <wp:positionH relativeFrom="margin">
                  <wp:align>right</wp:align>
                </wp:positionH>
                <wp:positionV relativeFrom="paragraph">
                  <wp:posOffset>61595</wp:posOffset>
                </wp:positionV>
                <wp:extent cx="2876550" cy="4269740"/>
                <wp:effectExtent l="0" t="0" r="0" b="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4269740"/>
                        </a:xfrm>
                        <a:prstGeom prst="rect">
                          <a:avLst/>
                        </a:prstGeom>
                        <a:solidFill>
                          <a:srgbClr val="FFFFFF"/>
                        </a:solidFill>
                        <a:ln w="9525">
                          <a:noFill/>
                          <a:miter lim="800000"/>
                          <a:headEnd/>
                          <a:tailEnd/>
                        </a:ln>
                      </wps:spPr>
                      <wps:txbx>
                        <w:txbxContent>
                          <w:tbl>
                            <w:tblPr>
                              <w:tblW w:w="42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2"/>
                              <w:gridCol w:w="2341"/>
                            </w:tblGrid>
                            <w:tr w:rsidR="00365FC2" w:rsidRPr="00957152" w14:paraId="3FE8BC74" w14:textId="77777777" w:rsidTr="00A9692C">
                              <w:tc>
                                <w:tcPr>
                                  <w:tcW w:w="4253" w:type="dxa"/>
                                  <w:gridSpan w:val="2"/>
                                  <w:tcBorders>
                                    <w:top w:val="nil"/>
                                    <w:left w:val="nil"/>
                                    <w:bottom w:val="nil"/>
                                    <w:right w:val="nil"/>
                                  </w:tcBorders>
                                  <w:shd w:val="clear" w:color="auto" w:fill="auto"/>
                                  <w:noWrap/>
                                  <w:vAlign w:val="center"/>
                                </w:tcPr>
                                <w:p w14:paraId="08B5C239" w14:textId="77777777" w:rsidR="00365FC2" w:rsidRPr="00C320EE" w:rsidRDefault="00365FC2" w:rsidP="006970FB">
                                  <w:pPr>
                                    <w:spacing w:line="0" w:lineRule="atLeast"/>
                                    <w:jc w:val="center"/>
                                    <w:rPr>
                                      <w:rFonts w:ascii="標楷體" w:eastAsia="標楷體" w:hAnsi="標楷體"/>
                                      <w:b/>
                                    </w:rPr>
                                  </w:pPr>
                                  <w:r w:rsidRPr="00C320EE">
                                    <w:rPr>
                                      <w:rFonts w:ascii="標楷體" w:eastAsia="標楷體" w:hAnsi="標楷體" w:hint="eastAsia"/>
                                      <w:b/>
                                    </w:rPr>
                                    <w:t>表</w:t>
                                  </w:r>
                                  <w:r>
                                    <w:rPr>
                                      <w:rFonts w:ascii="標楷體" w:eastAsia="標楷體" w:hAnsi="標楷體"/>
                                      <w:b/>
                                    </w:rPr>
                                    <w:t>5</w:t>
                                  </w:r>
                                  <w:proofErr w:type="gramStart"/>
                                  <w:r w:rsidRPr="00C320EE">
                                    <w:rPr>
                                      <w:rFonts w:ascii="標楷體" w:eastAsia="標楷體" w:hAnsi="標楷體" w:hint="eastAsia"/>
                                      <w:b/>
                                    </w:rPr>
                                    <w:t xml:space="preserve">　</w:t>
                                  </w:r>
                                  <w:r w:rsidRPr="00C320EE">
                                    <w:rPr>
                                      <w:rFonts w:ascii="標楷體" w:eastAsia="標楷體" w:hAnsi="標楷體"/>
                                      <w:b/>
                                    </w:rPr>
                                    <w:t>畜禽舍</w:t>
                                  </w:r>
                                  <w:proofErr w:type="gramEnd"/>
                                  <w:r w:rsidRPr="00C320EE">
                                    <w:rPr>
                                      <w:rFonts w:ascii="標楷體" w:eastAsia="標楷體" w:hAnsi="標楷體"/>
                                      <w:b/>
                                    </w:rPr>
                                    <w:t>屋頂型太陽光電</w:t>
                                  </w:r>
                                  <w:proofErr w:type="gramStart"/>
                                  <w:r w:rsidRPr="00C320EE">
                                    <w:rPr>
                                      <w:rFonts w:ascii="標楷體" w:eastAsia="標楷體" w:hAnsi="標楷體"/>
                                      <w:b/>
                                    </w:rPr>
                                    <w:t>併</w:t>
                                  </w:r>
                                  <w:proofErr w:type="gramEnd"/>
                                  <w:r>
                                    <w:rPr>
                                      <w:rFonts w:ascii="標楷體" w:eastAsia="標楷體" w:hAnsi="標楷體" w:hint="eastAsia"/>
                                      <w:b/>
                                    </w:rPr>
                                    <w:t>聯</w:t>
                                  </w:r>
                                  <w:r w:rsidRPr="00C320EE">
                                    <w:rPr>
                                      <w:rFonts w:ascii="標楷體" w:eastAsia="標楷體" w:hAnsi="標楷體"/>
                                      <w:b/>
                                    </w:rPr>
                                    <w:t>情形</w:t>
                                  </w:r>
                                </w:p>
                              </w:tc>
                            </w:tr>
                            <w:tr w:rsidR="00365FC2" w:rsidRPr="00957152" w14:paraId="3746708B" w14:textId="77777777" w:rsidTr="00A9692C">
                              <w:tc>
                                <w:tcPr>
                                  <w:tcW w:w="4253" w:type="dxa"/>
                                  <w:gridSpan w:val="2"/>
                                  <w:tcBorders>
                                    <w:top w:val="nil"/>
                                    <w:left w:val="nil"/>
                                    <w:bottom w:val="single" w:sz="4" w:space="0" w:color="auto"/>
                                    <w:right w:val="nil"/>
                                  </w:tcBorders>
                                  <w:shd w:val="clear" w:color="auto" w:fill="auto"/>
                                  <w:noWrap/>
                                  <w:vAlign w:val="center"/>
                                </w:tcPr>
                                <w:p w14:paraId="5E928D5F" w14:textId="77777777" w:rsidR="00365FC2" w:rsidRPr="00C320EE" w:rsidRDefault="00365FC2" w:rsidP="006970FB">
                                  <w:pPr>
                                    <w:spacing w:line="0" w:lineRule="atLeast"/>
                                    <w:jc w:val="right"/>
                                    <w:rPr>
                                      <w:rFonts w:ascii="標楷體" w:eastAsia="標楷體" w:hAnsi="標楷體"/>
                                      <w:sz w:val="20"/>
                                      <w:szCs w:val="20"/>
                                    </w:rPr>
                                  </w:pPr>
                                  <w:r>
                                    <w:rPr>
                                      <w:rFonts w:ascii="標楷體" w:eastAsia="標楷體" w:hAnsi="標楷體" w:hint="eastAsia"/>
                                      <w:sz w:val="20"/>
                                      <w:szCs w:val="20"/>
                                    </w:rPr>
                                    <w:t>單</w:t>
                                  </w:r>
                                  <w:r>
                                    <w:rPr>
                                      <w:rFonts w:ascii="標楷體" w:eastAsia="標楷體" w:hAnsi="標楷體"/>
                                      <w:sz w:val="20"/>
                                      <w:szCs w:val="20"/>
                                    </w:rPr>
                                    <w:t>位：MW</w:t>
                                  </w:r>
                                </w:p>
                              </w:tc>
                            </w:tr>
                            <w:tr w:rsidR="00365FC2" w:rsidRPr="00957152" w14:paraId="2CC7E22F" w14:textId="77777777" w:rsidTr="001A0841">
                              <w:trPr>
                                <w:trHeight w:val="340"/>
                              </w:trPr>
                              <w:tc>
                                <w:tcPr>
                                  <w:tcW w:w="1912" w:type="dxa"/>
                                  <w:tcBorders>
                                    <w:top w:val="single" w:sz="4" w:space="0" w:color="auto"/>
                                  </w:tcBorders>
                                  <w:shd w:val="clear" w:color="auto" w:fill="auto"/>
                                  <w:noWrap/>
                                  <w:vAlign w:val="center"/>
                                </w:tcPr>
                                <w:p w14:paraId="24586814" w14:textId="77777777" w:rsidR="00365FC2" w:rsidRPr="00957152" w:rsidRDefault="00365FC2" w:rsidP="006970FB">
                                  <w:pPr>
                                    <w:spacing w:line="0" w:lineRule="atLeast"/>
                                    <w:jc w:val="center"/>
                                    <w:rPr>
                                      <w:rFonts w:ascii="標楷體" w:eastAsia="標楷體" w:hAnsi="標楷體"/>
                                      <w:color w:val="000000"/>
                                      <w:sz w:val="20"/>
                                      <w:szCs w:val="20"/>
                                    </w:rPr>
                                  </w:pPr>
                                  <w:r>
                                    <w:rPr>
                                      <w:rFonts w:ascii="標楷體" w:eastAsia="標楷體" w:hAnsi="標楷體"/>
                                      <w:color w:val="000000"/>
                                      <w:sz w:val="20"/>
                                      <w:szCs w:val="20"/>
                                    </w:rPr>
                                    <w:t>年</w:t>
                                  </w:r>
                                  <w:r>
                                    <w:rPr>
                                      <w:rFonts w:ascii="標楷體" w:eastAsia="標楷體" w:hAnsi="標楷體" w:hint="eastAsia"/>
                                      <w:color w:val="000000"/>
                                      <w:sz w:val="20"/>
                                      <w:szCs w:val="20"/>
                                    </w:rPr>
                                    <w:t xml:space="preserve">　　</w:t>
                                  </w:r>
                                  <w:r>
                                    <w:rPr>
                                      <w:rFonts w:ascii="標楷體" w:eastAsia="標楷體" w:hAnsi="標楷體"/>
                                      <w:color w:val="000000"/>
                                      <w:sz w:val="20"/>
                                      <w:szCs w:val="20"/>
                                    </w:rPr>
                                    <w:t>度</w:t>
                                  </w:r>
                                </w:p>
                              </w:tc>
                              <w:tc>
                                <w:tcPr>
                                  <w:tcW w:w="2341" w:type="dxa"/>
                                  <w:tcBorders>
                                    <w:top w:val="single" w:sz="4" w:space="0" w:color="auto"/>
                                  </w:tcBorders>
                                  <w:shd w:val="clear" w:color="auto" w:fill="auto"/>
                                  <w:noWrap/>
                                  <w:vAlign w:val="center"/>
                                </w:tcPr>
                                <w:p w14:paraId="6E9D8A19" w14:textId="77777777" w:rsidR="00365FC2" w:rsidRPr="00957152" w:rsidRDefault="00365FC2" w:rsidP="006970FB">
                                  <w:pPr>
                                    <w:spacing w:line="0" w:lineRule="atLeast"/>
                                    <w:jc w:val="center"/>
                                    <w:rPr>
                                      <w:rFonts w:ascii="標楷體" w:eastAsia="標楷體" w:hAnsi="標楷體"/>
                                      <w:sz w:val="20"/>
                                      <w:szCs w:val="20"/>
                                    </w:rPr>
                                  </w:pPr>
                                  <w:r>
                                    <w:rPr>
                                      <w:rFonts w:ascii="標楷體" w:eastAsia="標楷體" w:hAnsi="標楷體" w:hint="eastAsia"/>
                                      <w:sz w:val="20"/>
                                      <w:szCs w:val="20"/>
                                    </w:rPr>
                                    <w:t>畜</w:t>
                                  </w:r>
                                  <w:r>
                                    <w:rPr>
                                      <w:rFonts w:ascii="標楷體" w:eastAsia="標楷體" w:hAnsi="標楷體"/>
                                      <w:sz w:val="20"/>
                                      <w:szCs w:val="20"/>
                                    </w:rPr>
                                    <w:t>禽舍</w:t>
                                  </w:r>
                                  <w:proofErr w:type="gramStart"/>
                                  <w:r>
                                    <w:rPr>
                                      <w:rFonts w:ascii="標楷體" w:eastAsia="標楷體" w:hAnsi="標楷體"/>
                                      <w:sz w:val="20"/>
                                      <w:szCs w:val="20"/>
                                    </w:rPr>
                                    <w:t>併</w:t>
                                  </w:r>
                                  <w:proofErr w:type="gramEnd"/>
                                  <w:r>
                                    <w:rPr>
                                      <w:rFonts w:ascii="標楷體" w:eastAsia="標楷體" w:hAnsi="標楷體"/>
                                      <w:sz w:val="20"/>
                                      <w:szCs w:val="20"/>
                                    </w:rPr>
                                    <w:t>網容量</w:t>
                                  </w:r>
                                </w:p>
                              </w:tc>
                            </w:tr>
                            <w:tr w:rsidR="00365FC2" w:rsidRPr="00957152" w14:paraId="0F1AD65A" w14:textId="77777777" w:rsidTr="001A0841">
                              <w:trPr>
                                <w:trHeight w:val="323"/>
                              </w:trPr>
                              <w:tc>
                                <w:tcPr>
                                  <w:tcW w:w="1912" w:type="dxa"/>
                                  <w:shd w:val="clear" w:color="auto" w:fill="auto"/>
                                  <w:noWrap/>
                                  <w:vAlign w:val="center"/>
                                  <w:hideMark/>
                                </w:tcPr>
                                <w:p w14:paraId="0B3CFDB8" w14:textId="77777777" w:rsidR="00365FC2" w:rsidRPr="00957152" w:rsidRDefault="00365FC2" w:rsidP="006970FB">
                                  <w:pPr>
                                    <w:spacing w:line="0" w:lineRule="atLeast"/>
                                    <w:jc w:val="center"/>
                                    <w:rPr>
                                      <w:rFonts w:ascii="標楷體" w:eastAsia="標楷體" w:hAnsi="標楷體"/>
                                      <w:b/>
                                      <w:color w:val="000000"/>
                                      <w:sz w:val="20"/>
                                      <w:szCs w:val="20"/>
                                    </w:rPr>
                                  </w:pPr>
                                  <w:r w:rsidRPr="00957152">
                                    <w:rPr>
                                      <w:rFonts w:ascii="標楷體" w:eastAsia="標楷體" w:hAnsi="標楷體" w:hint="eastAsia"/>
                                      <w:b/>
                                      <w:color w:val="000000"/>
                                      <w:sz w:val="20"/>
                                      <w:szCs w:val="20"/>
                                    </w:rPr>
                                    <w:t>合</w:t>
                                  </w:r>
                                  <w:r>
                                    <w:rPr>
                                      <w:rFonts w:ascii="標楷體" w:eastAsia="標楷體" w:hAnsi="標楷體" w:hint="eastAsia"/>
                                      <w:b/>
                                      <w:color w:val="000000"/>
                                      <w:sz w:val="20"/>
                                      <w:szCs w:val="20"/>
                                    </w:rPr>
                                    <w:t xml:space="preserve">　　</w:t>
                                  </w:r>
                                  <w:r w:rsidRPr="00957152">
                                    <w:rPr>
                                      <w:rFonts w:ascii="標楷體" w:eastAsia="標楷體" w:hAnsi="標楷體" w:hint="eastAsia"/>
                                      <w:b/>
                                      <w:color w:val="000000"/>
                                      <w:sz w:val="20"/>
                                      <w:szCs w:val="20"/>
                                    </w:rPr>
                                    <w:t>計</w:t>
                                  </w:r>
                                </w:p>
                              </w:tc>
                              <w:tc>
                                <w:tcPr>
                                  <w:tcW w:w="2341" w:type="dxa"/>
                                  <w:shd w:val="clear" w:color="auto" w:fill="auto"/>
                                  <w:noWrap/>
                                  <w:vAlign w:val="center"/>
                                  <w:hideMark/>
                                </w:tcPr>
                                <w:p w14:paraId="3DDE2AC0" w14:textId="77777777" w:rsidR="00365FC2" w:rsidRPr="00C320EE" w:rsidRDefault="00365FC2" w:rsidP="006970FB">
                                  <w:pPr>
                                    <w:spacing w:line="0" w:lineRule="atLeast"/>
                                    <w:jc w:val="right"/>
                                    <w:rPr>
                                      <w:rFonts w:ascii="標楷體" w:eastAsia="標楷體" w:hAnsi="標楷體"/>
                                      <w:b/>
                                      <w:sz w:val="20"/>
                                      <w:szCs w:val="20"/>
                                    </w:rPr>
                                  </w:pPr>
                                  <w:r w:rsidRPr="00C320EE">
                                    <w:rPr>
                                      <w:rFonts w:ascii="標楷體" w:eastAsia="標楷體" w:hAnsi="標楷體"/>
                                      <w:b/>
                                      <w:sz w:val="20"/>
                                      <w:szCs w:val="20"/>
                                    </w:rPr>
                                    <w:t>1,566.65</w:t>
                                  </w:r>
                                </w:p>
                              </w:tc>
                            </w:tr>
                            <w:tr w:rsidR="00365FC2" w:rsidRPr="00957152" w14:paraId="36AF9D23" w14:textId="77777777" w:rsidTr="001A0841">
                              <w:trPr>
                                <w:trHeight w:val="323"/>
                              </w:trPr>
                              <w:tc>
                                <w:tcPr>
                                  <w:tcW w:w="1912" w:type="dxa"/>
                                  <w:shd w:val="clear" w:color="auto" w:fill="auto"/>
                                  <w:noWrap/>
                                  <w:vAlign w:val="center"/>
                                  <w:hideMark/>
                                </w:tcPr>
                                <w:p w14:paraId="139E02EE"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w:t>
                                  </w:r>
                                  <w:r>
                                    <w:rPr>
                                      <w:rFonts w:ascii="標楷體" w:eastAsia="標楷體" w:hAnsi="標楷體"/>
                                      <w:color w:val="000000"/>
                                      <w:sz w:val="20"/>
                                      <w:szCs w:val="20"/>
                                    </w:rPr>
                                    <w:t>1</w:t>
                                  </w:r>
                                  <w:r w:rsidRPr="00957152">
                                    <w:rPr>
                                      <w:rFonts w:ascii="標楷體" w:eastAsia="標楷體" w:hAnsi="標楷體" w:hint="eastAsia"/>
                                      <w:color w:val="000000"/>
                                      <w:sz w:val="20"/>
                                      <w:szCs w:val="20"/>
                                    </w:rPr>
                                    <w:t>以前</w:t>
                                  </w:r>
                                </w:p>
                              </w:tc>
                              <w:tc>
                                <w:tcPr>
                                  <w:tcW w:w="2341" w:type="dxa"/>
                                  <w:shd w:val="clear" w:color="auto" w:fill="auto"/>
                                  <w:noWrap/>
                                  <w:vAlign w:val="center"/>
                                  <w:hideMark/>
                                </w:tcPr>
                                <w:p w14:paraId="2FE31BD6"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24.99</w:t>
                                  </w:r>
                                </w:p>
                              </w:tc>
                            </w:tr>
                            <w:tr w:rsidR="00365FC2" w:rsidRPr="00957152" w14:paraId="660828D2" w14:textId="77777777" w:rsidTr="001A0841">
                              <w:trPr>
                                <w:trHeight w:val="323"/>
                              </w:trPr>
                              <w:tc>
                                <w:tcPr>
                                  <w:tcW w:w="1912" w:type="dxa"/>
                                  <w:shd w:val="clear" w:color="auto" w:fill="auto"/>
                                  <w:noWrap/>
                                  <w:vAlign w:val="center"/>
                                  <w:hideMark/>
                                </w:tcPr>
                                <w:p w14:paraId="0A2C0AA1"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102</w:t>
                                  </w:r>
                                </w:p>
                              </w:tc>
                              <w:tc>
                                <w:tcPr>
                                  <w:tcW w:w="2341" w:type="dxa"/>
                                  <w:shd w:val="clear" w:color="auto" w:fill="auto"/>
                                  <w:noWrap/>
                                  <w:vAlign w:val="center"/>
                                  <w:hideMark/>
                                </w:tcPr>
                                <w:p w14:paraId="56A07DD5"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62.60</w:t>
                                  </w:r>
                                </w:p>
                              </w:tc>
                            </w:tr>
                            <w:tr w:rsidR="00365FC2" w:rsidRPr="00957152" w14:paraId="03235419" w14:textId="77777777" w:rsidTr="001A0841">
                              <w:trPr>
                                <w:trHeight w:val="323"/>
                              </w:trPr>
                              <w:tc>
                                <w:tcPr>
                                  <w:tcW w:w="1912" w:type="dxa"/>
                                  <w:shd w:val="clear" w:color="auto" w:fill="auto"/>
                                  <w:noWrap/>
                                  <w:vAlign w:val="center"/>
                                  <w:hideMark/>
                                </w:tcPr>
                                <w:p w14:paraId="6212F553"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103</w:t>
                                  </w:r>
                                </w:p>
                              </w:tc>
                              <w:tc>
                                <w:tcPr>
                                  <w:tcW w:w="2341" w:type="dxa"/>
                                  <w:shd w:val="clear" w:color="auto" w:fill="auto"/>
                                  <w:noWrap/>
                                  <w:vAlign w:val="center"/>
                                  <w:hideMark/>
                                </w:tcPr>
                                <w:p w14:paraId="0C5A66B8"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57.27</w:t>
                                  </w:r>
                                </w:p>
                              </w:tc>
                            </w:tr>
                            <w:tr w:rsidR="00365FC2" w:rsidRPr="00957152" w14:paraId="4D6F17AC" w14:textId="77777777" w:rsidTr="001A0841">
                              <w:trPr>
                                <w:trHeight w:val="323"/>
                              </w:trPr>
                              <w:tc>
                                <w:tcPr>
                                  <w:tcW w:w="1912" w:type="dxa"/>
                                  <w:shd w:val="clear" w:color="auto" w:fill="auto"/>
                                  <w:noWrap/>
                                  <w:vAlign w:val="center"/>
                                  <w:hideMark/>
                                </w:tcPr>
                                <w:p w14:paraId="7D5DFFD8"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104</w:t>
                                  </w:r>
                                </w:p>
                              </w:tc>
                              <w:tc>
                                <w:tcPr>
                                  <w:tcW w:w="2341" w:type="dxa"/>
                                  <w:shd w:val="clear" w:color="auto" w:fill="auto"/>
                                  <w:noWrap/>
                                  <w:vAlign w:val="center"/>
                                  <w:hideMark/>
                                </w:tcPr>
                                <w:p w14:paraId="1A2D0D97"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71.40</w:t>
                                  </w:r>
                                </w:p>
                              </w:tc>
                            </w:tr>
                            <w:tr w:rsidR="00365FC2" w:rsidRPr="00957152" w14:paraId="5BF5223E" w14:textId="77777777" w:rsidTr="001A0841">
                              <w:trPr>
                                <w:trHeight w:val="323"/>
                              </w:trPr>
                              <w:tc>
                                <w:tcPr>
                                  <w:tcW w:w="1912" w:type="dxa"/>
                                  <w:shd w:val="clear" w:color="auto" w:fill="auto"/>
                                  <w:noWrap/>
                                  <w:vAlign w:val="center"/>
                                  <w:hideMark/>
                                </w:tcPr>
                                <w:p w14:paraId="39EBF5B4"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105</w:t>
                                  </w:r>
                                </w:p>
                              </w:tc>
                              <w:tc>
                                <w:tcPr>
                                  <w:tcW w:w="2341" w:type="dxa"/>
                                  <w:shd w:val="clear" w:color="auto" w:fill="auto"/>
                                  <w:noWrap/>
                                  <w:vAlign w:val="center"/>
                                  <w:hideMark/>
                                </w:tcPr>
                                <w:p w14:paraId="2C3DDA86"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107.06</w:t>
                                  </w:r>
                                </w:p>
                              </w:tc>
                            </w:tr>
                            <w:tr w:rsidR="00365FC2" w:rsidRPr="00957152" w14:paraId="78D8FADC" w14:textId="77777777" w:rsidTr="001A0841">
                              <w:trPr>
                                <w:trHeight w:val="323"/>
                              </w:trPr>
                              <w:tc>
                                <w:tcPr>
                                  <w:tcW w:w="1912" w:type="dxa"/>
                                  <w:shd w:val="clear" w:color="auto" w:fill="auto"/>
                                  <w:noWrap/>
                                  <w:vAlign w:val="center"/>
                                  <w:hideMark/>
                                </w:tcPr>
                                <w:p w14:paraId="662F7D03"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106</w:t>
                                  </w:r>
                                </w:p>
                              </w:tc>
                              <w:tc>
                                <w:tcPr>
                                  <w:tcW w:w="2341" w:type="dxa"/>
                                  <w:shd w:val="clear" w:color="auto" w:fill="auto"/>
                                  <w:noWrap/>
                                  <w:vAlign w:val="center"/>
                                  <w:hideMark/>
                                </w:tcPr>
                                <w:p w14:paraId="46DBC9C9"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147.73</w:t>
                                  </w:r>
                                </w:p>
                              </w:tc>
                            </w:tr>
                            <w:tr w:rsidR="00365FC2" w:rsidRPr="00957152" w14:paraId="412B4887" w14:textId="77777777" w:rsidTr="001A0841">
                              <w:trPr>
                                <w:trHeight w:val="323"/>
                              </w:trPr>
                              <w:tc>
                                <w:tcPr>
                                  <w:tcW w:w="1912" w:type="dxa"/>
                                  <w:shd w:val="clear" w:color="auto" w:fill="auto"/>
                                  <w:noWrap/>
                                  <w:vAlign w:val="center"/>
                                  <w:hideMark/>
                                </w:tcPr>
                                <w:p w14:paraId="371CB7C5"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107</w:t>
                                  </w:r>
                                </w:p>
                              </w:tc>
                              <w:tc>
                                <w:tcPr>
                                  <w:tcW w:w="2341" w:type="dxa"/>
                                  <w:shd w:val="clear" w:color="auto" w:fill="auto"/>
                                  <w:noWrap/>
                                  <w:vAlign w:val="center"/>
                                  <w:hideMark/>
                                </w:tcPr>
                                <w:p w14:paraId="63C2BF21"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200.14</w:t>
                                  </w:r>
                                </w:p>
                              </w:tc>
                            </w:tr>
                            <w:tr w:rsidR="00365FC2" w:rsidRPr="00957152" w14:paraId="4C963B4A" w14:textId="77777777" w:rsidTr="001A0841">
                              <w:trPr>
                                <w:trHeight w:val="323"/>
                              </w:trPr>
                              <w:tc>
                                <w:tcPr>
                                  <w:tcW w:w="1912" w:type="dxa"/>
                                  <w:shd w:val="clear" w:color="auto" w:fill="auto"/>
                                  <w:noWrap/>
                                  <w:vAlign w:val="center"/>
                                  <w:hideMark/>
                                </w:tcPr>
                                <w:p w14:paraId="348A4054"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108</w:t>
                                  </w:r>
                                </w:p>
                              </w:tc>
                              <w:tc>
                                <w:tcPr>
                                  <w:tcW w:w="2341" w:type="dxa"/>
                                  <w:shd w:val="clear" w:color="auto" w:fill="auto"/>
                                  <w:noWrap/>
                                  <w:vAlign w:val="center"/>
                                  <w:hideMark/>
                                </w:tcPr>
                                <w:p w14:paraId="36D2B5D3"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178.99</w:t>
                                  </w:r>
                                </w:p>
                              </w:tc>
                            </w:tr>
                            <w:tr w:rsidR="00365FC2" w:rsidRPr="00957152" w14:paraId="4C084FED" w14:textId="77777777" w:rsidTr="001A0841">
                              <w:trPr>
                                <w:trHeight w:val="323"/>
                              </w:trPr>
                              <w:tc>
                                <w:tcPr>
                                  <w:tcW w:w="1912" w:type="dxa"/>
                                  <w:shd w:val="clear" w:color="auto" w:fill="auto"/>
                                  <w:noWrap/>
                                  <w:vAlign w:val="center"/>
                                  <w:hideMark/>
                                </w:tcPr>
                                <w:p w14:paraId="3A6D6558"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109</w:t>
                                  </w:r>
                                </w:p>
                              </w:tc>
                              <w:tc>
                                <w:tcPr>
                                  <w:tcW w:w="2341" w:type="dxa"/>
                                  <w:shd w:val="clear" w:color="auto" w:fill="auto"/>
                                  <w:noWrap/>
                                  <w:vAlign w:val="center"/>
                                  <w:hideMark/>
                                </w:tcPr>
                                <w:p w14:paraId="11D5A42F"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149.49</w:t>
                                  </w:r>
                                </w:p>
                              </w:tc>
                            </w:tr>
                            <w:tr w:rsidR="00365FC2" w:rsidRPr="00957152" w14:paraId="059D0969" w14:textId="77777777" w:rsidTr="001A0841">
                              <w:trPr>
                                <w:trHeight w:val="323"/>
                              </w:trPr>
                              <w:tc>
                                <w:tcPr>
                                  <w:tcW w:w="1912" w:type="dxa"/>
                                  <w:shd w:val="clear" w:color="auto" w:fill="auto"/>
                                  <w:noWrap/>
                                  <w:vAlign w:val="center"/>
                                  <w:hideMark/>
                                </w:tcPr>
                                <w:p w14:paraId="75EF216B"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110</w:t>
                                  </w:r>
                                </w:p>
                              </w:tc>
                              <w:tc>
                                <w:tcPr>
                                  <w:tcW w:w="2341" w:type="dxa"/>
                                  <w:shd w:val="clear" w:color="auto" w:fill="auto"/>
                                  <w:noWrap/>
                                  <w:vAlign w:val="center"/>
                                  <w:hideMark/>
                                </w:tcPr>
                                <w:p w14:paraId="71E1FC68"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169.77</w:t>
                                  </w:r>
                                </w:p>
                              </w:tc>
                            </w:tr>
                            <w:tr w:rsidR="00365FC2" w:rsidRPr="00957152" w14:paraId="3BFF6D0E" w14:textId="77777777" w:rsidTr="001A0841">
                              <w:trPr>
                                <w:trHeight w:val="323"/>
                              </w:trPr>
                              <w:tc>
                                <w:tcPr>
                                  <w:tcW w:w="1912" w:type="dxa"/>
                                  <w:shd w:val="clear" w:color="auto" w:fill="auto"/>
                                  <w:noWrap/>
                                  <w:vAlign w:val="center"/>
                                  <w:hideMark/>
                                </w:tcPr>
                                <w:p w14:paraId="747EBCB6"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111</w:t>
                                  </w:r>
                                </w:p>
                              </w:tc>
                              <w:tc>
                                <w:tcPr>
                                  <w:tcW w:w="2341" w:type="dxa"/>
                                  <w:shd w:val="clear" w:color="auto" w:fill="auto"/>
                                  <w:noWrap/>
                                  <w:vAlign w:val="center"/>
                                  <w:hideMark/>
                                </w:tcPr>
                                <w:p w14:paraId="3D1A7B78"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163.13</w:t>
                                  </w:r>
                                </w:p>
                              </w:tc>
                            </w:tr>
                            <w:tr w:rsidR="00365FC2" w:rsidRPr="00957152" w14:paraId="781CCA80" w14:textId="77777777" w:rsidTr="001A0841">
                              <w:trPr>
                                <w:trHeight w:val="323"/>
                              </w:trPr>
                              <w:tc>
                                <w:tcPr>
                                  <w:tcW w:w="1912" w:type="dxa"/>
                                  <w:shd w:val="clear" w:color="auto" w:fill="auto"/>
                                  <w:noWrap/>
                                  <w:vAlign w:val="center"/>
                                  <w:hideMark/>
                                </w:tcPr>
                                <w:p w14:paraId="51079058"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112</w:t>
                                  </w:r>
                                </w:p>
                              </w:tc>
                              <w:tc>
                                <w:tcPr>
                                  <w:tcW w:w="2341" w:type="dxa"/>
                                  <w:shd w:val="clear" w:color="auto" w:fill="auto"/>
                                  <w:noWrap/>
                                  <w:vAlign w:val="center"/>
                                  <w:hideMark/>
                                </w:tcPr>
                                <w:p w14:paraId="2A396D24"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157.54</w:t>
                                  </w:r>
                                </w:p>
                              </w:tc>
                            </w:tr>
                            <w:tr w:rsidR="00365FC2" w:rsidRPr="00957152" w14:paraId="63C4D6C3" w14:textId="77777777" w:rsidTr="001A0841">
                              <w:trPr>
                                <w:trHeight w:val="323"/>
                              </w:trPr>
                              <w:tc>
                                <w:tcPr>
                                  <w:tcW w:w="1912" w:type="dxa"/>
                                  <w:tcBorders>
                                    <w:bottom w:val="single" w:sz="4" w:space="0" w:color="auto"/>
                                  </w:tcBorders>
                                  <w:shd w:val="clear" w:color="auto" w:fill="auto"/>
                                  <w:noWrap/>
                                  <w:vAlign w:val="center"/>
                                  <w:hideMark/>
                                </w:tcPr>
                                <w:p w14:paraId="03919B32"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113</w:t>
                                  </w:r>
                                  <w:r>
                                    <w:rPr>
                                      <w:rFonts w:ascii="標楷體" w:eastAsia="標楷體" w:hAnsi="標楷體"/>
                                      <w:color w:val="000000"/>
                                      <w:sz w:val="20"/>
                                      <w:szCs w:val="20"/>
                                    </w:rPr>
                                    <w:t>年8月</w:t>
                                  </w:r>
                                </w:p>
                              </w:tc>
                              <w:tc>
                                <w:tcPr>
                                  <w:tcW w:w="2341" w:type="dxa"/>
                                  <w:tcBorders>
                                    <w:bottom w:val="single" w:sz="4" w:space="0" w:color="auto"/>
                                  </w:tcBorders>
                                  <w:shd w:val="clear" w:color="auto" w:fill="auto"/>
                                  <w:noWrap/>
                                  <w:vAlign w:val="center"/>
                                  <w:hideMark/>
                                </w:tcPr>
                                <w:p w14:paraId="03FB8909"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76.54</w:t>
                                  </w:r>
                                </w:p>
                              </w:tc>
                            </w:tr>
                            <w:tr w:rsidR="00365FC2" w:rsidRPr="009D041D" w14:paraId="3E4889EB" w14:textId="77777777" w:rsidTr="00A9692C">
                              <w:tc>
                                <w:tcPr>
                                  <w:tcW w:w="4253" w:type="dxa"/>
                                  <w:gridSpan w:val="2"/>
                                  <w:tcBorders>
                                    <w:top w:val="single" w:sz="4" w:space="0" w:color="auto"/>
                                    <w:left w:val="nil"/>
                                    <w:bottom w:val="nil"/>
                                    <w:right w:val="nil"/>
                                  </w:tcBorders>
                                  <w:shd w:val="clear" w:color="auto" w:fill="auto"/>
                                  <w:noWrap/>
                                  <w:vAlign w:val="center"/>
                                </w:tcPr>
                                <w:p w14:paraId="116FF566" w14:textId="77777777" w:rsidR="00365FC2" w:rsidRPr="002B350C" w:rsidRDefault="00365FC2" w:rsidP="000E4DED">
                                  <w:pPr>
                                    <w:spacing w:line="0" w:lineRule="atLeast"/>
                                    <w:ind w:left="562" w:hangingChars="312" w:hanging="562"/>
                                    <w:jc w:val="both"/>
                                    <w:rPr>
                                      <w:rFonts w:ascii="標楷體" w:eastAsia="標楷體" w:hAnsi="標楷體"/>
                                      <w:sz w:val="18"/>
                                      <w:szCs w:val="18"/>
                                    </w:rPr>
                                  </w:pPr>
                                  <w:proofErr w:type="gramStart"/>
                                  <w:r w:rsidRPr="002B350C">
                                    <w:rPr>
                                      <w:rFonts w:ascii="標楷體" w:eastAsia="標楷體" w:hAnsi="標楷體" w:hint="eastAsia"/>
                                      <w:sz w:val="18"/>
                                      <w:szCs w:val="18"/>
                                    </w:rPr>
                                    <w:t>註</w:t>
                                  </w:r>
                                  <w:proofErr w:type="gramEnd"/>
                                  <w:r w:rsidRPr="002B350C">
                                    <w:rPr>
                                      <w:rFonts w:ascii="標楷體" w:eastAsia="標楷體" w:hAnsi="標楷體"/>
                                      <w:sz w:val="18"/>
                                      <w:szCs w:val="18"/>
                                    </w:rPr>
                                    <w:t>：</w:t>
                                  </w:r>
                                  <w:r w:rsidRPr="002B350C">
                                    <w:rPr>
                                      <w:rFonts w:ascii="標楷體" w:eastAsia="標楷體" w:hAnsi="標楷體" w:hint="eastAsia"/>
                                      <w:sz w:val="18"/>
                                      <w:szCs w:val="18"/>
                                    </w:rPr>
                                    <w:t>1.</w:t>
                                  </w:r>
                                  <w:r w:rsidRPr="002B350C">
                                    <w:rPr>
                                      <w:rFonts w:ascii="標楷體" w:eastAsia="標楷體" w:hAnsi="標楷體"/>
                                      <w:sz w:val="18"/>
                                      <w:szCs w:val="18"/>
                                    </w:rPr>
                                    <w:t>部分</w:t>
                                  </w:r>
                                  <w:r w:rsidRPr="002B350C">
                                    <w:rPr>
                                      <w:rFonts w:ascii="標楷體" w:eastAsia="標楷體" w:hAnsi="標楷體" w:hint="eastAsia"/>
                                      <w:sz w:val="18"/>
                                      <w:szCs w:val="18"/>
                                    </w:rPr>
                                    <w:t>已</w:t>
                                  </w:r>
                                  <w:r w:rsidRPr="002B350C">
                                    <w:rPr>
                                      <w:rFonts w:ascii="標楷體" w:eastAsia="標楷體" w:hAnsi="標楷體"/>
                                      <w:sz w:val="18"/>
                                      <w:szCs w:val="18"/>
                                    </w:rPr>
                                    <w:t>完工</w:t>
                                  </w:r>
                                  <w:proofErr w:type="gramStart"/>
                                  <w:r w:rsidRPr="002B350C">
                                    <w:rPr>
                                      <w:rFonts w:ascii="標楷體" w:eastAsia="標楷體" w:hAnsi="標楷體"/>
                                      <w:sz w:val="18"/>
                                      <w:szCs w:val="18"/>
                                    </w:rPr>
                                    <w:t>併</w:t>
                                  </w:r>
                                  <w:r w:rsidRPr="002B350C">
                                    <w:rPr>
                                      <w:rFonts w:ascii="標楷體" w:eastAsia="標楷體" w:hAnsi="標楷體" w:hint="eastAsia"/>
                                      <w:sz w:val="18"/>
                                      <w:szCs w:val="18"/>
                                    </w:rPr>
                                    <w:t>聯惟</w:t>
                                  </w:r>
                                  <w:proofErr w:type="gramEnd"/>
                                  <w:r w:rsidRPr="002B350C">
                                    <w:rPr>
                                      <w:rFonts w:ascii="標楷體" w:eastAsia="標楷體" w:hAnsi="標楷體"/>
                                      <w:sz w:val="18"/>
                                      <w:szCs w:val="18"/>
                                    </w:rPr>
                                    <w:t>無</w:t>
                                  </w:r>
                                  <w:r w:rsidRPr="002B350C">
                                    <w:rPr>
                                      <w:rFonts w:ascii="標楷體" w:eastAsia="標楷體" w:hAnsi="標楷體" w:hint="eastAsia"/>
                                      <w:sz w:val="18"/>
                                      <w:szCs w:val="18"/>
                                    </w:rPr>
                                    <w:t>登載</w:t>
                                  </w:r>
                                  <w:proofErr w:type="gramStart"/>
                                  <w:r w:rsidRPr="002B350C">
                                    <w:rPr>
                                      <w:rFonts w:ascii="標楷體" w:eastAsia="標楷體" w:hAnsi="標楷體"/>
                                      <w:sz w:val="18"/>
                                      <w:szCs w:val="18"/>
                                    </w:rPr>
                                    <w:t>併</w:t>
                                  </w:r>
                                  <w:proofErr w:type="gramEnd"/>
                                  <w:r w:rsidRPr="002B350C">
                                    <w:rPr>
                                      <w:rFonts w:ascii="標楷體" w:eastAsia="標楷體" w:hAnsi="標楷體"/>
                                      <w:sz w:val="18"/>
                                      <w:szCs w:val="18"/>
                                    </w:rPr>
                                    <w:t>聯日期</w:t>
                                  </w:r>
                                  <w:r w:rsidRPr="002B350C">
                                    <w:rPr>
                                      <w:rFonts w:ascii="標楷體" w:eastAsia="標楷體" w:hAnsi="標楷體" w:hint="eastAsia"/>
                                      <w:sz w:val="18"/>
                                      <w:szCs w:val="18"/>
                                    </w:rPr>
                                    <w:t>之案</w:t>
                                  </w:r>
                                  <w:r w:rsidRPr="002B350C">
                                    <w:rPr>
                                      <w:rFonts w:ascii="標楷體" w:eastAsia="標楷體" w:hAnsi="標楷體"/>
                                      <w:sz w:val="18"/>
                                      <w:szCs w:val="18"/>
                                    </w:rPr>
                                    <w:t>場</w:t>
                                  </w:r>
                                  <w:r w:rsidRPr="002B350C">
                                    <w:rPr>
                                      <w:rFonts w:ascii="標楷體" w:eastAsia="標楷體" w:hAnsi="標楷體" w:hint="eastAsia"/>
                                      <w:sz w:val="18"/>
                                      <w:szCs w:val="18"/>
                                    </w:rPr>
                                    <w:t>（</w:t>
                                  </w:r>
                                  <w:r w:rsidRPr="002B350C">
                                    <w:rPr>
                                      <w:rFonts w:ascii="標楷體" w:eastAsia="標楷體" w:hAnsi="標楷體"/>
                                      <w:sz w:val="18"/>
                                      <w:szCs w:val="18"/>
                                    </w:rPr>
                                    <w:t>約</w:t>
                                  </w:r>
                                  <w:r w:rsidRPr="002B350C">
                                    <w:rPr>
                                      <w:rFonts w:ascii="標楷體" w:eastAsia="標楷體" w:hAnsi="標楷體" w:hint="eastAsia"/>
                                      <w:sz w:val="18"/>
                                      <w:szCs w:val="18"/>
                                    </w:rPr>
                                    <w:t>15.72MW</w:t>
                                  </w:r>
                                  <w:r w:rsidRPr="002B350C">
                                    <w:rPr>
                                      <w:rFonts w:ascii="標楷體" w:eastAsia="標楷體" w:hAnsi="標楷體"/>
                                      <w:sz w:val="18"/>
                                      <w:szCs w:val="18"/>
                                    </w:rPr>
                                    <w:t>）</w:t>
                                  </w:r>
                                  <w:r w:rsidRPr="002B350C">
                                    <w:rPr>
                                      <w:rFonts w:ascii="標楷體" w:eastAsia="標楷體" w:hAnsi="標楷體" w:hint="eastAsia"/>
                                      <w:sz w:val="18"/>
                                      <w:szCs w:val="18"/>
                                    </w:rPr>
                                    <w:t>以同</w:t>
                                  </w:r>
                                  <w:r w:rsidRPr="002B350C">
                                    <w:rPr>
                                      <w:rFonts w:ascii="標楷體" w:eastAsia="標楷體" w:hAnsi="標楷體"/>
                                      <w:sz w:val="18"/>
                                      <w:szCs w:val="18"/>
                                    </w:rPr>
                                    <w:t>意備案年度列計。</w:t>
                                  </w:r>
                                </w:p>
                                <w:p w14:paraId="0F25F584" w14:textId="77777777" w:rsidR="00365FC2" w:rsidRPr="00600317" w:rsidRDefault="00365FC2" w:rsidP="00B90CF3">
                                  <w:pPr>
                                    <w:spacing w:line="0" w:lineRule="atLeast"/>
                                    <w:ind w:leftChars="152" w:left="561" w:hangingChars="109" w:hanging="196"/>
                                    <w:jc w:val="both"/>
                                    <w:rPr>
                                      <w:rFonts w:ascii="標楷體" w:eastAsia="標楷體" w:hAnsi="標楷體"/>
                                      <w:sz w:val="20"/>
                                      <w:szCs w:val="20"/>
                                    </w:rPr>
                                  </w:pPr>
                                  <w:r w:rsidRPr="002B350C">
                                    <w:rPr>
                                      <w:rFonts w:ascii="標楷體" w:eastAsia="標楷體" w:hAnsi="標楷體"/>
                                      <w:sz w:val="18"/>
                                      <w:szCs w:val="18"/>
                                    </w:rPr>
                                    <w:t>2.資料來源：</w:t>
                                  </w:r>
                                  <w:r w:rsidRPr="002B350C">
                                    <w:rPr>
                                      <w:rFonts w:ascii="標楷體" w:eastAsia="標楷體" w:hAnsi="標楷體" w:hint="eastAsia"/>
                                      <w:sz w:val="18"/>
                                      <w:szCs w:val="18"/>
                                    </w:rPr>
                                    <w:t>整</w:t>
                                  </w:r>
                                  <w:r w:rsidRPr="002B350C">
                                    <w:rPr>
                                      <w:rFonts w:ascii="標楷體" w:eastAsia="標楷體" w:hAnsi="標楷體"/>
                                      <w:sz w:val="18"/>
                                      <w:szCs w:val="18"/>
                                    </w:rPr>
                                    <w:t>理自農</w:t>
                                  </w:r>
                                  <w:r w:rsidRPr="002B350C">
                                    <w:rPr>
                                      <w:rFonts w:ascii="標楷體" w:eastAsia="標楷體" w:hAnsi="標楷體" w:hint="eastAsia"/>
                                      <w:sz w:val="18"/>
                                      <w:szCs w:val="18"/>
                                    </w:rPr>
                                    <w:t>業</w:t>
                                  </w:r>
                                  <w:r w:rsidRPr="002B350C">
                                    <w:rPr>
                                      <w:rFonts w:ascii="標楷體" w:eastAsia="標楷體" w:hAnsi="標楷體"/>
                                      <w:sz w:val="18"/>
                                      <w:szCs w:val="18"/>
                                    </w:rPr>
                                    <w:t>部提供</w:t>
                                  </w:r>
                                  <w:r w:rsidRPr="002B350C">
                                    <w:rPr>
                                      <w:rFonts w:ascii="標楷體" w:eastAsia="標楷體" w:hAnsi="標楷體" w:hint="eastAsia"/>
                                      <w:sz w:val="18"/>
                                      <w:szCs w:val="18"/>
                                    </w:rPr>
                                    <w:t>截</w:t>
                                  </w:r>
                                  <w:r w:rsidRPr="002B350C">
                                    <w:rPr>
                                      <w:rFonts w:ascii="標楷體" w:eastAsia="標楷體" w:hAnsi="標楷體"/>
                                      <w:sz w:val="18"/>
                                      <w:szCs w:val="18"/>
                                    </w:rPr>
                                    <w:t>至</w:t>
                                  </w:r>
                                  <w:r w:rsidRPr="002B350C">
                                    <w:rPr>
                                      <w:rFonts w:ascii="標楷體" w:eastAsia="標楷體" w:hAnsi="標楷體" w:hint="eastAsia"/>
                                      <w:sz w:val="18"/>
                                      <w:szCs w:val="18"/>
                                    </w:rPr>
                                    <w:t>113</w:t>
                                  </w:r>
                                  <w:r w:rsidRPr="002B350C">
                                    <w:rPr>
                                      <w:rFonts w:ascii="標楷體" w:eastAsia="標楷體" w:hAnsi="標楷體"/>
                                      <w:sz w:val="18"/>
                                      <w:szCs w:val="18"/>
                                    </w:rPr>
                                    <w:t>年</w:t>
                                  </w:r>
                                  <w:r w:rsidRPr="002B350C">
                                    <w:rPr>
                                      <w:rFonts w:ascii="標楷體" w:eastAsia="標楷體" w:hAnsi="標楷體" w:hint="eastAsia"/>
                                      <w:sz w:val="18"/>
                                      <w:szCs w:val="18"/>
                                    </w:rPr>
                                    <w:t>8</w:t>
                                  </w:r>
                                  <w:r w:rsidRPr="002B350C">
                                    <w:rPr>
                                      <w:rFonts w:ascii="標楷體" w:eastAsia="標楷體" w:hAnsi="標楷體"/>
                                      <w:sz w:val="18"/>
                                      <w:szCs w:val="18"/>
                                    </w:rPr>
                                    <w:t>月</w:t>
                                  </w:r>
                                  <w:r w:rsidRPr="002B350C">
                                    <w:rPr>
                                      <w:rFonts w:ascii="標楷體" w:eastAsia="標楷體" w:hAnsi="標楷體" w:hint="eastAsia"/>
                                      <w:sz w:val="18"/>
                                      <w:szCs w:val="18"/>
                                    </w:rPr>
                                    <w:t>底</w:t>
                                  </w:r>
                                  <w:r w:rsidRPr="002B350C">
                                    <w:rPr>
                                      <w:rFonts w:ascii="標楷體" w:eastAsia="標楷體" w:hAnsi="標楷體"/>
                                      <w:sz w:val="18"/>
                                      <w:szCs w:val="18"/>
                                    </w:rPr>
                                    <w:t>止</w:t>
                                  </w:r>
                                  <w:r w:rsidRPr="002B350C">
                                    <w:rPr>
                                      <w:rFonts w:ascii="標楷體" w:eastAsia="標楷體" w:hAnsi="標楷體" w:hint="eastAsia"/>
                                      <w:sz w:val="18"/>
                                      <w:szCs w:val="18"/>
                                    </w:rPr>
                                    <w:t>「</w:t>
                                  </w:r>
                                  <w:proofErr w:type="gramStart"/>
                                  <w:r w:rsidRPr="002B350C">
                                    <w:rPr>
                                      <w:rFonts w:ascii="標楷體" w:eastAsia="標楷體" w:hAnsi="標楷體" w:hint="eastAsia"/>
                                      <w:sz w:val="18"/>
                                      <w:szCs w:val="18"/>
                                    </w:rPr>
                                    <w:t>農</w:t>
                                  </w:r>
                                  <w:r w:rsidRPr="002B350C">
                                    <w:rPr>
                                      <w:rFonts w:ascii="標楷體" w:eastAsia="標楷體" w:hAnsi="標楷體"/>
                                      <w:sz w:val="18"/>
                                      <w:szCs w:val="18"/>
                                    </w:rPr>
                                    <w:t>業綠能清冊</w:t>
                                  </w:r>
                                  <w:proofErr w:type="gramEnd"/>
                                  <w:r w:rsidRPr="002B350C">
                                    <w:rPr>
                                      <w:rFonts w:ascii="標楷體" w:eastAsia="標楷體" w:hAnsi="標楷體"/>
                                      <w:sz w:val="18"/>
                                      <w:szCs w:val="18"/>
                                    </w:rPr>
                                    <w:t>」。</w:t>
                                  </w:r>
                                </w:p>
                              </w:tc>
                            </w:tr>
                          </w:tbl>
                          <w:p w14:paraId="7FDFC25A" w14:textId="77777777" w:rsidR="00365FC2" w:rsidRDefault="00365FC2" w:rsidP="00365FC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1FFE53" id="_x0000_s1030" type="#_x0000_t202" style="position:absolute;left:0;text-align:left;margin-left:175.3pt;margin-top:4.85pt;width:226.5pt;height:336.2pt;z-index:2516643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" stroked="f">
                <v:textbox>
                  <w:txbxContent>
                    <w:tbl>
                      <w:tblPr>
                        <w:tblW w:w="42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12"/>
                        <w:gridCol w:w="2341"/>
                      </w:tblGrid>
                      <w:tr w:rsidR="00365FC2" w:rsidRPr="00957152" w14:paraId="3FE8BC74" w14:textId="77777777" w:rsidTr="00A9692C">
                        <w:tc>
                          <w:tcPr>
                            <w:tcW w:w="4253" w:type="dxa"/>
                            <w:gridSpan w:val="2"/>
                            <w:tcBorders>
                              <w:top w:val="nil"/>
                              <w:left w:val="nil"/>
                              <w:bottom w:val="nil"/>
                              <w:right w:val="nil"/>
                            </w:tcBorders>
                            <w:shd w:val="clear" w:color="auto" w:fill="auto"/>
                            <w:noWrap/>
                            <w:vAlign w:val="center"/>
                          </w:tcPr>
                          <w:p w14:paraId="08B5C239" w14:textId="77777777" w:rsidR="00365FC2" w:rsidRPr="00C320EE" w:rsidRDefault="00365FC2" w:rsidP="006970FB">
                            <w:pPr>
                              <w:spacing w:line="0" w:lineRule="atLeast"/>
                              <w:jc w:val="center"/>
                              <w:rPr>
                                <w:rFonts w:ascii="標楷體" w:eastAsia="標楷體" w:hAnsi="標楷體"/>
                                <w:b/>
                              </w:rPr>
                            </w:pPr>
                            <w:r w:rsidRPr="00C320EE">
                              <w:rPr>
                                <w:rFonts w:ascii="標楷體" w:eastAsia="標楷體" w:hAnsi="標楷體" w:hint="eastAsia"/>
                                <w:b/>
                              </w:rPr>
                              <w:t>表</w:t>
                            </w:r>
                            <w:r>
                              <w:rPr>
                                <w:rFonts w:ascii="標楷體" w:eastAsia="標楷體" w:hAnsi="標楷體"/>
                                <w:b/>
                              </w:rPr>
                              <w:t>5</w:t>
                            </w:r>
                            <w:proofErr w:type="gramStart"/>
                            <w:r w:rsidRPr="00C320EE">
                              <w:rPr>
                                <w:rFonts w:ascii="標楷體" w:eastAsia="標楷體" w:hAnsi="標楷體" w:hint="eastAsia"/>
                                <w:b/>
                              </w:rPr>
                              <w:t xml:space="preserve">　</w:t>
                            </w:r>
                            <w:r w:rsidRPr="00C320EE">
                              <w:rPr>
                                <w:rFonts w:ascii="標楷體" w:eastAsia="標楷體" w:hAnsi="標楷體"/>
                                <w:b/>
                              </w:rPr>
                              <w:t>畜禽舍</w:t>
                            </w:r>
                            <w:proofErr w:type="gramEnd"/>
                            <w:r w:rsidRPr="00C320EE">
                              <w:rPr>
                                <w:rFonts w:ascii="標楷體" w:eastAsia="標楷體" w:hAnsi="標楷體"/>
                                <w:b/>
                              </w:rPr>
                              <w:t>屋頂型太陽光電</w:t>
                            </w:r>
                            <w:proofErr w:type="gramStart"/>
                            <w:r w:rsidRPr="00C320EE">
                              <w:rPr>
                                <w:rFonts w:ascii="標楷體" w:eastAsia="標楷體" w:hAnsi="標楷體"/>
                                <w:b/>
                              </w:rPr>
                              <w:t>併</w:t>
                            </w:r>
                            <w:proofErr w:type="gramEnd"/>
                            <w:r>
                              <w:rPr>
                                <w:rFonts w:ascii="標楷體" w:eastAsia="標楷體" w:hAnsi="標楷體" w:hint="eastAsia"/>
                                <w:b/>
                              </w:rPr>
                              <w:t>聯</w:t>
                            </w:r>
                            <w:r w:rsidRPr="00C320EE">
                              <w:rPr>
                                <w:rFonts w:ascii="標楷體" w:eastAsia="標楷體" w:hAnsi="標楷體"/>
                                <w:b/>
                              </w:rPr>
                              <w:t>情形</w:t>
                            </w:r>
                          </w:p>
                        </w:tc>
                      </w:tr>
                      <w:tr w:rsidR="00365FC2" w:rsidRPr="00957152" w14:paraId="3746708B" w14:textId="77777777" w:rsidTr="00A9692C">
                        <w:tc>
                          <w:tcPr>
                            <w:tcW w:w="4253" w:type="dxa"/>
                            <w:gridSpan w:val="2"/>
                            <w:tcBorders>
                              <w:top w:val="nil"/>
                              <w:left w:val="nil"/>
                              <w:bottom w:val="single" w:sz="4" w:space="0" w:color="auto"/>
                              <w:right w:val="nil"/>
                            </w:tcBorders>
                            <w:shd w:val="clear" w:color="auto" w:fill="auto"/>
                            <w:noWrap/>
                            <w:vAlign w:val="center"/>
                          </w:tcPr>
                          <w:p w14:paraId="5E928D5F" w14:textId="77777777" w:rsidR="00365FC2" w:rsidRPr="00C320EE" w:rsidRDefault="00365FC2" w:rsidP="006970FB">
                            <w:pPr>
                              <w:spacing w:line="0" w:lineRule="atLeast"/>
                              <w:jc w:val="right"/>
                              <w:rPr>
                                <w:rFonts w:ascii="標楷體" w:eastAsia="標楷體" w:hAnsi="標楷體"/>
                                <w:sz w:val="20"/>
                                <w:szCs w:val="20"/>
                              </w:rPr>
                            </w:pPr>
                            <w:r>
                              <w:rPr>
                                <w:rFonts w:ascii="標楷體" w:eastAsia="標楷體" w:hAnsi="標楷體" w:hint="eastAsia"/>
                                <w:sz w:val="20"/>
                                <w:szCs w:val="20"/>
                              </w:rPr>
                              <w:t>單</w:t>
                            </w:r>
                            <w:r>
                              <w:rPr>
                                <w:rFonts w:ascii="標楷體" w:eastAsia="標楷體" w:hAnsi="標楷體"/>
                                <w:sz w:val="20"/>
                                <w:szCs w:val="20"/>
                              </w:rPr>
                              <w:t>位：MW</w:t>
                            </w:r>
                          </w:p>
                        </w:tc>
                      </w:tr>
                      <w:tr w:rsidR="00365FC2" w:rsidRPr="00957152" w14:paraId="2CC7E22F" w14:textId="77777777" w:rsidTr="001A0841">
                        <w:trPr>
                          <w:trHeight w:val="340"/>
                        </w:trPr>
                        <w:tc>
                          <w:tcPr>
                            <w:tcW w:w="1912" w:type="dxa"/>
                            <w:tcBorders>
                              <w:top w:val="single" w:sz="4" w:space="0" w:color="auto"/>
                            </w:tcBorders>
                            <w:shd w:val="clear" w:color="auto" w:fill="auto"/>
                            <w:noWrap/>
                            <w:vAlign w:val="center"/>
                          </w:tcPr>
                          <w:p w14:paraId="24586814" w14:textId="77777777" w:rsidR="00365FC2" w:rsidRPr="00957152" w:rsidRDefault="00365FC2" w:rsidP="006970FB">
                            <w:pPr>
                              <w:spacing w:line="0" w:lineRule="atLeast"/>
                              <w:jc w:val="center"/>
                              <w:rPr>
                                <w:rFonts w:ascii="標楷體" w:eastAsia="標楷體" w:hAnsi="標楷體"/>
                                <w:color w:val="000000"/>
                                <w:sz w:val="20"/>
                                <w:szCs w:val="20"/>
                              </w:rPr>
                            </w:pPr>
                            <w:r>
                              <w:rPr>
                                <w:rFonts w:ascii="標楷體" w:eastAsia="標楷體" w:hAnsi="標楷體"/>
                                <w:color w:val="000000"/>
                                <w:sz w:val="20"/>
                                <w:szCs w:val="20"/>
                              </w:rPr>
                              <w:t>年</w:t>
                            </w:r>
                            <w:r>
                              <w:rPr>
                                <w:rFonts w:ascii="標楷體" w:eastAsia="標楷體" w:hAnsi="標楷體" w:hint="eastAsia"/>
                                <w:color w:val="000000"/>
                                <w:sz w:val="20"/>
                                <w:szCs w:val="20"/>
                              </w:rPr>
                              <w:t xml:space="preserve">　　</w:t>
                            </w:r>
                            <w:r>
                              <w:rPr>
                                <w:rFonts w:ascii="標楷體" w:eastAsia="標楷體" w:hAnsi="標楷體"/>
                                <w:color w:val="000000"/>
                                <w:sz w:val="20"/>
                                <w:szCs w:val="20"/>
                              </w:rPr>
                              <w:t>度</w:t>
                            </w:r>
                          </w:p>
                        </w:tc>
                        <w:tc>
                          <w:tcPr>
                            <w:tcW w:w="2341" w:type="dxa"/>
                            <w:tcBorders>
                              <w:top w:val="single" w:sz="4" w:space="0" w:color="auto"/>
                            </w:tcBorders>
                            <w:shd w:val="clear" w:color="auto" w:fill="auto"/>
                            <w:noWrap/>
                            <w:vAlign w:val="center"/>
                          </w:tcPr>
                          <w:p w14:paraId="6E9D8A19" w14:textId="77777777" w:rsidR="00365FC2" w:rsidRPr="00957152" w:rsidRDefault="00365FC2" w:rsidP="006970FB">
                            <w:pPr>
                              <w:spacing w:line="0" w:lineRule="atLeast"/>
                              <w:jc w:val="center"/>
                              <w:rPr>
                                <w:rFonts w:ascii="標楷體" w:eastAsia="標楷體" w:hAnsi="標楷體"/>
                                <w:sz w:val="20"/>
                                <w:szCs w:val="20"/>
                              </w:rPr>
                            </w:pPr>
                            <w:r>
                              <w:rPr>
                                <w:rFonts w:ascii="標楷體" w:eastAsia="標楷體" w:hAnsi="標楷體" w:hint="eastAsia"/>
                                <w:sz w:val="20"/>
                                <w:szCs w:val="20"/>
                              </w:rPr>
                              <w:t>畜</w:t>
                            </w:r>
                            <w:r>
                              <w:rPr>
                                <w:rFonts w:ascii="標楷體" w:eastAsia="標楷體" w:hAnsi="標楷體"/>
                                <w:sz w:val="20"/>
                                <w:szCs w:val="20"/>
                              </w:rPr>
                              <w:t>禽舍</w:t>
                            </w:r>
                            <w:proofErr w:type="gramStart"/>
                            <w:r>
                              <w:rPr>
                                <w:rFonts w:ascii="標楷體" w:eastAsia="標楷體" w:hAnsi="標楷體"/>
                                <w:sz w:val="20"/>
                                <w:szCs w:val="20"/>
                              </w:rPr>
                              <w:t>併</w:t>
                            </w:r>
                            <w:proofErr w:type="gramEnd"/>
                            <w:r>
                              <w:rPr>
                                <w:rFonts w:ascii="標楷體" w:eastAsia="標楷體" w:hAnsi="標楷體"/>
                                <w:sz w:val="20"/>
                                <w:szCs w:val="20"/>
                              </w:rPr>
                              <w:t>網容量</w:t>
                            </w:r>
                          </w:p>
                        </w:tc>
                      </w:tr>
                      <w:tr w:rsidR="00365FC2" w:rsidRPr="00957152" w14:paraId="0F1AD65A" w14:textId="77777777" w:rsidTr="001A0841">
                        <w:trPr>
                          <w:trHeight w:val="323"/>
                        </w:trPr>
                        <w:tc>
                          <w:tcPr>
                            <w:tcW w:w="1912" w:type="dxa"/>
                            <w:shd w:val="clear" w:color="auto" w:fill="auto"/>
                            <w:noWrap/>
                            <w:vAlign w:val="center"/>
                            <w:hideMark/>
                          </w:tcPr>
                          <w:p w14:paraId="0B3CFDB8" w14:textId="77777777" w:rsidR="00365FC2" w:rsidRPr="00957152" w:rsidRDefault="00365FC2" w:rsidP="006970FB">
                            <w:pPr>
                              <w:spacing w:line="0" w:lineRule="atLeast"/>
                              <w:jc w:val="center"/>
                              <w:rPr>
                                <w:rFonts w:ascii="標楷體" w:eastAsia="標楷體" w:hAnsi="標楷體"/>
                                <w:b/>
                                <w:color w:val="000000"/>
                                <w:sz w:val="20"/>
                                <w:szCs w:val="20"/>
                              </w:rPr>
                            </w:pPr>
                            <w:r w:rsidRPr="00957152">
                              <w:rPr>
                                <w:rFonts w:ascii="標楷體" w:eastAsia="標楷體" w:hAnsi="標楷體" w:hint="eastAsia"/>
                                <w:b/>
                                <w:color w:val="000000"/>
                                <w:sz w:val="20"/>
                                <w:szCs w:val="20"/>
                              </w:rPr>
                              <w:t>合</w:t>
                            </w:r>
                            <w:r>
                              <w:rPr>
                                <w:rFonts w:ascii="標楷體" w:eastAsia="標楷體" w:hAnsi="標楷體" w:hint="eastAsia"/>
                                <w:b/>
                                <w:color w:val="000000"/>
                                <w:sz w:val="20"/>
                                <w:szCs w:val="20"/>
                              </w:rPr>
                              <w:t xml:space="preserve">　　</w:t>
                            </w:r>
                            <w:r w:rsidRPr="00957152">
                              <w:rPr>
                                <w:rFonts w:ascii="標楷體" w:eastAsia="標楷體" w:hAnsi="標楷體" w:hint="eastAsia"/>
                                <w:b/>
                                <w:color w:val="000000"/>
                                <w:sz w:val="20"/>
                                <w:szCs w:val="20"/>
                              </w:rPr>
                              <w:t>計</w:t>
                            </w:r>
                          </w:p>
                        </w:tc>
                        <w:tc>
                          <w:tcPr>
                            <w:tcW w:w="2341" w:type="dxa"/>
                            <w:shd w:val="clear" w:color="auto" w:fill="auto"/>
                            <w:noWrap/>
                            <w:vAlign w:val="center"/>
                            <w:hideMark/>
                          </w:tcPr>
                          <w:p w14:paraId="3DDE2AC0" w14:textId="77777777" w:rsidR="00365FC2" w:rsidRPr="00C320EE" w:rsidRDefault="00365FC2" w:rsidP="006970FB">
                            <w:pPr>
                              <w:spacing w:line="0" w:lineRule="atLeast"/>
                              <w:jc w:val="right"/>
                              <w:rPr>
                                <w:rFonts w:ascii="標楷體" w:eastAsia="標楷體" w:hAnsi="標楷體"/>
                                <w:b/>
                                <w:sz w:val="20"/>
                                <w:szCs w:val="20"/>
                              </w:rPr>
                            </w:pPr>
                            <w:r w:rsidRPr="00C320EE">
                              <w:rPr>
                                <w:rFonts w:ascii="標楷體" w:eastAsia="標楷體" w:hAnsi="標楷體"/>
                                <w:b/>
                                <w:sz w:val="20"/>
                                <w:szCs w:val="20"/>
                              </w:rPr>
                              <w:t>1,566.65</w:t>
                            </w:r>
                          </w:p>
                        </w:tc>
                      </w:tr>
                      <w:tr w:rsidR="00365FC2" w:rsidRPr="00957152" w14:paraId="36AF9D23" w14:textId="77777777" w:rsidTr="001A0841">
                        <w:trPr>
                          <w:trHeight w:val="323"/>
                        </w:trPr>
                        <w:tc>
                          <w:tcPr>
                            <w:tcW w:w="1912" w:type="dxa"/>
                            <w:shd w:val="clear" w:color="auto" w:fill="auto"/>
                            <w:noWrap/>
                            <w:vAlign w:val="center"/>
                            <w:hideMark/>
                          </w:tcPr>
                          <w:p w14:paraId="139E02EE"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w:t>
                            </w:r>
                            <w:r>
                              <w:rPr>
                                <w:rFonts w:ascii="標楷體" w:eastAsia="標楷體" w:hAnsi="標楷體"/>
                                <w:color w:val="000000"/>
                                <w:sz w:val="20"/>
                                <w:szCs w:val="20"/>
                              </w:rPr>
                              <w:t>1</w:t>
                            </w:r>
                            <w:r w:rsidRPr="00957152">
                              <w:rPr>
                                <w:rFonts w:ascii="標楷體" w:eastAsia="標楷體" w:hAnsi="標楷體" w:hint="eastAsia"/>
                                <w:color w:val="000000"/>
                                <w:sz w:val="20"/>
                                <w:szCs w:val="20"/>
                              </w:rPr>
                              <w:t>以前</w:t>
                            </w:r>
                          </w:p>
                        </w:tc>
                        <w:tc>
                          <w:tcPr>
                            <w:tcW w:w="2341" w:type="dxa"/>
                            <w:shd w:val="clear" w:color="auto" w:fill="auto"/>
                            <w:noWrap/>
                            <w:vAlign w:val="center"/>
                            <w:hideMark/>
                          </w:tcPr>
                          <w:p w14:paraId="2FE31BD6"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24.99</w:t>
                            </w:r>
                          </w:p>
                        </w:tc>
                      </w:tr>
                      <w:tr w:rsidR="00365FC2" w:rsidRPr="00957152" w14:paraId="660828D2" w14:textId="77777777" w:rsidTr="001A0841">
                        <w:trPr>
                          <w:trHeight w:val="323"/>
                        </w:trPr>
                        <w:tc>
                          <w:tcPr>
                            <w:tcW w:w="1912" w:type="dxa"/>
                            <w:shd w:val="clear" w:color="auto" w:fill="auto"/>
                            <w:noWrap/>
                            <w:vAlign w:val="center"/>
                            <w:hideMark/>
                          </w:tcPr>
                          <w:p w14:paraId="0A2C0AA1"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102</w:t>
                            </w:r>
                          </w:p>
                        </w:tc>
                        <w:tc>
                          <w:tcPr>
                            <w:tcW w:w="2341" w:type="dxa"/>
                            <w:shd w:val="clear" w:color="auto" w:fill="auto"/>
                            <w:noWrap/>
                            <w:vAlign w:val="center"/>
                            <w:hideMark/>
                          </w:tcPr>
                          <w:p w14:paraId="56A07DD5"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62.60</w:t>
                            </w:r>
                          </w:p>
                        </w:tc>
                      </w:tr>
                      <w:tr w:rsidR="00365FC2" w:rsidRPr="00957152" w14:paraId="03235419" w14:textId="77777777" w:rsidTr="001A0841">
                        <w:trPr>
                          <w:trHeight w:val="323"/>
                        </w:trPr>
                        <w:tc>
                          <w:tcPr>
                            <w:tcW w:w="1912" w:type="dxa"/>
                            <w:shd w:val="clear" w:color="auto" w:fill="auto"/>
                            <w:noWrap/>
                            <w:vAlign w:val="center"/>
                            <w:hideMark/>
                          </w:tcPr>
                          <w:p w14:paraId="6212F553"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103</w:t>
                            </w:r>
                          </w:p>
                        </w:tc>
                        <w:tc>
                          <w:tcPr>
                            <w:tcW w:w="2341" w:type="dxa"/>
                            <w:shd w:val="clear" w:color="auto" w:fill="auto"/>
                            <w:noWrap/>
                            <w:vAlign w:val="center"/>
                            <w:hideMark/>
                          </w:tcPr>
                          <w:p w14:paraId="0C5A66B8"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57.27</w:t>
                            </w:r>
                          </w:p>
                        </w:tc>
                      </w:tr>
                      <w:tr w:rsidR="00365FC2" w:rsidRPr="00957152" w14:paraId="4D6F17AC" w14:textId="77777777" w:rsidTr="001A0841">
                        <w:trPr>
                          <w:trHeight w:val="323"/>
                        </w:trPr>
                        <w:tc>
                          <w:tcPr>
                            <w:tcW w:w="1912" w:type="dxa"/>
                            <w:shd w:val="clear" w:color="auto" w:fill="auto"/>
                            <w:noWrap/>
                            <w:vAlign w:val="center"/>
                            <w:hideMark/>
                          </w:tcPr>
                          <w:p w14:paraId="7D5DFFD8"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104</w:t>
                            </w:r>
                          </w:p>
                        </w:tc>
                        <w:tc>
                          <w:tcPr>
                            <w:tcW w:w="2341" w:type="dxa"/>
                            <w:shd w:val="clear" w:color="auto" w:fill="auto"/>
                            <w:noWrap/>
                            <w:vAlign w:val="center"/>
                            <w:hideMark/>
                          </w:tcPr>
                          <w:p w14:paraId="1A2D0D97"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71.40</w:t>
                            </w:r>
                          </w:p>
                        </w:tc>
                      </w:tr>
                      <w:tr w:rsidR="00365FC2" w:rsidRPr="00957152" w14:paraId="5BF5223E" w14:textId="77777777" w:rsidTr="001A0841">
                        <w:trPr>
                          <w:trHeight w:val="323"/>
                        </w:trPr>
                        <w:tc>
                          <w:tcPr>
                            <w:tcW w:w="1912" w:type="dxa"/>
                            <w:shd w:val="clear" w:color="auto" w:fill="auto"/>
                            <w:noWrap/>
                            <w:vAlign w:val="center"/>
                            <w:hideMark/>
                          </w:tcPr>
                          <w:p w14:paraId="39EBF5B4"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105</w:t>
                            </w:r>
                          </w:p>
                        </w:tc>
                        <w:tc>
                          <w:tcPr>
                            <w:tcW w:w="2341" w:type="dxa"/>
                            <w:shd w:val="clear" w:color="auto" w:fill="auto"/>
                            <w:noWrap/>
                            <w:vAlign w:val="center"/>
                            <w:hideMark/>
                          </w:tcPr>
                          <w:p w14:paraId="2C3DDA86"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107.06</w:t>
                            </w:r>
                          </w:p>
                        </w:tc>
                      </w:tr>
                      <w:tr w:rsidR="00365FC2" w:rsidRPr="00957152" w14:paraId="78D8FADC" w14:textId="77777777" w:rsidTr="001A0841">
                        <w:trPr>
                          <w:trHeight w:val="323"/>
                        </w:trPr>
                        <w:tc>
                          <w:tcPr>
                            <w:tcW w:w="1912" w:type="dxa"/>
                            <w:shd w:val="clear" w:color="auto" w:fill="auto"/>
                            <w:noWrap/>
                            <w:vAlign w:val="center"/>
                            <w:hideMark/>
                          </w:tcPr>
                          <w:p w14:paraId="662F7D03"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106</w:t>
                            </w:r>
                          </w:p>
                        </w:tc>
                        <w:tc>
                          <w:tcPr>
                            <w:tcW w:w="2341" w:type="dxa"/>
                            <w:shd w:val="clear" w:color="auto" w:fill="auto"/>
                            <w:noWrap/>
                            <w:vAlign w:val="center"/>
                            <w:hideMark/>
                          </w:tcPr>
                          <w:p w14:paraId="46DBC9C9"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147.73</w:t>
                            </w:r>
                          </w:p>
                        </w:tc>
                      </w:tr>
                      <w:tr w:rsidR="00365FC2" w:rsidRPr="00957152" w14:paraId="412B4887" w14:textId="77777777" w:rsidTr="001A0841">
                        <w:trPr>
                          <w:trHeight w:val="323"/>
                        </w:trPr>
                        <w:tc>
                          <w:tcPr>
                            <w:tcW w:w="1912" w:type="dxa"/>
                            <w:shd w:val="clear" w:color="auto" w:fill="auto"/>
                            <w:noWrap/>
                            <w:vAlign w:val="center"/>
                            <w:hideMark/>
                          </w:tcPr>
                          <w:p w14:paraId="371CB7C5"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107</w:t>
                            </w:r>
                          </w:p>
                        </w:tc>
                        <w:tc>
                          <w:tcPr>
                            <w:tcW w:w="2341" w:type="dxa"/>
                            <w:shd w:val="clear" w:color="auto" w:fill="auto"/>
                            <w:noWrap/>
                            <w:vAlign w:val="center"/>
                            <w:hideMark/>
                          </w:tcPr>
                          <w:p w14:paraId="63C2BF21"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200.14</w:t>
                            </w:r>
                          </w:p>
                        </w:tc>
                      </w:tr>
                      <w:tr w:rsidR="00365FC2" w:rsidRPr="00957152" w14:paraId="4C963B4A" w14:textId="77777777" w:rsidTr="001A0841">
                        <w:trPr>
                          <w:trHeight w:val="323"/>
                        </w:trPr>
                        <w:tc>
                          <w:tcPr>
                            <w:tcW w:w="1912" w:type="dxa"/>
                            <w:shd w:val="clear" w:color="auto" w:fill="auto"/>
                            <w:noWrap/>
                            <w:vAlign w:val="center"/>
                            <w:hideMark/>
                          </w:tcPr>
                          <w:p w14:paraId="348A4054"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108</w:t>
                            </w:r>
                          </w:p>
                        </w:tc>
                        <w:tc>
                          <w:tcPr>
                            <w:tcW w:w="2341" w:type="dxa"/>
                            <w:shd w:val="clear" w:color="auto" w:fill="auto"/>
                            <w:noWrap/>
                            <w:vAlign w:val="center"/>
                            <w:hideMark/>
                          </w:tcPr>
                          <w:p w14:paraId="36D2B5D3"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178.99</w:t>
                            </w:r>
                          </w:p>
                        </w:tc>
                      </w:tr>
                      <w:tr w:rsidR="00365FC2" w:rsidRPr="00957152" w14:paraId="4C084FED" w14:textId="77777777" w:rsidTr="001A0841">
                        <w:trPr>
                          <w:trHeight w:val="323"/>
                        </w:trPr>
                        <w:tc>
                          <w:tcPr>
                            <w:tcW w:w="1912" w:type="dxa"/>
                            <w:shd w:val="clear" w:color="auto" w:fill="auto"/>
                            <w:noWrap/>
                            <w:vAlign w:val="center"/>
                            <w:hideMark/>
                          </w:tcPr>
                          <w:p w14:paraId="3A6D6558"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109</w:t>
                            </w:r>
                          </w:p>
                        </w:tc>
                        <w:tc>
                          <w:tcPr>
                            <w:tcW w:w="2341" w:type="dxa"/>
                            <w:shd w:val="clear" w:color="auto" w:fill="auto"/>
                            <w:noWrap/>
                            <w:vAlign w:val="center"/>
                            <w:hideMark/>
                          </w:tcPr>
                          <w:p w14:paraId="11D5A42F"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149.49</w:t>
                            </w:r>
                          </w:p>
                        </w:tc>
                      </w:tr>
                      <w:tr w:rsidR="00365FC2" w:rsidRPr="00957152" w14:paraId="059D0969" w14:textId="77777777" w:rsidTr="001A0841">
                        <w:trPr>
                          <w:trHeight w:val="323"/>
                        </w:trPr>
                        <w:tc>
                          <w:tcPr>
                            <w:tcW w:w="1912" w:type="dxa"/>
                            <w:shd w:val="clear" w:color="auto" w:fill="auto"/>
                            <w:noWrap/>
                            <w:vAlign w:val="center"/>
                            <w:hideMark/>
                          </w:tcPr>
                          <w:p w14:paraId="75EF216B"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110</w:t>
                            </w:r>
                          </w:p>
                        </w:tc>
                        <w:tc>
                          <w:tcPr>
                            <w:tcW w:w="2341" w:type="dxa"/>
                            <w:shd w:val="clear" w:color="auto" w:fill="auto"/>
                            <w:noWrap/>
                            <w:vAlign w:val="center"/>
                            <w:hideMark/>
                          </w:tcPr>
                          <w:p w14:paraId="71E1FC68"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169.77</w:t>
                            </w:r>
                          </w:p>
                        </w:tc>
                      </w:tr>
                      <w:tr w:rsidR="00365FC2" w:rsidRPr="00957152" w14:paraId="3BFF6D0E" w14:textId="77777777" w:rsidTr="001A0841">
                        <w:trPr>
                          <w:trHeight w:val="323"/>
                        </w:trPr>
                        <w:tc>
                          <w:tcPr>
                            <w:tcW w:w="1912" w:type="dxa"/>
                            <w:shd w:val="clear" w:color="auto" w:fill="auto"/>
                            <w:noWrap/>
                            <w:vAlign w:val="center"/>
                            <w:hideMark/>
                          </w:tcPr>
                          <w:p w14:paraId="747EBCB6"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111</w:t>
                            </w:r>
                          </w:p>
                        </w:tc>
                        <w:tc>
                          <w:tcPr>
                            <w:tcW w:w="2341" w:type="dxa"/>
                            <w:shd w:val="clear" w:color="auto" w:fill="auto"/>
                            <w:noWrap/>
                            <w:vAlign w:val="center"/>
                            <w:hideMark/>
                          </w:tcPr>
                          <w:p w14:paraId="3D1A7B78"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163.13</w:t>
                            </w:r>
                          </w:p>
                        </w:tc>
                      </w:tr>
                      <w:tr w:rsidR="00365FC2" w:rsidRPr="00957152" w14:paraId="781CCA80" w14:textId="77777777" w:rsidTr="001A0841">
                        <w:trPr>
                          <w:trHeight w:val="323"/>
                        </w:trPr>
                        <w:tc>
                          <w:tcPr>
                            <w:tcW w:w="1912" w:type="dxa"/>
                            <w:shd w:val="clear" w:color="auto" w:fill="auto"/>
                            <w:noWrap/>
                            <w:vAlign w:val="center"/>
                            <w:hideMark/>
                          </w:tcPr>
                          <w:p w14:paraId="51079058"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112</w:t>
                            </w:r>
                          </w:p>
                        </w:tc>
                        <w:tc>
                          <w:tcPr>
                            <w:tcW w:w="2341" w:type="dxa"/>
                            <w:shd w:val="clear" w:color="auto" w:fill="auto"/>
                            <w:noWrap/>
                            <w:vAlign w:val="center"/>
                            <w:hideMark/>
                          </w:tcPr>
                          <w:p w14:paraId="2A396D24"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157.54</w:t>
                            </w:r>
                          </w:p>
                        </w:tc>
                      </w:tr>
                      <w:tr w:rsidR="00365FC2" w:rsidRPr="00957152" w14:paraId="63C4D6C3" w14:textId="77777777" w:rsidTr="001A0841">
                        <w:trPr>
                          <w:trHeight w:val="323"/>
                        </w:trPr>
                        <w:tc>
                          <w:tcPr>
                            <w:tcW w:w="1912" w:type="dxa"/>
                            <w:tcBorders>
                              <w:bottom w:val="single" w:sz="4" w:space="0" w:color="auto"/>
                            </w:tcBorders>
                            <w:shd w:val="clear" w:color="auto" w:fill="auto"/>
                            <w:noWrap/>
                            <w:vAlign w:val="center"/>
                            <w:hideMark/>
                          </w:tcPr>
                          <w:p w14:paraId="03919B32" w14:textId="77777777" w:rsidR="00365FC2" w:rsidRPr="00957152" w:rsidRDefault="00365FC2" w:rsidP="006970FB">
                            <w:pPr>
                              <w:spacing w:line="0" w:lineRule="atLeast"/>
                              <w:jc w:val="center"/>
                              <w:rPr>
                                <w:rFonts w:ascii="標楷體" w:eastAsia="標楷體" w:hAnsi="標楷體"/>
                                <w:color w:val="000000"/>
                                <w:sz w:val="20"/>
                                <w:szCs w:val="20"/>
                              </w:rPr>
                            </w:pPr>
                            <w:r w:rsidRPr="00957152">
                              <w:rPr>
                                <w:rFonts w:ascii="標楷體" w:eastAsia="標楷體" w:hAnsi="標楷體" w:hint="eastAsia"/>
                                <w:color w:val="000000"/>
                                <w:sz w:val="20"/>
                                <w:szCs w:val="20"/>
                              </w:rPr>
                              <w:t>113</w:t>
                            </w:r>
                            <w:r>
                              <w:rPr>
                                <w:rFonts w:ascii="標楷體" w:eastAsia="標楷體" w:hAnsi="標楷體"/>
                                <w:color w:val="000000"/>
                                <w:sz w:val="20"/>
                                <w:szCs w:val="20"/>
                              </w:rPr>
                              <w:t>年8月</w:t>
                            </w:r>
                          </w:p>
                        </w:tc>
                        <w:tc>
                          <w:tcPr>
                            <w:tcW w:w="2341" w:type="dxa"/>
                            <w:tcBorders>
                              <w:bottom w:val="single" w:sz="4" w:space="0" w:color="auto"/>
                            </w:tcBorders>
                            <w:shd w:val="clear" w:color="auto" w:fill="auto"/>
                            <w:noWrap/>
                            <w:vAlign w:val="center"/>
                            <w:hideMark/>
                          </w:tcPr>
                          <w:p w14:paraId="03FB8909" w14:textId="77777777" w:rsidR="00365FC2" w:rsidRPr="00957152" w:rsidRDefault="00365FC2" w:rsidP="006970FB">
                            <w:pPr>
                              <w:spacing w:line="0" w:lineRule="atLeast"/>
                              <w:jc w:val="right"/>
                              <w:rPr>
                                <w:rFonts w:ascii="標楷體" w:eastAsia="標楷體" w:hAnsi="標楷體"/>
                                <w:sz w:val="20"/>
                                <w:szCs w:val="20"/>
                              </w:rPr>
                            </w:pPr>
                            <w:r w:rsidRPr="00957152">
                              <w:rPr>
                                <w:rFonts w:ascii="標楷體" w:eastAsia="標楷體" w:hAnsi="標楷體"/>
                                <w:sz w:val="20"/>
                                <w:szCs w:val="20"/>
                              </w:rPr>
                              <w:t>76.54</w:t>
                            </w:r>
                          </w:p>
                        </w:tc>
                      </w:tr>
                      <w:tr w:rsidR="00365FC2" w:rsidRPr="009D041D" w14:paraId="3E4889EB" w14:textId="77777777" w:rsidTr="00A9692C">
                        <w:tc>
                          <w:tcPr>
                            <w:tcW w:w="4253" w:type="dxa"/>
                            <w:gridSpan w:val="2"/>
                            <w:tcBorders>
                              <w:top w:val="single" w:sz="4" w:space="0" w:color="auto"/>
                              <w:left w:val="nil"/>
                              <w:bottom w:val="nil"/>
                              <w:right w:val="nil"/>
                            </w:tcBorders>
                            <w:shd w:val="clear" w:color="auto" w:fill="auto"/>
                            <w:noWrap/>
                            <w:vAlign w:val="center"/>
                          </w:tcPr>
                          <w:p w14:paraId="116FF566" w14:textId="77777777" w:rsidR="00365FC2" w:rsidRPr="002B350C" w:rsidRDefault="00365FC2" w:rsidP="000E4DED">
                            <w:pPr>
                              <w:spacing w:line="0" w:lineRule="atLeast"/>
                              <w:ind w:left="562" w:hangingChars="312" w:hanging="562"/>
                              <w:jc w:val="both"/>
                              <w:rPr>
                                <w:rFonts w:ascii="標楷體" w:eastAsia="標楷體" w:hAnsi="標楷體"/>
                                <w:sz w:val="18"/>
                                <w:szCs w:val="18"/>
                              </w:rPr>
                            </w:pPr>
                            <w:proofErr w:type="gramStart"/>
                            <w:r w:rsidRPr="002B350C">
                              <w:rPr>
                                <w:rFonts w:ascii="標楷體" w:eastAsia="標楷體" w:hAnsi="標楷體" w:hint="eastAsia"/>
                                <w:sz w:val="18"/>
                                <w:szCs w:val="18"/>
                              </w:rPr>
                              <w:t>註</w:t>
                            </w:r>
                            <w:proofErr w:type="gramEnd"/>
                            <w:r w:rsidRPr="002B350C">
                              <w:rPr>
                                <w:rFonts w:ascii="標楷體" w:eastAsia="標楷體" w:hAnsi="標楷體"/>
                                <w:sz w:val="18"/>
                                <w:szCs w:val="18"/>
                              </w:rPr>
                              <w:t>：</w:t>
                            </w:r>
                            <w:r w:rsidRPr="002B350C">
                              <w:rPr>
                                <w:rFonts w:ascii="標楷體" w:eastAsia="標楷體" w:hAnsi="標楷體" w:hint="eastAsia"/>
                                <w:sz w:val="18"/>
                                <w:szCs w:val="18"/>
                              </w:rPr>
                              <w:t>1.</w:t>
                            </w:r>
                            <w:r w:rsidRPr="002B350C">
                              <w:rPr>
                                <w:rFonts w:ascii="標楷體" w:eastAsia="標楷體" w:hAnsi="標楷體"/>
                                <w:sz w:val="18"/>
                                <w:szCs w:val="18"/>
                              </w:rPr>
                              <w:t>部分</w:t>
                            </w:r>
                            <w:r w:rsidRPr="002B350C">
                              <w:rPr>
                                <w:rFonts w:ascii="標楷體" w:eastAsia="標楷體" w:hAnsi="標楷體" w:hint="eastAsia"/>
                                <w:sz w:val="18"/>
                                <w:szCs w:val="18"/>
                              </w:rPr>
                              <w:t>已</w:t>
                            </w:r>
                            <w:r w:rsidRPr="002B350C">
                              <w:rPr>
                                <w:rFonts w:ascii="標楷體" w:eastAsia="標楷體" w:hAnsi="標楷體"/>
                                <w:sz w:val="18"/>
                                <w:szCs w:val="18"/>
                              </w:rPr>
                              <w:t>完工</w:t>
                            </w:r>
                            <w:proofErr w:type="gramStart"/>
                            <w:r w:rsidRPr="002B350C">
                              <w:rPr>
                                <w:rFonts w:ascii="標楷體" w:eastAsia="標楷體" w:hAnsi="標楷體"/>
                                <w:sz w:val="18"/>
                                <w:szCs w:val="18"/>
                              </w:rPr>
                              <w:t>併</w:t>
                            </w:r>
                            <w:r w:rsidRPr="002B350C">
                              <w:rPr>
                                <w:rFonts w:ascii="標楷體" w:eastAsia="標楷體" w:hAnsi="標楷體" w:hint="eastAsia"/>
                                <w:sz w:val="18"/>
                                <w:szCs w:val="18"/>
                              </w:rPr>
                              <w:t>聯惟</w:t>
                            </w:r>
                            <w:proofErr w:type="gramEnd"/>
                            <w:r w:rsidRPr="002B350C">
                              <w:rPr>
                                <w:rFonts w:ascii="標楷體" w:eastAsia="標楷體" w:hAnsi="標楷體"/>
                                <w:sz w:val="18"/>
                                <w:szCs w:val="18"/>
                              </w:rPr>
                              <w:t>無</w:t>
                            </w:r>
                            <w:r w:rsidRPr="002B350C">
                              <w:rPr>
                                <w:rFonts w:ascii="標楷體" w:eastAsia="標楷體" w:hAnsi="標楷體" w:hint="eastAsia"/>
                                <w:sz w:val="18"/>
                                <w:szCs w:val="18"/>
                              </w:rPr>
                              <w:t>登載</w:t>
                            </w:r>
                            <w:proofErr w:type="gramStart"/>
                            <w:r w:rsidRPr="002B350C">
                              <w:rPr>
                                <w:rFonts w:ascii="標楷體" w:eastAsia="標楷體" w:hAnsi="標楷體"/>
                                <w:sz w:val="18"/>
                                <w:szCs w:val="18"/>
                              </w:rPr>
                              <w:t>併</w:t>
                            </w:r>
                            <w:proofErr w:type="gramEnd"/>
                            <w:r w:rsidRPr="002B350C">
                              <w:rPr>
                                <w:rFonts w:ascii="標楷體" w:eastAsia="標楷體" w:hAnsi="標楷體"/>
                                <w:sz w:val="18"/>
                                <w:szCs w:val="18"/>
                              </w:rPr>
                              <w:t>聯日期</w:t>
                            </w:r>
                            <w:r w:rsidRPr="002B350C">
                              <w:rPr>
                                <w:rFonts w:ascii="標楷體" w:eastAsia="標楷體" w:hAnsi="標楷體" w:hint="eastAsia"/>
                                <w:sz w:val="18"/>
                                <w:szCs w:val="18"/>
                              </w:rPr>
                              <w:t>之案</w:t>
                            </w:r>
                            <w:r w:rsidRPr="002B350C">
                              <w:rPr>
                                <w:rFonts w:ascii="標楷體" w:eastAsia="標楷體" w:hAnsi="標楷體"/>
                                <w:sz w:val="18"/>
                                <w:szCs w:val="18"/>
                              </w:rPr>
                              <w:t>場</w:t>
                            </w:r>
                            <w:r w:rsidRPr="002B350C">
                              <w:rPr>
                                <w:rFonts w:ascii="標楷體" w:eastAsia="標楷體" w:hAnsi="標楷體" w:hint="eastAsia"/>
                                <w:sz w:val="18"/>
                                <w:szCs w:val="18"/>
                              </w:rPr>
                              <w:t>（</w:t>
                            </w:r>
                            <w:r w:rsidRPr="002B350C">
                              <w:rPr>
                                <w:rFonts w:ascii="標楷體" w:eastAsia="標楷體" w:hAnsi="標楷體"/>
                                <w:sz w:val="18"/>
                                <w:szCs w:val="18"/>
                              </w:rPr>
                              <w:t>約</w:t>
                            </w:r>
                            <w:r w:rsidRPr="002B350C">
                              <w:rPr>
                                <w:rFonts w:ascii="標楷體" w:eastAsia="標楷體" w:hAnsi="標楷體" w:hint="eastAsia"/>
                                <w:sz w:val="18"/>
                                <w:szCs w:val="18"/>
                              </w:rPr>
                              <w:t>15.72MW</w:t>
                            </w:r>
                            <w:r w:rsidRPr="002B350C">
                              <w:rPr>
                                <w:rFonts w:ascii="標楷體" w:eastAsia="標楷體" w:hAnsi="標楷體"/>
                                <w:sz w:val="18"/>
                                <w:szCs w:val="18"/>
                              </w:rPr>
                              <w:t>）</w:t>
                            </w:r>
                            <w:r w:rsidRPr="002B350C">
                              <w:rPr>
                                <w:rFonts w:ascii="標楷體" w:eastAsia="標楷體" w:hAnsi="標楷體" w:hint="eastAsia"/>
                                <w:sz w:val="18"/>
                                <w:szCs w:val="18"/>
                              </w:rPr>
                              <w:t>以同</w:t>
                            </w:r>
                            <w:r w:rsidRPr="002B350C">
                              <w:rPr>
                                <w:rFonts w:ascii="標楷體" w:eastAsia="標楷體" w:hAnsi="標楷體"/>
                                <w:sz w:val="18"/>
                                <w:szCs w:val="18"/>
                              </w:rPr>
                              <w:t>意備案年度列計。</w:t>
                            </w:r>
                          </w:p>
                          <w:p w14:paraId="0F25F584" w14:textId="77777777" w:rsidR="00365FC2" w:rsidRPr="00600317" w:rsidRDefault="00365FC2" w:rsidP="00B90CF3">
                            <w:pPr>
                              <w:spacing w:line="0" w:lineRule="atLeast"/>
                              <w:ind w:leftChars="152" w:left="561" w:hangingChars="109" w:hanging="196"/>
                              <w:jc w:val="both"/>
                              <w:rPr>
                                <w:rFonts w:ascii="標楷體" w:eastAsia="標楷體" w:hAnsi="標楷體"/>
                                <w:sz w:val="20"/>
                                <w:szCs w:val="20"/>
                              </w:rPr>
                            </w:pPr>
                            <w:r w:rsidRPr="002B350C">
                              <w:rPr>
                                <w:rFonts w:ascii="標楷體" w:eastAsia="標楷體" w:hAnsi="標楷體"/>
                                <w:sz w:val="18"/>
                                <w:szCs w:val="18"/>
                              </w:rPr>
                              <w:t>2.資料來源：</w:t>
                            </w:r>
                            <w:r w:rsidRPr="002B350C">
                              <w:rPr>
                                <w:rFonts w:ascii="標楷體" w:eastAsia="標楷體" w:hAnsi="標楷體" w:hint="eastAsia"/>
                                <w:sz w:val="18"/>
                                <w:szCs w:val="18"/>
                              </w:rPr>
                              <w:t>整</w:t>
                            </w:r>
                            <w:r w:rsidRPr="002B350C">
                              <w:rPr>
                                <w:rFonts w:ascii="標楷體" w:eastAsia="標楷體" w:hAnsi="標楷體"/>
                                <w:sz w:val="18"/>
                                <w:szCs w:val="18"/>
                              </w:rPr>
                              <w:t>理自農</w:t>
                            </w:r>
                            <w:r w:rsidRPr="002B350C">
                              <w:rPr>
                                <w:rFonts w:ascii="標楷體" w:eastAsia="標楷體" w:hAnsi="標楷體" w:hint="eastAsia"/>
                                <w:sz w:val="18"/>
                                <w:szCs w:val="18"/>
                              </w:rPr>
                              <w:t>業</w:t>
                            </w:r>
                            <w:r w:rsidRPr="002B350C">
                              <w:rPr>
                                <w:rFonts w:ascii="標楷體" w:eastAsia="標楷體" w:hAnsi="標楷體"/>
                                <w:sz w:val="18"/>
                                <w:szCs w:val="18"/>
                              </w:rPr>
                              <w:t>部提供</w:t>
                            </w:r>
                            <w:r w:rsidRPr="002B350C">
                              <w:rPr>
                                <w:rFonts w:ascii="標楷體" w:eastAsia="標楷體" w:hAnsi="標楷體" w:hint="eastAsia"/>
                                <w:sz w:val="18"/>
                                <w:szCs w:val="18"/>
                              </w:rPr>
                              <w:t>截</w:t>
                            </w:r>
                            <w:r w:rsidRPr="002B350C">
                              <w:rPr>
                                <w:rFonts w:ascii="標楷體" w:eastAsia="標楷體" w:hAnsi="標楷體"/>
                                <w:sz w:val="18"/>
                                <w:szCs w:val="18"/>
                              </w:rPr>
                              <w:t>至</w:t>
                            </w:r>
                            <w:r w:rsidRPr="002B350C">
                              <w:rPr>
                                <w:rFonts w:ascii="標楷體" w:eastAsia="標楷體" w:hAnsi="標楷體" w:hint="eastAsia"/>
                                <w:sz w:val="18"/>
                                <w:szCs w:val="18"/>
                              </w:rPr>
                              <w:t>113</w:t>
                            </w:r>
                            <w:r w:rsidRPr="002B350C">
                              <w:rPr>
                                <w:rFonts w:ascii="標楷體" w:eastAsia="標楷體" w:hAnsi="標楷體"/>
                                <w:sz w:val="18"/>
                                <w:szCs w:val="18"/>
                              </w:rPr>
                              <w:t>年</w:t>
                            </w:r>
                            <w:r w:rsidRPr="002B350C">
                              <w:rPr>
                                <w:rFonts w:ascii="標楷體" w:eastAsia="標楷體" w:hAnsi="標楷體" w:hint="eastAsia"/>
                                <w:sz w:val="18"/>
                                <w:szCs w:val="18"/>
                              </w:rPr>
                              <w:t>8</w:t>
                            </w:r>
                            <w:r w:rsidRPr="002B350C">
                              <w:rPr>
                                <w:rFonts w:ascii="標楷體" w:eastAsia="標楷體" w:hAnsi="標楷體"/>
                                <w:sz w:val="18"/>
                                <w:szCs w:val="18"/>
                              </w:rPr>
                              <w:t>月</w:t>
                            </w:r>
                            <w:r w:rsidRPr="002B350C">
                              <w:rPr>
                                <w:rFonts w:ascii="標楷體" w:eastAsia="標楷體" w:hAnsi="標楷體" w:hint="eastAsia"/>
                                <w:sz w:val="18"/>
                                <w:szCs w:val="18"/>
                              </w:rPr>
                              <w:t>底</w:t>
                            </w:r>
                            <w:r w:rsidRPr="002B350C">
                              <w:rPr>
                                <w:rFonts w:ascii="標楷體" w:eastAsia="標楷體" w:hAnsi="標楷體"/>
                                <w:sz w:val="18"/>
                                <w:szCs w:val="18"/>
                              </w:rPr>
                              <w:t>止</w:t>
                            </w:r>
                            <w:r w:rsidRPr="002B350C">
                              <w:rPr>
                                <w:rFonts w:ascii="標楷體" w:eastAsia="標楷體" w:hAnsi="標楷體" w:hint="eastAsia"/>
                                <w:sz w:val="18"/>
                                <w:szCs w:val="18"/>
                              </w:rPr>
                              <w:t>「</w:t>
                            </w:r>
                            <w:proofErr w:type="gramStart"/>
                            <w:r w:rsidRPr="002B350C">
                              <w:rPr>
                                <w:rFonts w:ascii="標楷體" w:eastAsia="標楷體" w:hAnsi="標楷體" w:hint="eastAsia"/>
                                <w:sz w:val="18"/>
                                <w:szCs w:val="18"/>
                              </w:rPr>
                              <w:t>農</w:t>
                            </w:r>
                            <w:r w:rsidRPr="002B350C">
                              <w:rPr>
                                <w:rFonts w:ascii="標楷體" w:eastAsia="標楷體" w:hAnsi="標楷體"/>
                                <w:sz w:val="18"/>
                                <w:szCs w:val="18"/>
                              </w:rPr>
                              <w:t>業綠能清冊</w:t>
                            </w:r>
                            <w:proofErr w:type="gramEnd"/>
                            <w:r w:rsidRPr="002B350C">
                              <w:rPr>
                                <w:rFonts w:ascii="標楷體" w:eastAsia="標楷體" w:hAnsi="標楷體"/>
                                <w:sz w:val="18"/>
                                <w:szCs w:val="18"/>
                              </w:rPr>
                              <w:t>」。</w:t>
                            </w:r>
                          </w:p>
                        </w:tc>
                      </w:tr>
                    </w:tbl>
                    <w:p w14:paraId="7FDFC25A" w14:textId="77777777" w:rsidR="00365FC2" w:rsidRDefault="00365FC2" w:rsidP="00365FC2"/>
                  </w:txbxContent>
                </v:textbox>
                <w10:wrap type="square" anchorx="margin"/>
              </v:shape>
            </w:pict>
          </mc:Fallback>
        </mc:AlternateContent>
      </w:r>
      <w:r w:rsidRPr="00F3408E">
        <w:rPr>
          <w:rFonts w:ascii="標楷體" w:eastAsia="標楷體" w:hAnsi="標楷體" w:hint="eastAsia"/>
          <w:szCs w:val="24"/>
        </w:rPr>
        <w:t>萬餘場畜牧</w:t>
      </w:r>
      <w:proofErr w:type="gramStart"/>
      <w:r w:rsidRPr="00F3408E">
        <w:rPr>
          <w:rFonts w:ascii="標楷體" w:eastAsia="標楷體" w:hAnsi="標楷體" w:hint="eastAsia"/>
          <w:szCs w:val="24"/>
        </w:rPr>
        <w:t>場之畜禽舍</w:t>
      </w:r>
      <w:proofErr w:type="gramEnd"/>
      <w:r w:rsidRPr="00F3408E">
        <w:rPr>
          <w:rFonts w:ascii="標楷體" w:eastAsia="標楷體" w:hAnsi="標楷體" w:hint="eastAsia"/>
          <w:szCs w:val="24"/>
        </w:rPr>
        <w:t>屋頂仍未設置太陽光電設施，主要係國內</w:t>
      </w:r>
      <w:proofErr w:type="gramStart"/>
      <w:r w:rsidRPr="00F3408E">
        <w:rPr>
          <w:rFonts w:ascii="標楷體" w:eastAsia="標楷體" w:hAnsi="標楷體" w:hint="eastAsia"/>
          <w:szCs w:val="24"/>
        </w:rPr>
        <w:t>多數畜</w:t>
      </w:r>
      <w:proofErr w:type="gramEnd"/>
      <w:r w:rsidRPr="00F3408E">
        <w:rPr>
          <w:rFonts w:ascii="標楷體" w:eastAsia="標楷體" w:hAnsi="標楷體" w:hint="eastAsia"/>
          <w:szCs w:val="24"/>
        </w:rPr>
        <w:t>禽舍老舊，屋頂結構難以承載太陽光電設施，且多數畜牧場飼養規模較小，設置效益及誘因不足，影響農民設置意願，</w:t>
      </w:r>
      <w:proofErr w:type="gramStart"/>
      <w:r w:rsidRPr="00F3408E">
        <w:rPr>
          <w:rFonts w:ascii="標楷體" w:eastAsia="標楷體" w:hAnsi="標楷體" w:hint="eastAsia"/>
          <w:szCs w:val="24"/>
        </w:rPr>
        <w:t>然畜禽舍</w:t>
      </w:r>
      <w:proofErr w:type="gramEnd"/>
      <w:r w:rsidRPr="00F3408E">
        <w:rPr>
          <w:rFonts w:ascii="標楷體" w:eastAsia="標楷體" w:hAnsi="標楷體" w:hint="eastAsia"/>
          <w:szCs w:val="24"/>
        </w:rPr>
        <w:t>屋頂設置太陽光電與開發地面型太陽光電相較，為爭議性小之多贏方案，應為農業部門</w:t>
      </w:r>
      <w:proofErr w:type="gramStart"/>
      <w:r w:rsidRPr="00F3408E">
        <w:rPr>
          <w:rFonts w:ascii="標楷體" w:eastAsia="標楷體" w:hAnsi="標楷體" w:hint="eastAsia"/>
          <w:szCs w:val="24"/>
        </w:rPr>
        <w:t>推動綠能設施</w:t>
      </w:r>
      <w:proofErr w:type="gramEnd"/>
      <w:r w:rsidRPr="00F3408E">
        <w:rPr>
          <w:rFonts w:ascii="標楷體" w:eastAsia="標楷體" w:hAnsi="標楷體" w:hint="eastAsia"/>
          <w:szCs w:val="24"/>
        </w:rPr>
        <w:t>之發展主力，允宜積極輔導畜牧場進行畜禽舍改建升級，鼓勵</w:t>
      </w:r>
      <w:proofErr w:type="gramStart"/>
      <w:r w:rsidRPr="00F3408E">
        <w:rPr>
          <w:rFonts w:ascii="標楷體" w:eastAsia="標楷體" w:hAnsi="標楷體" w:hint="eastAsia"/>
          <w:szCs w:val="24"/>
        </w:rPr>
        <w:t>設置綠能設施</w:t>
      </w:r>
      <w:proofErr w:type="gramEnd"/>
      <w:r w:rsidRPr="00F3408E">
        <w:rPr>
          <w:rFonts w:ascii="標楷體" w:eastAsia="標楷體" w:hAnsi="標楷體" w:hint="eastAsia"/>
          <w:szCs w:val="24"/>
        </w:rPr>
        <w:t>，利用發電收益支撐畜禽養殖發展，兼顧農業、</w:t>
      </w:r>
      <w:proofErr w:type="gramStart"/>
      <w:r w:rsidRPr="00F3408E">
        <w:rPr>
          <w:rFonts w:ascii="標楷體" w:eastAsia="標楷體" w:hAnsi="標楷體" w:hint="eastAsia"/>
          <w:szCs w:val="24"/>
        </w:rPr>
        <w:t>綠能共</w:t>
      </w:r>
      <w:proofErr w:type="gramEnd"/>
      <w:r w:rsidRPr="00F3408E">
        <w:rPr>
          <w:rFonts w:ascii="標楷體" w:eastAsia="標楷體" w:hAnsi="標楷體" w:hint="eastAsia"/>
          <w:szCs w:val="24"/>
        </w:rPr>
        <w:t>榮效益，並達成太陽光電設置容量目標，經函請農業部檢討改善。據復：將透過產銷班持續推廣與宣導，協助畜牧業者</w:t>
      </w:r>
      <w:proofErr w:type="gramStart"/>
      <w:r w:rsidRPr="00F3408E">
        <w:rPr>
          <w:rFonts w:ascii="標楷體" w:eastAsia="標楷體" w:hAnsi="標楷體" w:hint="eastAsia"/>
          <w:szCs w:val="24"/>
        </w:rPr>
        <w:t>釐</w:t>
      </w:r>
      <w:proofErr w:type="gramEnd"/>
      <w:r w:rsidRPr="00F3408E">
        <w:rPr>
          <w:rFonts w:ascii="標楷體" w:eastAsia="標楷體" w:hAnsi="標楷體" w:hint="eastAsia"/>
          <w:szCs w:val="24"/>
        </w:rPr>
        <w:t>清各項對太陽光電有關之疑慮或誤解，增加其設置意願，</w:t>
      </w:r>
      <w:r w:rsidRPr="00F3408E">
        <w:rPr>
          <w:rFonts w:ascii="標楷體" w:eastAsia="標楷體" w:hAnsi="標楷體" w:hint="eastAsia"/>
          <w:spacing w:val="-4"/>
          <w:szCs w:val="24"/>
        </w:rPr>
        <w:t>並持續提供畜禽舍改建補助、政策性專案農貸，減輕業者之資金壓力，以達成</w:t>
      </w:r>
      <w:proofErr w:type="gramStart"/>
      <w:r w:rsidRPr="00F3408E">
        <w:rPr>
          <w:rFonts w:ascii="標楷體" w:eastAsia="標楷體" w:hAnsi="標楷體" w:hint="eastAsia"/>
          <w:spacing w:val="-4"/>
          <w:szCs w:val="24"/>
        </w:rPr>
        <w:t>1</w:t>
      </w:r>
      <w:r w:rsidRPr="00F3408E">
        <w:rPr>
          <w:rFonts w:ascii="標楷體" w:eastAsia="標楷體" w:hAnsi="標楷體"/>
          <w:spacing w:val="-4"/>
          <w:szCs w:val="24"/>
        </w:rPr>
        <w:t>14</w:t>
      </w:r>
      <w:r w:rsidRPr="00F3408E">
        <w:rPr>
          <w:rFonts w:ascii="標楷體" w:eastAsia="標楷體" w:hAnsi="標楷體" w:hint="eastAsia"/>
          <w:spacing w:val="-4"/>
          <w:szCs w:val="24"/>
        </w:rPr>
        <w:t>年度畜電共生</w:t>
      </w:r>
      <w:proofErr w:type="gramEnd"/>
      <w:r w:rsidRPr="00F3408E">
        <w:rPr>
          <w:rFonts w:ascii="標楷體" w:eastAsia="標楷體" w:hAnsi="標楷體" w:hint="eastAsia"/>
          <w:spacing w:val="-4"/>
          <w:szCs w:val="24"/>
        </w:rPr>
        <w:t>目標值。</w:t>
      </w:r>
    </w:p>
    <w:p w14:paraId="7AE0FF7E" w14:textId="77777777" w:rsidR="002B350C" w:rsidRPr="00F3408E" w:rsidRDefault="002B350C" w:rsidP="00365FC2">
      <w:pPr>
        <w:overflowPunct w:val="0"/>
        <w:spacing w:line="440" w:lineRule="exact"/>
        <w:ind w:firstLineChars="450" w:firstLine="1081"/>
        <w:jc w:val="both"/>
        <w:rPr>
          <w:rFonts w:ascii="標楷體" w:eastAsia="標楷體" w:hAnsi="標楷體"/>
          <w:szCs w:val="24"/>
        </w:rPr>
      </w:pPr>
      <w:r w:rsidRPr="00F3408E">
        <w:rPr>
          <w:rFonts w:ascii="標楷體" w:eastAsia="標楷體" w:hAnsi="標楷體" w:hint="eastAsia"/>
          <w:b/>
          <w:bCs/>
          <w:szCs w:val="24"/>
        </w:rPr>
        <w:t xml:space="preserve">2.　</w:t>
      </w:r>
      <w:bookmarkStart w:id="5" w:name="_Hlk200962077"/>
      <w:r w:rsidRPr="00F3408E">
        <w:rPr>
          <w:rFonts w:ascii="標楷體" w:eastAsia="標楷體" w:hAnsi="標楷體" w:hint="eastAsia"/>
          <w:b/>
          <w:bCs/>
          <w:szCs w:val="24"/>
        </w:rPr>
        <w:t>為因應再生能源發展需求及避免破壞優良</w:t>
      </w:r>
      <w:proofErr w:type="gramStart"/>
      <w:r w:rsidRPr="00F3408E">
        <w:rPr>
          <w:rFonts w:ascii="標楷體" w:eastAsia="標楷體" w:hAnsi="標楷體" w:hint="eastAsia"/>
          <w:b/>
          <w:bCs/>
          <w:szCs w:val="24"/>
        </w:rPr>
        <w:t>農地營農環境</w:t>
      </w:r>
      <w:proofErr w:type="gramEnd"/>
      <w:r w:rsidRPr="00F3408E">
        <w:rPr>
          <w:rFonts w:ascii="標楷體" w:eastAsia="標楷體" w:hAnsi="標楷體" w:hint="eastAsia"/>
          <w:b/>
          <w:bCs/>
          <w:szCs w:val="24"/>
        </w:rPr>
        <w:t>之完整性，已公告劃設不利農業經營得</w:t>
      </w:r>
      <w:proofErr w:type="gramStart"/>
      <w:r w:rsidRPr="00F3408E">
        <w:rPr>
          <w:rFonts w:ascii="標楷體" w:eastAsia="標楷體" w:hAnsi="標楷體" w:hint="eastAsia"/>
          <w:b/>
          <w:bCs/>
          <w:szCs w:val="24"/>
        </w:rPr>
        <w:t>設置綠能設施</w:t>
      </w:r>
      <w:proofErr w:type="gramEnd"/>
      <w:r w:rsidRPr="00F3408E">
        <w:rPr>
          <w:rFonts w:ascii="標楷體" w:eastAsia="標楷體" w:hAnsi="標楷體" w:hint="eastAsia"/>
          <w:b/>
          <w:bCs/>
          <w:szCs w:val="24"/>
        </w:rPr>
        <w:t>之農業用地範圍，惟設置面積比率未及</w:t>
      </w:r>
      <w:proofErr w:type="gramStart"/>
      <w:r w:rsidRPr="00F3408E">
        <w:rPr>
          <w:rFonts w:ascii="標楷體" w:eastAsia="標楷體" w:hAnsi="標楷體" w:hint="eastAsia"/>
          <w:b/>
          <w:bCs/>
          <w:szCs w:val="24"/>
        </w:rPr>
        <w:t>2成</w:t>
      </w:r>
      <w:proofErr w:type="gramEnd"/>
      <w:r w:rsidRPr="00F3408E">
        <w:rPr>
          <w:rFonts w:ascii="標楷體" w:eastAsia="標楷體" w:hAnsi="標楷體" w:hint="eastAsia"/>
          <w:b/>
          <w:bCs/>
          <w:szCs w:val="24"/>
        </w:rPr>
        <w:t>，推動進度</w:t>
      </w:r>
      <w:bookmarkEnd w:id="5"/>
      <w:r w:rsidRPr="00F3408E">
        <w:rPr>
          <w:rFonts w:ascii="標楷體" w:eastAsia="標楷體" w:hAnsi="標楷體" w:hint="eastAsia"/>
          <w:b/>
          <w:bCs/>
          <w:szCs w:val="24"/>
        </w:rPr>
        <w:t>緩慢：</w:t>
      </w:r>
      <w:r w:rsidRPr="00F3408E">
        <w:rPr>
          <w:rFonts w:ascii="標楷體" w:eastAsia="標楷體" w:hAnsi="標楷體" w:hint="eastAsia"/>
          <w:szCs w:val="24"/>
        </w:rPr>
        <w:t>農業部為配合國家再生能源政策</w:t>
      </w:r>
      <w:bookmarkStart w:id="6" w:name="_Hlk200961794"/>
      <w:r w:rsidRPr="00F3408E">
        <w:rPr>
          <w:rFonts w:ascii="標楷體" w:eastAsia="標楷體" w:hAnsi="標楷體" w:hint="eastAsia"/>
          <w:szCs w:val="24"/>
        </w:rPr>
        <w:t>，及避免破壞優良</w:t>
      </w:r>
      <w:proofErr w:type="gramStart"/>
      <w:r w:rsidRPr="00F3408E">
        <w:rPr>
          <w:rFonts w:ascii="標楷體" w:eastAsia="標楷體" w:hAnsi="標楷體" w:hint="eastAsia"/>
          <w:szCs w:val="24"/>
        </w:rPr>
        <w:t>農地營農環境</w:t>
      </w:r>
      <w:proofErr w:type="gramEnd"/>
      <w:r w:rsidRPr="00F3408E">
        <w:rPr>
          <w:rFonts w:ascii="標楷體" w:eastAsia="標楷體" w:hAnsi="標楷體" w:hint="eastAsia"/>
          <w:szCs w:val="24"/>
        </w:rPr>
        <w:t>之完整性，</w:t>
      </w:r>
      <w:bookmarkEnd w:id="6"/>
      <w:r w:rsidRPr="00F3408E">
        <w:rPr>
          <w:rFonts w:ascii="標楷體" w:eastAsia="標楷體" w:hAnsi="標楷體" w:hint="eastAsia"/>
          <w:szCs w:val="24"/>
        </w:rPr>
        <w:t>經分析農地區位條件，依容許辦法第30條第2項規定，於104年8月14日第1次</w:t>
      </w:r>
      <w:bookmarkStart w:id="7" w:name="_Hlk200961831"/>
      <w:r w:rsidRPr="00F3408E">
        <w:rPr>
          <w:rFonts w:ascii="標楷體" w:eastAsia="標楷體" w:hAnsi="標楷體" w:hint="eastAsia"/>
          <w:szCs w:val="24"/>
        </w:rPr>
        <w:t>公告「嚴重地層下陷地區內不利農業經營得</w:t>
      </w:r>
      <w:proofErr w:type="gramStart"/>
      <w:r w:rsidRPr="00F3408E">
        <w:rPr>
          <w:rFonts w:ascii="標楷體" w:eastAsia="標楷體" w:hAnsi="標楷體" w:hint="eastAsia"/>
          <w:szCs w:val="24"/>
        </w:rPr>
        <w:t>設置綠能設施</w:t>
      </w:r>
      <w:proofErr w:type="gramEnd"/>
      <w:r w:rsidRPr="00F3408E">
        <w:rPr>
          <w:rFonts w:ascii="標楷體" w:eastAsia="標楷體" w:hAnsi="標楷體" w:hint="eastAsia"/>
          <w:szCs w:val="24"/>
        </w:rPr>
        <w:t>之農業用地範圍」</w:t>
      </w:r>
      <w:bookmarkEnd w:id="7"/>
      <w:r w:rsidRPr="00F3408E">
        <w:rPr>
          <w:rFonts w:ascii="標楷體" w:eastAsia="標楷體" w:hAnsi="標楷體" w:hint="eastAsia"/>
          <w:szCs w:val="24"/>
        </w:rPr>
        <w:t>（下稱不利農業經營區），包括雲林縣（</w:t>
      </w:r>
      <w:proofErr w:type="gramStart"/>
      <w:r w:rsidRPr="00F3408E">
        <w:rPr>
          <w:rFonts w:ascii="標楷體" w:eastAsia="標楷體" w:hAnsi="標楷體" w:hint="eastAsia"/>
          <w:szCs w:val="24"/>
        </w:rPr>
        <w:t>臺</w:t>
      </w:r>
      <w:proofErr w:type="gramEnd"/>
      <w:r w:rsidRPr="00F3408E">
        <w:rPr>
          <w:rFonts w:ascii="標楷體" w:eastAsia="標楷體" w:hAnsi="標楷體" w:hint="eastAsia"/>
          <w:szCs w:val="24"/>
        </w:rPr>
        <w:t>西鄉、四湖鄉、口湖鄉）、嘉義縣（東石鄉、布袋鎮）及彰化縣（芳苑鄉、大城鄉）等18區；另於106年9月21日公告新增</w:t>
      </w:r>
      <w:proofErr w:type="gramStart"/>
      <w:r w:rsidRPr="00F3408E">
        <w:rPr>
          <w:rFonts w:ascii="標楷體" w:eastAsia="標楷體" w:hAnsi="標楷體" w:hint="eastAsia"/>
          <w:szCs w:val="24"/>
        </w:rPr>
        <w:t>臺</w:t>
      </w:r>
      <w:proofErr w:type="gramEnd"/>
      <w:r w:rsidRPr="00F3408E">
        <w:rPr>
          <w:rFonts w:ascii="標楷體" w:eastAsia="標楷體" w:hAnsi="標楷體" w:hint="eastAsia"/>
          <w:szCs w:val="24"/>
        </w:rPr>
        <w:t>南市（鹽水區、學甲區、北門區）、雲林縣（麥寮鄉、</w:t>
      </w:r>
      <w:proofErr w:type="gramStart"/>
      <w:r w:rsidRPr="00F3408E">
        <w:rPr>
          <w:rFonts w:ascii="標楷體" w:eastAsia="標楷體" w:hAnsi="標楷體" w:hint="eastAsia"/>
          <w:szCs w:val="24"/>
        </w:rPr>
        <w:t>臺</w:t>
      </w:r>
      <w:proofErr w:type="gramEnd"/>
      <w:r w:rsidRPr="00F3408E">
        <w:rPr>
          <w:rFonts w:ascii="標楷體" w:eastAsia="標楷體" w:hAnsi="標楷體" w:hint="eastAsia"/>
          <w:szCs w:val="24"/>
        </w:rPr>
        <w:t>西鄉、口湖鄉）及屏東縣（林邊鄉）等20區，合計共38區，總面積2,383公頃；</w:t>
      </w:r>
      <w:proofErr w:type="gramStart"/>
      <w:r w:rsidRPr="00F3408E">
        <w:rPr>
          <w:rFonts w:ascii="標楷體" w:eastAsia="標楷體" w:hAnsi="標楷體" w:hint="eastAsia"/>
          <w:szCs w:val="24"/>
        </w:rPr>
        <w:t>嗣</w:t>
      </w:r>
      <w:proofErr w:type="gramEnd"/>
      <w:r w:rsidRPr="00F3408E">
        <w:rPr>
          <w:rFonts w:ascii="標楷體" w:eastAsia="標楷體" w:hAnsi="標楷體" w:hint="eastAsia"/>
          <w:szCs w:val="24"/>
        </w:rPr>
        <w:t>因第1次公告部分地區與養殖漁業生產區重疊，考量養殖漁業生產區為已投入大量經費興建養殖公共工程建設、優化漁業生產環境之地區，</w:t>
      </w:r>
      <w:proofErr w:type="gramStart"/>
      <w:r w:rsidRPr="00F3408E">
        <w:rPr>
          <w:rFonts w:ascii="標楷體" w:eastAsia="標楷體" w:hAnsi="標楷體" w:hint="eastAsia"/>
          <w:szCs w:val="24"/>
        </w:rPr>
        <w:t>爰</w:t>
      </w:r>
      <w:proofErr w:type="gramEnd"/>
      <w:r w:rsidRPr="00F3408E">
        <w:rPr>
          <w:rFonts w:ascii="標楷體" w:eastAsia="標楷體" w:hAnsi="標楷體" w:hint="eastAsia"/>
          <w:szCs w:val="24"/>
        </w:rPr>
        <w:t>將第8區至第13區等6區中與養殖漁業生產區重疊部分，於107年7月15日起排除得設置範圍（調減約221公頃），</w:t>
      </w:r>
      <w:proofErr w:type="gramStart"/>
      <w:r w:rsidRPr="00F3408E">
        <w:rPr>
          <w:rFonts w:ascii="標楷體" w:eastAsia="標楷體" w:hAnsi="標楷體" w:hint="eastAsia"/>
          <w:szCs w:val="24"/>
        </w:rPr>
        <w:t>爰</w:t>
      </w:r>
      <w:proofErr w:type="gramEnd"/>
      <w:r w:rsidRPr="00F3408E">
        <w:rPr>
          <w:rFonts w:ascii="標楷體" w:eastAsia="標楷體" w:hAnsi="標楷體" w:hint="eastAsia"/>
          <w:szCs w:val="24"/>
        </w:rPr>
        <w:t>現行已公告不利農業經營地區，總計約2,162公頃。經查，農業部為配合政府能源轉型目標，預計於</w:t>
      </w:r>
      <w:proofErr w:type="gramStart"/>
      <w:r w:rsidRPr="00F3408E">
        <w:rPr>
          <w:rFonts w:ascii="標楷體" w:eastAsia="標楷體" w:hAnsi="標楷體" w:hint="eastAsia"/>
          <w:szCs w:val="24"/>
        </w:rPr>
        <w:t>114</w:t>
      </w:r>
      <w:proofErr w:type="gramEnd"/>
      <w:r w:rsidRPr="00F3408E">
        <w:rPr>
          <w:rFonts w:ascii="標楷體" w:eastAsia="標楷體" w:hAnsi="標楷體" w:hint="eastAsia"/>
          <w:szCs w:val="24"/>
        </w:rPr>
        <w:t>年度達成不利農業經營區太陽光電</w:t>
      </w:r>
      <w:proofErr w:type="gramStart"/>
      <w:r w:rsidRPr="00F3408E">
        <w:rPr>
          <w:rFonts w:ascii="標楷體" w:eastAsia="標楷體" w:hAnsi="標楷體" w:hint="eastAsia"/>
          <w:szCs w:val="24"/>
        </w:rPr>
        <w:t>併</w:t>
      </w:r>
      <w:proofErr w:type="gramEnd"/>
      <w:r w:rsidRPr="00F3408E">
        <w:rPr>
          <w:rFonts w:ascii="標楷體" w:eastAsia="標楷體" w:hAnsi="標楷體" w:hint="eastAsia"/>
          <w:szCs w:val="24"/>
        </w:rPr>
        <w:t>聯容量達</w:t>
      </w:r>
      <w:bookmarkStart w:id="8" w:name="_Hlk200962010"/>
      <w:r w:rsidRPr="00F3408E">
        <w:rPr>
          <w:rFonts w:ascii="標楷體" w:eastAsia="標楷體" w:hAnsi="標楷體" w:hint="eastAsia"/>
          <w:szCs w:val="24"/>
        </w:rPr>
        <w:t>600MW</w:t>
      </w:r>
      <w:bookmarkEnd w:id="8"/>
      <w:r w:rsidRPr="00F3408E">
        <w:rPr>
          <w:rFonts w:ascii="標楷體" w:eastAsia="標楷體" w:hAnsi="標楷體" w:hint="eastAsia"/>
          <w:szCs w:val="24"/>
        </w:rPr>
        <w:t>之目標，截至113年8月底止，不利農業經營區</w:t>
      </w:r>
      <w:proofErr w:type="gramStart"/>
      <w:r w:rsidRPr="00F3408E">
        <w:rPr>
          <w:rFonts w:ascii="標楷體" w:eastAsia="標楷體" w:hAnsi="標楷體" w:hint="eastAsia"/>
          <w:szCs w:val="24"/>
        </w:rPr>
        <w:t>設置綠能設施</w:t>
      </w:r>
      <w:proofErr w:type="gramEnd"/>
      <w:r w:rsidRPr="00F3408E">
        <w:rPr>
          <w:rFonts w:ascii="標楷體" w:eastAsia="標楷體" w:hAnsi="標楷體" w:hint="eastAsia"/>
          <w:szCs w:val="24"/>
        </w:rPr>
        <w:t>政策推動已逾9年，據該部提供之「不利農業經營地區太陽光電設置清冊」統計，已完工</w:t>
      </w:r>
      <w:proofErr w:type="gramStart"/>
      <w:r w:rsidRPr="00F3408E">
        <w:rPr>
          <w:rFonts w:ascii="標楷體" w:eastAsia="標楷體" w:hAnsi="標楷體" w:hint="eastAsia"/>
          <w:szCs w:val="24"/>
        </w:rPr>
        <w:t>併</w:t>
      </w:r>
      <w:proofErr w:type="gramEnd"/>
      <w:r w:rsidRPr="00F3408E">
        <w:rPr>
          <w:rFonts w:ascii="標楷體" w:eastAsia="標楷體" w:hAnsi="標楷體" w:hint="eastAsia"/>
          <w:szCs w:val="24"/>
        </w:rPr>
        <w:t>聯容量345MW，約為設定目標容量（600MW）之</w:t>
      </w:r>
      <w:proofErr w:type="gramStart"/>
      <w:r w:rsidRPr="00F3408E">
        <w:rPr>
          <w:rFonts w:ascii="標楷體" w:eastAsia="標楷體" w:hAnsi="標楷體" w:hint="eastAsia"/>
          <w:szCs w:val="24"/>
        </w:rPr>
        <w:t>6成</w:t>
      </w:r>
      <w:proofErr w:type="gramEnd"/>
      <w:r w:rsidRPr="00F3408E">
        <w:rPr>
          <w:rFonts w:ascii="標楷體" w:eastAsia="標楷體" w:hAnsi="標楷體" w:hint="eastAsia"/>
          <w:szCs w:val="24"/>
        </w:rPr>
        <w:t>，已</w:t>
      </w:r>
      <w:proofErr w:type="gramStart"/>
      <w:r w:rsidRPr="00F3408E">
        <w:rPr>
          <w:rFonts w:ascii="標楷體" w:eastAsia="標楷體" w:hAnsi="標楷體" w:hint="eastAsia"/>
          <w:szCs w:val="24"/>
        </w:rPr>
        <w:t>併</w:t>
      </w:r>
      <w:proofErr w:type="gramEnd"/>
      <w:r w:rsidRPr="00F3408E">
        <w:rPr>
          <w:rFonts w:ascii="標楷體" w:eastAsia="標楷體" w:hAnsi="標楷體" w:hint="eastAsia"/>
          <w:szCs w:val="24"/>
        </w:rPr>
        <w:t>網土地面積約378公頃，僅占公告得設置面積2,162公頃之17.48％，主要係不利農業經營區過往用電需求低，電力建設相對不足，</w:t>
      </w:r>
      <w:proofErr w:type="gramStart"/>
      <w:r w:rsidRPr="00F3408E">
        <w:rPr>
          <w:rFonts w:ascii="標楷體" w:eastAsia="標楷體" w:hAnsi="標楷體" w:hint="eastAsia"/>
          <w:szCs w:val="24"/>
        </w:rPr>
        <w:t>饋</w:t>
      </w:r>
      <w:proofErr w:type="gramEnd"/>
      <w:r w:rsidRPr="00F3408E">
        <w:rPr>
          <w:rFonts w:ascii="標楷體" w:eastAsia="標楷體" w:hAnsi="標楷體" w:hint="eastAsia"/>
          <w:szCs w:val="24"/>
        </w:rPr>
        <w:t>線容量多已飽和，致</w:t>
      </w:r>
      <w:r w:rsidRPr="00F3408E">
        <w:rPr>
          <w:rFonts w:ascii="標楷體" w:eastAsia="標楷體" w:hAnsi="標楷體" w:hint="eastAsia"/>
          <w:szCs w:val="24"/>
        </w:rPr>
        <w:lastRenderedPageBreak/>
        <w:t>推動進度緩慢，允宜積極輔導媒</w:t>
      </w:r>
      <w:proofErr w:type="gramStart"/>
      <w:r w:rsidRPr="00F3408E">
        <w:rPr>
          <w:rFonts w:ascii="標楷體" w:eastAsia="標楷體" w:hAnsi="標楷體" w:hint="eastAsia"/>
          <w:szCs w:val="24"/>
        </w:rPr>
        <w:t>合綠能</w:t>
      </w:r>
      <w:proofErr w:type="gramEnd"/>
      <w:r w:rsidRPr="00F3408E">
        <w:rPr>
          <w:rFonts w:ascii="標楷體" w:eastAsia="標楷體" w:hAnsi="標楷體" w:hint="eastAsia"/>
          <w:szCs w:val="24"/>
        </w:rPr>
        <w:t>業者於公告劃設之不利農業經營區</w:t>
      </w:r>
      <w:proofErr w:type="gramStart"/>
      <w:r w:rsidRPr="00F3408E">
        <w:rPr>
          <w:rFonts w:ascii="標楷體" w:eastAsia="標楷體" w:hAnsi="標楷體" w:hint="eastAsia"/>
          <w:szCs w:val="24"/>
        </w:rPr>
        <w:t>發展綠能產業</w:t>
      </w:r>
      <w:proofErr w:type="gramEnd"/>
      <w:r w:rsidRPr="00F3408E">
        <w:rPr>
          <w:rFonts w:ascii="標楷體" w:eastAsia="標楷體" w:hAnsi="標楷體" w:hint="eastAsia"/>
          <w:szCs w:val="24"/>
        </w:rPr>
        <w:t>，並協調台灣電力股份有限公司增加電網系統布建，</w:t>
      </w:r>
      <w:bookmarkStart w:id="9" w:name="_Hlk200962117"/>
      <w:r w:rsidRPr="00F3408E">
        <w:rPr>
          <w:rFonts w:ascii="標楷體" w:eastAsia="標楷體" w:hAnsi="標楷體" w:hint="eastAsia"/>
          <w:szCs w:val="24"/>
        </w:rPr>
        <w:t>以達成能源轉型之政策目標及確保農地資源合理運用</w:t>
      </w:r>
      <w:bookmarkEnd w:id="9"/>
      <w:r w:rsidRPr="00F3408E">
        <w:rPr>
          <w:rFonts w:ascii="標楷體" w:eastAsia="標楷體" w:hAnsi="標楷體" w:hint="eastAsia"/>
          <w:szCs w:val="24"/>
        </w:rPr>
        <w:t>，經函請農業部檢討改善。據復：已建議經濟部加速該區電網規劃及布建工作，以利太陽光電設施發電後之輸電及配電，並將持續推動不利農業經營地區之農業用地</w:t>
      </w:r>
      <w:proofErr w:type="gramStart"/>
      <w:r w:rsidRPr="00F3408E">
        <w:rPr>
          <w:rFonts w:ascii="標楷體" w:eastAsia="標楷體" w:hAnsi="標楷體" w:hint="eastAsia"/>
          <w:szCs w:val="24"/>
        </w:rPr>
        <w:t>設置綠能設施</w:t>
      </w:r>
      <w:proofErr w:type="gramEnd"/>
      <w:r w:rsidRPr="00F3408E">
        <w:rPr>
          <w:rFonts w:ascii="標楷體" w:eastAsia="標楷體" w:hAnsi="標楷體" w:hint="eastAsia"/>
          <w:szCs w:val="24"/>
        </w:rPr>
        <w:t>，以達成能源轉型之目標。</w:t>
      </w:r>
    </w:p>
    <w:p w14:paraId="105681C7" w14:textId="5C94F9D9" w:rsidR="00332AC2" w:rsidRPr="00F3408E" w:rsidRDefault="006E3B0B" w:rsidP="00365FC2">
      <w:pPr>
        <w:pStyle w:val="a3"/>
        <w:overflowPunct w:val="0"/>
        <w:autoSpaceDE w:val="0"/>
        <w:autoSpaceDN w:val="0"/>
        <w:spacing w:before="72" w:after="72" w:line="460" w:lineRule="exact"/>
        <w:ind w:firstLine="561"/>
        <w:rPr>
          <w:rFonts w:ascii="標楷體" w:hAnsi="標楷體"/>
          <w:szCs w:val="32"/>
        </w:rPr>
      </w:pPr>
      <w:r w:rsidRPr="00F3408E">
        <w:rPr>
          <w:rFonts w:ascii="標楷體" w:hAnsi="標楷體"/>
          <w:szCs w:val="32"/>
        </w:rPr>
        <w:t>（五）</w:t>
      </w:r>
      <w:r w:rsidR="001810F4" w:rsidRPr="00F3408E">
        <w:rPr>
          <w:rFonts w:ascii="標楷體" w:hAnsi="標楷體" w:hint="eastAsia"/>
          <w:szCs w:val="32"/>
        </w:rPr>
        <w:t xml:space="preserve">　</w:t>
      </w:r>
      <w:r w:rsidR="00B45E8E" w:rsidRPr="00F3408E">
        <w:rPr>
          <w:rFonts w:ascii="標楷體" w:hAnsi="標楷體" w:hint="eastAsia"/>
          <w:szCs w:val="32"/>
        </w:rPr>
        <w:t>農業部持續辦理山坡地水土保持整治工作，惟逾</w:t>
      </w:r>
      <w:proofErr w:type="gramStart"/>
      <w:r w:rsidR="00B45E8E" w:rsidRPr="00F3408E">
        <w:rPr>
          <w:rFonts w:ascii="標楷體" w:hAnsi="標楷體" w:hint="eastAsia"/>
          <w:szCs w:val="32"/>
        </w:rPr>
        <w:t>8成</w:t>
      </w:r>
      <w:proofErr w:type="gramEnd"/>
      <w:r w:rsidR="00B45E8E" w:rsidRPr="00F3408E">
        <w:rPr>
          <w:rFonts w:ascii="標楷體" w:hAnsi="標楷體" w:hint="eastAsia"/>
          <w:szCs w:val="32"/>
        </w:rPr>
        <w:t>宜林之山坡地劃設為農業發展地區第三類，未訂定宜林地農業使用限制；部分農業發展地區第三類土地位於特定水土保持區或大規模崩塌</w:t>
      </w:r>
      <w:proofErr w:type="gramStart"/>
      <w:r w:rsidR="00B45E8E" w:rsidRPr="00F3408E">
        <w:rPr>
          <w:rFonts w:ascii="標楷體" w:hAnsi="標楷體" w:hint="eastAsia"/>
          <w:szCs w:val="32"/>
        </w:rPr>
        <w:t>潛勢區影響</w:t>
      </w:r>
      <w:proofErr w:type="gramEnd"/>
      <w:r w:rsidR="00B45E8E" w:rsidRPr="00F3408E">
        <w:rPr>
          <w:rFonts w:ascii="標楷體" w:hAnsi="標楷體" w:hint="eastAsia"/>
          <w:szCs w:val="32"/>
        </w:rPr>
        <w:t>範圍，潛存高度受災風險，允宜妥謀防災對策。</w:t>
      </w:r>
    </w:p>
    <w:p w14:paraId="1B5D1809" w14:textId="2368C646" w:rsidR="00B45E8E" w:rsidRPr="00F3408E" w:rsidRDefault="00B45E8E" w:rsidP="00365FC2">
      <w:pPr>
        <w:widowControl/>
        <w:overflowPunct w:val="0"/>
        <w:spacing w:line="460" w:lineRule="exact"/>
        <w:ind w:firstLineChars="200" w:firstLine="480"/>
        <w:jc w:val="both"/>
        <w:rPr>
          <w:rFonts w:ascii="標楷體" w:eastAsia="標楷體" w:hAnsi="標楷體" w:cs="標楷體"/>
          <w:noProof/>
          <w:szCs w:val="24"/>
        </w:rPr>
      </w:pPr>
      <w:r w:rsidRPr="00F3408E">
        <w:rPr>
          <w:rFonts w:ascii="標楷體" w:eastAsia="標楷體" w:hAnsi="標楷體" w:cs="標楷體" w:hint="eastAsia"/>
          <w:noProof/>
          <w:szCs w:val="24"/>
        </w:rPr>
        <w:t>臺灣地狹人稠、山高嶺峻、山坡地占總土地面積達7成以上，形成河川流短坡陡，加以位處歐亞大陸板塊與菲律賓海板塊交界並受極端天氣影響，水土保持更顯重要。農業部依據水土保持法及山坡地保育利用條例（下稱山保條例）等規定，協同市縣政府實施水土保持之處理與維護，保育水土資源，促進土地合理利用。按全國國土計畫土地使用指導事項載述，農業發展地區第三類（下稱農三）土地供坡地農業、林產業經營時，應儘量順應自然地形地貌，避免改變原有地形地貌或有大規模整地行為，以避免坡地災害發生。經查執行情形，核有下列事項：</w:t>
      </w:r>
    </w:p>
    <w:p w14:paraId="5D6FE437" w14:textId="1F58C670" w:rsidR="00B45E8E" w:rsidRPr="00F3408E" w:rsidRDefault="00B45E8E" w:rsidP="00F619D6">
      <w:pPr>
        <w:widowControl/>
        <w:overflowPunct w:val="0"/>
        <w:spacing w:line="464" w:lineRule="exact"/>
        <w:ind w:firstLineChars="450" w:firstLine="1081"/>
        <w:jc w:val="both"/>
        <w:rPr>
          <w:rFonts w:ascii="標楷體" w:eastAsia="標楷體" w:hAnsi="標楷體" w:cstheme="majorBidi"/>
          <w:szCs w:val="24"/>
        </w:rPr>
      </w:pPr>
      <w:r w:rsidRPr="00F3408E">
        <w:rPr>
          <w:rFonts w:ascii="標楷體" w:eastAsia="標楷體" w:hAnsi="標楷體" w:cstheme="majorBidi" w:hint="eastAsia"/>
          <w:b/>
          <w:bCs/>
          <w:szCs w:val="24"/>
        </w:rPr>
        <w:t>1</w:t>
      </w:r>
      <w:r w:rsidRPr="00F3408E">
        <w:rPr>
          <w:rFonts w:ascii="標楷體" w:eastAsia="標楷體" w:hAnsi="標楷體" w:cstheme="majorBidi"/>
          <w:b/>
          <w:bCs/>
          <w:szCs w:val="24"/>
        </w:rPr>
        <w:t>.</w:t>
      </w:r>
      <w:r w:rsidRPr="00F3408E">
        <w:rPr>
          <w:rFonts w:ascii="標楷體" w:eastAsia="標楷體" w:hAnsi="標楷體" w:cstheme="majorBidi" w:hint="eastAsia"/>
          <w:b/>
          <w:bCs/>
          <w:szCs w:val="24"/>
        </w:rPr>
        <w:t xml:space="preserve">　逾</w:t>
      </w:r>
      <w:proofErr w:type="gramStart"/>
      <w:r w:rsidRPr="00F3408E">
        <w:rPr>
          <w:rFonts w:ascii="標楷體" w:eastAsia="標楷體" w:hAnsi="標楷體" w:cstheme="majorBidi"/>
          <w:b/>
          <w:bCs/>
          <w:szCs w:val="24"/>
        </w:rPr>
        <w:t>8</w:t>
      </w:r>
      <w:r w:rsidRPr="00F3408E">
        <w:rPr>
          <w:rFonts w:ascii="標楷體" w:eastAsia="標楷體" w:hAnsi="標楷體" w:cstheme="majorBidi" w:hint="eastAsia"/>
          <w:b/>
          <w:bCs/>
          <w:szCs w:val="24"/>
        </w:rPr>
        <w:t>成</w:t>
      </w:r>
      <w:proofErr w:type="gramEnd"/>
      <w:r w:rsidRPr="00F3408E">
        <w:rPr>
          <w:rFonts w:ascii="標楷體" w:eastAsia="標楷體" w:hAnsi="標楷體" w:cstheme="majorBidi" w:hint="eastAsia"/>
          <w:b/>
          <w:bCs/>
          <w:szCs w:val="24"/>
        </w:rPr>
        <w:t>宜林之山坡地劃設為農</w:t>
      </w:r>
      <w:proofErr w:type="gramStart"/>
      <w:r w:rsidRPr="00F3408E">
        <w:rPr>
          <w:rFonts w:ascii="標楷體" w:eastAsia="標楷體" w:hAnsi="標楷體" w:cstheme="majorBidi" w:hint="eastAsia"/>
          <w:b/>
          <w:bCs/>
          <w:szCs w:val="24"/>
        </w:rPr>
        <w:t>三</w:t>
      </w:r>
      <w:proofErr w:type="gramEnd"/>
      <w:r w:rsidRPr="00F3408E">
        <w:rPr>
          <w:rFonts w:ascii="標楷體" w:eastAsia="標楷體" w:hAnsi="標楷體" w:cstheme="majorBidi" w:hint="eastAsia"/>
          <w:b/>
          <w:bCs/>
          <w:szCs w:val="24"/>
        </w:rPr>
        <w:t>，國土計畫土地使用管制規則容許作為農業使用，與水土保持法部分規定存在</w:t>
      </w:r>
      <w:proofErr w:type="gramStart"/>
      <w:r w:rsidRPr="00F3408E">
        <w:rPr>
          <w:rFonts w:ascii="標楷體" w:eastAsia="標楷體" w:hAnsi="標楷體" w:cstheme="majorBidi" w:hint="eastAsia"/>
          <w:b/>
          <w:bCs/>
          <w:szCs w:val="24"/>
        </w:rPr>
        <w:t>扞</w:t>
      </w:r>
      <w:proofErr w:type="gramEnd"/>
      <w:r w:rsidRPr="00F3408E">
        <w:rPr>
          <w:rFonts w:ascii="標楷體" w:eastAsia="標楷體" w:hAnsi="標楷體" w:cstheme="majorBidi" w:hint="eastAsia"/>
          <w:b/>
          <w:bCs/>
          <w:szCs w:val="24"/>
        </w:rPr>
        <w:t>格</w:t>
      </w:r>
      <w:r w:rsidR="00D0648F" w:rsidRPr="00F3408E">
        <w:rPr>
          <w:rFonts w:ascii="標楷體" w:eastAsia="標楷體" w:hAnsi="標楷體" w:cstheme="majorBidi" w:hint="eastAsia"/>
          <w:b/>
          <w:bCs/>
          <w:szCs w:val="24"/>
        </w:rPr>
        <w:t>疑</w:t>
      </w:r>
      <w:r w:rsidRPr="00F3408E">
        <w:rPr>
          <w:rFonts w:ascii="標楷體" w:eastAsia="標楷體" w:hAnsi="標楷體" w:cstheme="majorBidi" w:hint="eastAsia"/>
          <w:b/>
          <w:bCs/>
          <w:szCs w:val="24"/>
        </w:rPr>
        <w:t>慮，且未訂定宜林地農業使用限制，允宜洽商內政部妥為訂定管制規則內容，以確保農業生產環境及國土安全：</w:t>
      </w:r>
      <w:r w:rsidRPr="00F3408E">
        <w:rPr>
          <w:rFonts w:ascii="標楷體" w:eastAsia="標楷體" w:hAnsi="標楷體" w:cstheme="majorBidi" w:hint="eastAsia"/>
          <w:szCs w:val="24"/>
        </w:rPr>
        <w:t>依全國國土計畫農業發展地區之劃設條件載述，</w:t>
      </w:r>
      <w:proofErr w:type="gramStart"/>
      <w:r w:rsidRPr="00F3408E">
        <w:rPr>
          <w:rFonts w:ascii="標楷體" w:eastAsia="標楷體" w:hAnsi="標楷體" w:cstheme="majorBidi" w:hint="eastAsia"/>
          <w:szCs w:val="24"/>
        </w:rPr>
        <w:t>第三類劃設</w:t>
      </w:r>
      <w:proofErr w:type="gramEnd"/>
      <w:r w:rsidRPr="00F3408E">
        <w:rPr>
          <w:rFonts w:ascii="標楷體" w:eastAsia="標楷體" w:hAnsi="標楷體" w:cstheme="majorBidi" w:hint="eastAsia"/>
          <w:szCs w:val="24"/>
        </w:rPr>
        <w:t>條件為供農業使用，且無國土保育地區第一類或無第二類（國土保安、水源保護必要）之山坡地宜農、牧地；或可供經濟營林之林產業土地，且無國土保育地區劃設條件之山坡地宜林地。復</w:t>
      </w:r>
      <w:proofErr w:type="gramStart"/>
      <w:r w:rsidRPr="00F3408E">
        <w:rPr>
          <w:rFonts w:ascii="標楷體" w:eastAsia="標楷體" w:hAnsi="標楷體" w:cstheme="majorBidi" w:hint="eastAsia"/>
          <w:szCs w:val="24"/>
        </w:rPr>
        <w:t>依山保條例</w:t>
      </w:r>
      <w:proofErr w:type="gramEnd"/>
      <w:r w:rsidRPr="00F3408E">
        <w:rPr>
          <w:rFonts w:ascii="標楷體" w:eastAsia="標楷體" w:hAnsi="標楷體" w:cstheme="majorBidi" w:hint="eastAsia"/>
          <w:szCs w:val="24"/>
        </w:rPr>
        <w:t>及其施行細則規定，為促進土地合理使用、保育水土資源、減免災害，由農業部及直轄市主管機關辦理山坡地可利用限度分類查定，供後續土地使用管制及限制使用，確保山坡地土地資源永續利用。截至114年4月底止，</w:t>
      </w:r>
      <w:proofErr w:type="gramStart"/>
      <w:r w:rsidRPr="00F3408E">
        <w:rPr>
          <w:rFonts w:ascii="標楷體" w:eastAsia="標楷體" w:hAnsi="標楷體" w:cstheme="majorBidi" w:hint="eastAsia"/>
          <w:szCs w:val="24"/>
        </w:rPr>
        <w:t>屬山保</w:t>
      </w:r>
      <w:proofErr w:type="gramEnd"/>
      <w:r w:rsidRPr="00F3408E">
        <w:rPr>
          <w:rFonts w:ascii="標楷體" w:eastAsia="標楷體" w:hAnsi="標楷體" w:cstheme="majorBidi" w:hint="eastAsia"/>
          <w:szCs w:val="24"/>
        </w:rPr>
        <w:t>條例規範之全國山坡地面積共計103萬4,493公頃，非直轄市查定之山坡地計69萬9,291公頃，其中宜農牧地計25萬5,216公頃；宜林地計25萬3,549公頃；加強保育地計4,525公頃；</w:t>
      </w:r>
      <w:r w:rsidR="00F754A6" w:rsidRPr="00F3408E">
        <w:rPr>
          <w:rFonts w:ascii="標楷體" w:eastAsia="標楷體" w:hAnsi="標楷體" w:cstheme="majorBidi" w:hint="eastAsia"/>
          <w:szCs w:val="24"/>
        </w:rPr>
        <w:t>查定後</w:t>
      </w:r>
      <w:proofErr w:type="gramStart"/>
      <w:r w:rsidRPr="00F3408E">
        <w:rPr>
          <w:rFonts w:ascii="標楷體" w:eastAsia="標楷體" w:hAnsi="標楷體" w:cstheme="majorBidi" w:hint="eastAsia"/>
          <w:szCs w:val="24"/>
        </w:rPr>
        <w:t>不屬查定</w:t>
      </w:r>
      <w:proofErr w:type="gramEnd"/>
      <w:r w:rsidRPr="00F3408E">
        <w:rPr>
          <w:rFonts w:ascii="標楷體" w:eastAsia="標楷體" w:hAnsi="標楷體" w:cstheme="majorBidi" w:hint="eastAsia"/>
          <w:szCs w:val="24"/>
        </w:rPr>
        <w:t>範圍之土地計1</w:t>
      </w:r>
      <w:r w:rsidRPr="00F3408E">
        <w:rPr>
          <w:rFonts w:ascii="標楷體" w:eastAsia="標楷體" w:hAnsi="標楷體" w:cstheme="majorBidi"/>
          <w:szCs w:val="24"/>
        </w:rPr>
        <w:t>8</w:t>
      </w:r>
      <w:r w:rsidRPr="00F3408E">
        <w:rPr>
          <w:rFonts w:ascii="標楷體" w:eastAsia="標楷體" w:hAnsi="標楷體" w:cstheme="majorBidi" w:hint="eastAsia"/>
          <w:szCs w:val="24"/>
        </w:rPr>
        <w:t>萬6</w:t>
      </w:r>
      <w:r w:rsidRPr="00F3408E">
        <w:rPr>
          <w:rFonts w:ascii="標楷體" w:eastAsia="標楷體" w:hAnsi="標楷體" w:cstheme="majorBidi"/>
          <w:szCs w:val="24"/>
        </w:rPr>
        <w:t>,001</w:t>
      </w:r>
      <w:r w:rsidRPr="00F3408E">
        <w:rPr>
          <w:rFonts w:ascii="標楷體" w:eastAsia="標楷體" w:hAnsi="標楷體" w:cstheme="majorBidi" w:hint="eastAsia"/>
          <w:szCs w:val="24"/>
        </w:rPr>
        <w:t>公頃。經運用地理資訊系統（QGIS）比對山坡地查定結果（不含南投縣）及全國國土計畫之各市縣國土功能分區圖（不含南投縣，下同）發現，非直轄市共劃設47萬7,27</w:t>
      </w:r>
      <w:r w:rsidRPr="00F3408E">
        <w:rPr>
          <w:rFonts w:ascii="標楷體" w:eastAsia="標楷體" w:hAnsi="標楷體" w:cstheme="majorBidi"/>
          <w:szCs w:val="24"/>
        </w:rPr>
        <w:t>6</w:t>
      </w:r>
      <w:r w:rsidRPr="00F3408E">
        <w:rPr>
          <w:rFonts w:ascii="標楷體" w:eastAsia="標楷體" w:hAnsi="標楷體" w:cstheme="majorBidi" w:hint="eastAsia"/>
          <w:szCs w:val="24"/>
        </w:rPr>
        <w:t>公頃山坡地作為農業發展地區，</w:t>
      </w:r>
      <w:proofErr w:type="gramStart"/>
      <w:r w:rsidRPr="00F3408E">
        <w:rPr>
          <w:rFonts w:ascii="標楷體" w:eastAsia="標楷體" w:hAnsi="標楷體" w:cstheme="majorBidi" w:hint="eastAsia"/>
          <w:szCs w:val="24"/>
        </w:rPr>
        <w:t>占非直轄市</w:t>
      </w:r>
      <w:proofErr w:type="gramEnd"/>
      <w:r w:rsidRPr="00F3408E">
        <w:rPr>
          <w:rFonts w:ascii="標楷體" w:eastAsia="標楷體" w:hAnsi="標楷體" w:cstheme="majorBidi" w:hint="eastAsia"/>
          <w:szCs w:val="24"/>
        </w:rPr>
        <w:t>國土計畫農業發展地區77萬461公頃之</w:t>
      </w:r>
      <w:r w:rsidRPr="00F3408E">
        <w:rPr>
          <w:rFonts w:ascii="標楷體" w:eastAsia="標楷體" w:hAnsi="標楷體" w:cstheme="majorBidi"/>
          <w:szCs w:val="24"/>
        </w:rPr>
        <w:t>61.95</w:t>
      </w:r>
      <w:r w:rsidRPr="00F3408E">
        <w:rPr>
          <w:rFonts w:ascii="標楷體" w:eastAsia="標楷體" w:hAnsi="標楷體" w:cstheme="majorBidi" w:hint="eastAsia"/>
          <w:szCs w:val="24"/>
        </w:rPr>
        <w:t>％（表</w:t>
      </w:r>
      <w:r w:rsidRPr="00F3408E">
        <w:rPr>
          <w:rFonts w:ascii="標楷體" w:eastAsia="標楷體" w:hAnsi="標楷體" w:cstheme="majorBidi"/>
          <w:szCs w:val="24"/>
        </w:rPr>
        <w:t>6</w:t>
      </w:r>
      <w:r w:rsidRPr="00F3408E">
        <w:rPr>
          <w:rFonts w:ascii="標楷體" w:eastAsia="標楷體" w:hAnsi="標楷體" w:cstheme="majorBidi" w:hint="eastAsia"/>
          <w:szCs w:val="24"/>
        </w:rPr>
        <w:t>）。其中位於農三之宜農牧地計17萬5,29</w:t>
      </w:r>
      <w:r w:rsidRPr="00F3408E">
        <w:rPr>
          <w:rFonts w:ascii="標楷體" w:eastAsia="標楷體" w:hAnsi="標楷體" w:cstheme="majorBidi"/>
          <w:szCs w:val="24"/>
        </w:rPr>
        <w:t>7</w:t>
      </w:r>
      <w:r w:rsidRPr="00F3408E">
        <w:rPr>
          <w:rFonts w:ascii="標楷體" w:eastAsia="標楷體" w:hAnsi="標楷體" w:cstheme="majorBidi" w:hint="eastAsia"/>
          <w:szCs w:val="24"/>
        </w:rPr>
        <w:t>公頃，</w:t>
      </w:r>
      <w:proofErr w:type="gramStart"/>
      <w:r w:rsidRPr="00F3408E">
        <w:rPr>
          <w:rFonts w:ascii="標楷體" w:eastAsia="標楷體" w:hAnsi="標楷體" w:cstheme="majorBidi" w:hint="eastAsia"/>
          <w:szCs w:val="24"/>
        </w:rPr>
        <w:t>占非直轄市</w:t>
      </w:r>
      <w:proofErr w:type="gramEnd"/>
      <w:r w:rsidRPr="00F3408E">
        <w:rPr>
          <w:rFonts w:ascii="標楷體" w:eastAsia="標楷體" w:hAnsi="標楷體" w:cstheme="majorBidi" w:hint="eastAsia"/>
          <w:szCs w:val="24"/>
        </w:rPr>
        <w:t>宜農牧地</w:t>
      </w:r>
      <w:r w:rsidR="002F2163" w:rsidRPr="00F3408E">
        <w:rPr>
          <w:rFonts w:ascii="標楷體" w:eastAsia="標楷體" w:hAnsi="標楷體" w:cstheme="majorBidi" w:hint="eastAsia"/>
          <w:szCs w:val="24"/>
        </w:rPr>
        <w:t>（</w:t>
      </w:r>
      <w:r w:rsidRPr="00F3408E">
        <w:rPr>
          <w:rFonts w:ascii="標楷體" w:eastAsia="標楷體" w:hAnsi="標楷體" w:cstheme="majorBidi"/>
          <w:szCs w:val="24"/>
        </w:rPr>
        <w:t>20</w:t>
      </w:r>
      <w:r w:rsidRPr="00F3408E">
        <w:rPr>
          <w:rFonts w:ascii="標楷體" w:eastAsia="標楷體" w:hAnsi="標楷體" w:cstheme="majorBidi" w:hint="eastAsia"/>
          <w:szCs w:val="24"/>
        </w:rPr>
        <w:t>萬</w:t>
      </w:r>
      <w:r w:rsidRPr="00F3408E">
        <w:rPr>
          <w:rFonts w:ascii="標楷體" w:eastAsia="標楷體" w:hAnsi="標楷體" w:cstheme="majorBidi"/>
          <w:szCs w:val="24"/>
        </w:rPr>
        <w:t>1,837</w:t>
      </w:r>
      <w:r w:rsidRPr="00F3408E">
        <w:rPr>
          <w:rFonts w:ascii="標楷體" w:eastAsia="標楷體" w:hAnsi="標楷體" w:cstheme="majorBidi" w:hint="eastAsia"/>
          <w:szCs w:val="24"/>
        </w:rPr>
        <w:t>公頃</w:t>
      </w:r>
      <w:r w:rsidR="002F2163" w:rsidRPr="00F3408E">
        <w:rPr>
          <w:rFonts w:ascii="標楷體" w:eastAsia="標楷體" w:hAnsi="標楷體" w:cstheme="majorBidi" w:hint="eastAsia"/>
          <w:szCs w:val="24"/>
        </w:rPr>
        <w:t>）</w:t>
      </w:r>
      <w:r w:rsidRPr="00F3408E">
        <w:rPr>
          <w:rFonts w:ascii="標楷體" w:eastAsia="標楷體" w:hAnsi="標楷體" w:cstheme="majorBidi" w:hint="eastAsia"/>
          <w:szCs w:val="24"/>
        </w:rPr>
        <w:t>之</w:t>
      </w:r>
      <w:r w:rsidRPr="00F3408E">
        <w:rPr>
          <w:rFonts w:ascii="標楷體" w:eastAsia="標楷體" w:hAnsi="標楷體" w:cstheme="majorBidi"/>
          <w:szCs w:val="24"/>
        </w:rPr>
        <w:t>86.85</w:t>
      </w:r>
      <w:r w:rsidRPr="00F3408E">
        <w:rPr>
          <w:rFonts w:ascii="標楷體" w:eastAsia="標楷體" w:hAnsi="標楷體" w:cstheme="majorBidi" w:hint="eastAsia"/>
          <w:szCs w:val="24"/>
        </w:rPr>
        <w:t>％；位於農三之宜林地計17萬8,90</w:t>
      </w:r>
      <w:r w:rsidRPr="00F3408E">
        <w:rPr>
          <w:rFonts w:ascii="標楷體" w:eastAsia="標楷體" w:hAnsi="標楷體" w:cstheme="majorBidi"/>
          <w:szCs w:val="24"/>
        </w:rPr>
        <w:t>2</w:t>
      </w:r>
      <w:r w:rsidRPr="00F3408E">
        <w:rPr>
          <w:rFonts w:ascii="標楷體" w:eastAsia="標楷體" w:hAnsi="標楷體" w:cstheme="majorBidi" w:hint="eastAsia"/>
          <w:szCs w:val="24"/>
        </w:rPr>
        <w:t>公頃，</w:t>
      </w:r>
      <w:proofErr w:type="gramStart"/>
      <w:r w:rsidRPr="00F3408E">
        <w:rPr>
          <w:rFonts w:ascii="標楷體" w:eastAsia="標楷體" w:hAnsi="標楷體" w:cstheme="majorBidi" w:hint="eastAsia"/>
          <w:szCs w:val="24"/>
        </w:rPr>
        <w:t>占非直轄市</w:t>
      </w:r>
      <w:proofErr w:type="gramEnd"/>
      <w:r w:rsidRPr="00F3408E">
        <w:rPr>
          <w:rFonts w:ascii="標楷體" w:eastAsia="標楷體" w:hAnsi="標楷體" w:cstheme="majorBidi" w:hint="eastAsia"/>
          <w:szCs w:val="24"/>
        </w:rPr>
        <w:t>宜林地</w:t>
      </w:r>
      <w:r w:rsidR="002F2163" w:rsidRPr="00F3408E">
        <w:rPr>
          <w:rFonts w:ascii="標楷體" w:eastAsia="標楷體" w:hAnsi="標楷體" w:cstheme="majorBidi" w:hint="eastAsia"/>
          <w:szCs w:val="24"/>
        </w:rPr>
        <w:t>（</w:t>
      </w:r>
      <w:r w:rsidRPr="00F3408E">
        <w:rPr>
          <w:rFonts w:ascii="標楷體" w:eastAsia="標楷體" w:hAnsi="標楷體" w:cstheme="majorBidi"/>
          <w:szCs w:val="24"/>
        </w:rPr>
        <w:t>20</w:t>
      </w:r>
      <w:r w:rsidRPr="00F3408E">
        <w:rPr>
          <w:rFonts w:ascii="標楷體" w:eastAsia="標楷體" w:hAnsi="標楷體" w:cstheme="majorBidi" w:hint="eastAsia"/>
          <w:szCs w:val="24"/>
        </w:rPr>
        <w:t>萬</w:t>
      </w:r>
      <w:r w:rsidRPr="00F3408E">
        <w:rPr>
          <w:rFonts w:ascii="標楷體" w:eastAsia="標楷體" w:hAnsi="標楷體" w:cstheme="majorBidi"/>
          <w:szCs w:val="24"/>
        </w:rPr>
        <w:t>3,973</w:t>
      </w:r>
      <w:r w:rsidRPr="00F3408E">
        <w:rPr>
          <w:rFonts w:ascii="標楷體" w:eastAsia="標楷體" w:hAnsi="標楷體" w:cstheme="majorBidi" w:hint="eastAsia"/>
          <w:szCs w:val="24"/>
        </w:rPr>
        <w:t>公頃</w:t>
      </w:r>
      <w:r w:rsidR="002F2163" w:rsidRPr="00F3408E">
        <w:rPr>
          <w:rFonts w:ascii="標楷體" w:eastAsia="標楷體" w:hAnsi="標楷體" w:cstheme="majorBidi" w:hint="eastAsia"/>
          <w:szCs w:val="24"/>
        </w:rPr>
        <w:t>）</w:t>
      </w:r>
      <w:r w:rsidRPr="00F3408E">
        <w:rPr>
          <w:rFonts w:ascii="標楷體" w:eastAsia="標楷體" w:hAnsi="標楷體" w:cstheme="majorBidi" w:hint="eastAsia"/>
          <w:szCs w:val="24"/>
        </w:rPr>
        <w:t>之</w:t>
      </w:r>
      <w:r w:rsidRPr="00F3408E">
        <w:rPr>
          <w:rFonts w:ascii="標楷體" w:eastAsia="標楷體" w:hAnsi="標楷體" w:cstheme="majorBidi"/>
          <w:szCs w:val="24"/>
        </w:rPr>
        <w:lastRenderedPageBreak/>
        <w:t>87.71</w:t>
      </w:r>
      <w:r w:rsidRPr="00F3408E">
        <w:rPr>
          <w:rFonts w:ascii="標楷體" w:eastAsia="標楷體" w:hAnsi="標楷體" w:cstheme="majorBidi" w:hint="eastAsia"/>
          <w:szCs w:val="24"/>
        </w:rPr>
        <w:t>％；</w:t>
      </w:r>
      <w:r w:rsidR="00735DE3" w:rsidRPr="00F3408E">
        <w:rPr>
          <w:rFonts w:ascii="標楷體" w:eastAsia="標楷體" w:hAnsi="標楷體" w:cstheme="majorBidi"/>
          <w:b/>
          <w:bCs/>
          <w:noProof/>
          <w:szCs w:val="48"/>
        </w:rPr>
        <mc:AlternateContent>
          <mc:Choice Requires="wps">
            <w:drawing>
              <wp:anchor distT="45720" distB="45720" distL="114300" distR="114300" simplePos="0" relativeHeight="251666432" behindDoc="0" locked="0" layoutInCell="1" allowOverlap="0" wp14:anchorId="235071EF" wp14:editId="53EFE254">
                <wp:simplePos x="0" y="0"/>
                <wp:positionH relativeFrom="margin">
                  <wp:posOffset>2451100</wp:posOffset>
                </wp:positionH>
                <wp:positionV relativeFrom="margin">
                  <wp:posOffset>29416</wp:posOffset>
                </wp:positionV>
                <wp:extent cx="3846830" cy="2864485"/>
                <wp:effectExtent l="0" t="0" r="1270" b="0"/>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6830" cy="2864485"/>
                        </a:xfrm>
                        <a:prstGeom prst="rect">
                          <a:avLst/>
                        </a:prstGeom>
                        <a:solidFill>
                          <a:srgbClr val="FFFFFF"/>
                        </a:solidFill>
                        <a:ln w="9525">
                          <a:noFill/>
                          <a:miter lim="800000"/>
                          <a:headEnd/>
                          <a:tailEnd/>
                        </a:ln>
                      </wps:spPr>
                      <wps:txbx>
                        <w:txbxContent>
                          <w:tbl>
                            <w:tblPr>
                              <w:tblW w:w="5812" w:type="dxa"/>
                              <w:tblCellMar>
                                <w:left w:w="28" w:type="dxa"/>
                                <w:right w:w="28" w:type="dxa"/>
                              </w:tblCellMar>
                              <w:tblLook w:val="04A0" w:firstRow="1" w:lastRow="0" w:firstColumn="1" w:lastColumn="0" w:noHBand="0" w:noVBand="1"/>
                            </w:tblPr>
                            <w:tblGrid>
                              <w:gridCol w:w="1134"/>
                              <w:gridCol w:w="1560"/>
                              <w:gridCol w:w="1559"/>
                              <w:gridCol w:w="1559"/>
                            </w:tblGrid>
                            <w:tr w:rsidR="00365FC2" w:rsidRPr="004D3532" w14:paraId="0F62F734" w14:textId="77777777" w:rsidTr="00976137">
                              <w:trPr>
                                <w:trHeight w:val="340"/>
                              </w:trPr>
                              <w:tc>
                                <w:tcPr>
                                  <w:tcW w:w="5812" w:type="dxa"/>
                                  <w:gridSpan w:val="4"/>
                                  <w:tcBorders>
                                    <w:top w:val="nil"/>
                                    <w:left w:val="nil"/>
                                    <w:bottom w:val="nil"/>
                                    <w:right w:val="nil"/>
                                  </w:tcBorders>
                                  <w:shd w:val="clear" w:color="auto" w:fill="auto"/>
                                  <w:noWrap/>
                                  <w:vAlign w:val="bottom"/>
                                  <w:hideMark/>
                                </w:tcPr>
                                <w:p w14:paraId="713EC044" w14:textId="77777777" w:rsidR="00365FC2" w:rsidRPr="004D3532" w:rsidRDefault="00365FC2" w:rsidP="00CF6FDD">
                                  <w:pPr>
                                    <w:widowControl/>
                                    <w:spacing w:line="240" w:lineRule="exact"/>
                                    <w:jc w:val="center"/>
                                    <w:rPr>
                                      <w:rFonts w:ascii="標楷體" w:eastAsia="標楷體" w:hAnsi="標楷體" w:cs="新細明體"/>
                                      <w:b/>
                                      <w:bCs/>
                                      <w:color w:val="000000"/>
                                      <w:kern w:val="0"/>
                                      <w:szCs w:val="24"/>
                                    </w:rPr>
                                  </w:pPr>
                                  <w:r w:rsidRPr="004D3532">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6</w:t>
                                  </w:r>
                                  <w:r w:rsidRPr="004D3532">
                                    <w:rPr>
                                      <w:rFonts w:ascii="標楷體" w:eastAsia="標楷體" w:hAnsi="標楷體" w:cs="新細明體" w:hint="eastAsia"/>
                                      <w:b/>
                                      <w:bCs/>
                                      <w:color w:val="000000"/>
                                      <w:kern w:val="0"/>
                                      <w:szCs w:val="24"/>
                                    </w:rPr>
                                    <w:t xml:space="preserve">　六都以外山坡地土地劃設為農業發展地區情形</w:t>
                                  </w:r>
                                </w:p>
                              </w:tc>
                            </w:tr>
                            <w:tr w:rsidR="00365FC2" w:rsidRPr="004D3532" w14:paraId="6A9499B7" w14:textId="77777777" w:rsidTr="00976137">
                              <w:trPr>
                                <w:trHeight w:val="340"/>
                              </w:trPr>
                              <w:tc>
                                <w:tcPr>
                                  <w:tcW w:w="5812" w:type="dxa"/>
                                  <w:gridSpan w:val="4"/>
                                  <w:tcBorders>
                                    <w:top w:val="nil"/>
                                    <w:left w:val="nil"/>
                                    <w:bottom w:val="single" w:sz="4" w:space="0" w:color="auto"/>
                                    <w:right w:val="nil"/>
                                  </w:tcBorders>
                                  <w:shd w:val="clear" w:color="auto" w:fill="auto"/>
                                  <w:noWrap/>
                                  <w:vAlign w:val="center"/>
                                  <w:hideMark/>
                                </w:tcPr>
                                <w:p w14:paraId="62B23B2A" w14:textId="77777777" w:rsidR="00365FC2" w:rsidRPr="004D3532" w:rsidRDefault="00365FC2" w:rsidP="004D3532">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單位：公頃、％</w:t>
                                  </w:r>
                                </w:p>
                              </w:tc>
                            </w:tr>
                            <w:tr w:rsidR="00365FC2" w:rsidRPr="004D3532" w14:paraId="5D9F1484" w14:textId="77777777" w:rsidTr="00735DE3">
                              <w:trPr>
                                <w:trHeight w:val="624"/>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D9EB0D" w14:textId="77777777" w:rsidR="00365FC2" w:rsidRPr="004D3532" w:rsidRDefault="00365FC2"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農業發展地區劃設面積</w:t>
                                  </w:r>
                                </w:p>
                              </w:tc>
                              <w:tc>
                                <w:tcPr>
                                  <w:tcW w:w="311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B4F4F" w14:textId="77777777" w:rsidR="00365FC2" w:rsidRDefault="00365FC2"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山坡地土地劃設為</w:t>
                                  </w:r>
                                </w:p>
                                <w:p w14:paraId="32BE274C" w14:textId="77777777" w:rsidR="00365FC2" w:rsidRPr="004D3532" w:rsidRDefault="00365FC2"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農業發展</w:t>
                                  </w:r>
                                  <w:r>
                                    <w:rPr>
                                      <w:rFonts w:ascii="標楷體" w:eastAsia="標楷體" w:hAnsi="標楷體" w:cs="新細明體" w:hint="eastAsia"/>
                                      <w:color w:val="000000"/>
                                      <w:kern w:val="0"/>
                                      <w:sz w:val="20"/>
                                      <w:szCs w:val="20"/>
                                    </w:rPr>
                                    <w:t>地區面積（</w:t>
                                  </w:r>
                                  <w:proofErr w:type="gramStart"/>
                                  <w:r>
                                    <w:rPr>
                                      <w:rFonts w:ascii="標楷體" w:eastAsia="標楷體" w:hAnsi="標楷體" w:cs="新細明體" w:hint="eastAsia"/>
                                      <w:color w:val="000000"/>
                                      <w:kern w:val="0"/>
                                      <w:sz w:val="20"/>
                                      <w:szCs w:val="20"/>
                                    </w:rPr>
                                    <w:t>註</w:t>
                                  </w:r>
                                  <w:proofErr w:type="gramEnd"/>
                                  <w:r>
                                    <w:rPr>
                                      <w:rFonts w:ascii="標楷體" w:eastAsia="標楷體" w:hAnsi="標楷體" w:cs="新細明體" w:hint="eastAsia"/>
                                      <w:color w:val="000000"/>
                                      <w:kern w:val="0"/>
                                      <w:sz w:val="20"/>
                                      <w:szCs w:val="20"/>
                                    </w:rPr>
                                    <w:t>2）</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65EC9" w14:textId="77777777" w:rsidR="00365FC2" w:rsidRPr="004D3532" w:rsidRDefault="00365FC2"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占農業發展地區劃設面積</w:t>
                                  </w:r>
                                  <w:r>
                                    <w:rPr>
                                      <w:rFonts w:ascii="標楷體" w:eastAsia="標楷體" w:hAnsi="標楷體" w:cs="新細明體" w:hint="eastAsia"/>
                                      <w:color w:val="000000"/>
                                      <w:kern w:val="0"/>
                                      <w:sz w:val="20"/>
                                      <w:szCs w:val="20"/>
                                    </w:rPr>
                                    <w:t>之</w:t>
                                  </w:r>
                                  <w:r w:rsidRPr="004D3532">
                                    <w:rPr>
                                      <w:rFonts w:ascii="標楷體" w:eastAsia="標楷體" w:hAnsi="標楷體" w:cs="新細明體" w:hint="eastAsia"/>
                                      <w:color w:val="000000"/>
                                      <w:kern w:val="0"/>
                                      <w:sz w:val="20"/>
                                      <w:szCs w:val="20"/>
                                    </w:rPr>
                                    <w:t>比率</w:t>
                                  </w:r>
                                </w:p>
                              </w:tc>
                            </w:tr>
                            <w:tr w:rsidR="00CB315D" w:rsidRPr="004D3532" w14:paraId="32BD05AA" w14:textId="77777777" w:rsidTr="00735DE3">
                              <w:trPr>
                                <w:trHeight w:val="340"/>
                              </w:trPr>
                              <w:tc>
                                <w:tcPr>
                                  <w:tcW w:w="1134" w:type="dxa"/>
                                  <w:vMerge w:val="restart"/>
                                  <w:tcBorders>
                                    <w:top w:val="single" w:sz="4" w:space="0" w:color="auto"/>
                                    <w:left w:val="single" w:sz="4" w:space="0" w:color="auto"/>
                                    <w:right w:val="single" w:sz="4" w:space="0" w:color="auto"/>
                                  </w:tcBorders>
                                  <w:shd w:val="clear" w:color="auto" w:fill="auto"/>
                                  <w:vAlign w:val="center"/>
                                  <w:hideMark/>
                                </w:tcPr>
                                <w:p w14:paraId="3AE30171" w14:textId="6458DA88" w:rsidR="00CB315D" w:rsidRPr="004D3532" w:rsidRDefault="00CB315D" w:rsidP="004D3532">
                                  <w:pPr>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770,461</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B1EB3" w14:textId="77777777" w:rsidR="00CB315D" w:rsidRPr="004D3532" w:rsidRDefault="00CB315D" w:rsidP="004D3532">
                                  <w:pPr>
                                    <w:widowControl/>
                                    <w:spacing w:line="24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w:t>
                                  </w:r>
                                  <w:r w:rsidRPr="004D3532">
                                    <w:rPr>
                                      <w:rFonts w:ascii="標楷體" w:eastAsia="標楷體" w:hAnsi="標楷體" w:cs="新細明體" w:hint="eastAsia"/>
                                      <w:b/>
                                      <w:bCs/>
                                      <w:color w:val="000000"/>
                                      <w:kern w:val="0"/>
                                      <w:sz w:val="20"/>
                                      <w:szCs w:val="20"/>
                                    </w:rPr>
                                    <w:t>計</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579EA" w14:textId="77777777" w:rsidR="00CB315D" w:rsidRPr="004D3532" w:rsidRDefault="00CB315D" w:rsidP="004D3532">
                                  <w:pPr>
                                    <w:widowControl/>
                                    <w:spacing w:line="240" w:lineRule="exact"/>
                                    <w:jc w:val="right"/>
                                    <w:rPr>
                                      <w:rFonts w:ascii="標楷體" w:eastAsia="標楷體" w:hAnsi="標楷體" w:cs="新細明體"/>
                                      <w:b/>
                                      <w:bCs/>
                                      <w:color w:val="000000"/>
                                      <w:kern w:val="0"/>
                                      <w:sz w:val="20"/>
                                      <w:szCs w:val="20"/>
                                    </w:rPr>
                                  </w:pPr>
                                  <w:r w:rsidRPr="004D3532">
                                    <w:rPr>
                                      <w:rFonts w:ascii="標楷體" w:eastAsia="標楷體" w:hAnsi="標楷體" w:cs="新細明體" w:hint="eastAsia"/>
                                      <w:b/>
                                      <w:bCs/>
                                      <w:color w:val="000000"/>
                                      <w:kern w:val="0"/>
                                      <w:sz w:val="20"/>
                                      <w:szCs w:val="20"/>
                                    </w:rPr>
                                    <w:t>477,27</w:t>
                                  </w:r>
                                  <w:r>
                                    <w:rPr>
                                      <w:rFonts w:ascii="標楷體" w:eastAsia="標楷體" w:hAnsi="標楷體" w:cs="新細明體"/>
                                      <w:b/>
                                      <w:bCs/>
                                      <w:color w:val="000000"/>
                                      <w:kern w:val="0"/>
                                      <w:sz w:val="20"/>
                                      <w:szCs w:val="20"/>
                                    </w:rPr>
                                    <w:t>6</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72EB62" w14:textId="77777777" w:rsidR="00CB315D" w:rsidRPr="004D3532" w:rsidRDefault="00CB315D" w:rsidP="00CF6FDD">
                                  <w:pPr>
                                    <w:widowControl/>
                                    <w:spacing w:line="240" w:lineRule="exact"/>
                                    <w:jc w:val="right"/>
                                    <w:rPr>
                                      <w:rFonts w:ascii="標楷體" w:eastAsia="標楷體" w:hAnsi="標楷體" w:cs="新細明體"/>
                                      <w:b/>
                                      <w:bCs/>
                                      <w:color w:val="000000"/>
                                      <w:kern w:val="0"/>
                                      <w:sz w:val="20"/>
                                      <w:szCs w:val="20"/>
                                    </w:rPr>
                                  </w:pPr>
                                  <w:r w:rsidRPr="004D3532">
                                    <w:rPr>
                                      <w:rFonts w:ascii="標楷體" w:eastAsia="標楷體" w:hAnsi="標楷體" w:cs="新細明體" w:hint="eastAsia"/>
                                      <w:b/>
                                      <w:bCs/>
                                      <w:color w:val="000000"/>
                                      <w:kern w:val="0"/>
                                      <w:sz w:val="20"/>
                                      <w:szCs w:val="20"/>
                                    </w:rPr>
                                    <w:t>61.95</w:t>
                                  </w:r>
                                </w:p>
                              </w:tc>
                            </w:tr>
                            <w:tr w:rsidR="00CB315D" w:rsidRPr="004D3532" w14:paraId="112AE681" w14:textId="77777777" w:rsidTr="00735DE3">
                              <w:trPr>
                                <w:trHeight w:val="340"/>
                              </w:trPr>
                              <w:tc>
                                <w:tcPr>
                                  <w:tcW w:w="1134" w:type="dxa"/>
                                  <w:vMerge/>
                                  <w:tcBorders>
                                    <w:left w:val="single" w:sz="4" w:space="0" w:color="auto"/>
                                    <w:right w:val="single" w:sz="4" w:space="0" w:color="auto"/>
                                  </w:tcBorders>
                                  <w:shd w:val="clear" w:color="auto" w:fill="auto"/>
                                  <w:noWrap/>
                                  <w:vAlign w:val="center"/>
                                  <w:hideMark/>
                                </w:tcPr>
                                <w:p w14:paraId="188F165D" w14:textId="0015EE05" w:rsidR="00CB315D" w:rsidRPr="004D3532" w:rsidRDefault="00CB315D" w:rsidP="004D3532">
                                  <w:pPr>
                                    <w:widowControl/>
                                    <w:spacing w:line="240" w:lineRule="exact"/>
                                    <w:jc w:val="center"/>
                                    <w:rPr>
                                      <w:rFonts w:ascii="標楷體" w:eastAsia="標楷體" w:hAnsi="標楷體" w:cs="新細明體"/>
                                      <w:color w:val="000000"/>
                                      <w:kern w:val="0"/>
                                      <w:sz w:val="20"/>
                                      <w:szCs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9ABD3" w14:textId="77777777" w:rsidR="00CB315D" w:rsidRPr="004D3532" w:rsidRDefault="00CB315D"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第一類</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1A6C7" w14:textId="77777777" w:rsidR="00CB315D" w:rsidRPr="004D3532" w:rsidRDefault="00CB315D" w:rsidP="004D3532">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2,55</w:t>
                                  </w:r>
                                  <w:r>
                                    <w:rPr>
                                      <w:rFonts w:ascii="標楷體" w:eastAsia="標楷體" w:hAnsi="標楷體" w:cs="新細明體"/>
                                      <w:color w:val="000000"/>
                                      <w:kern w:val="0"/>
                                      <w:sz w:val="20"/>
                                      <w:szCs w:val="20"/>
                                    </w:rPr>
                                    <w:t>2</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7F411" w14:textId="77777777" w:rsidR="00CB315D" w:rsidRPr="004D3532" w:rsidRDefault="00CB315D" w:rsidP="00CF6FDD">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0.33</w:t>
                                  </w:r>
                                </w:p>
                              </w:tc>
                            </w:tr>
                            <w:tr w:rsidR="00CB315D" w:rsidRPr="004D3532" w14:paraId="22F508CC" w14:textId="77777777" w:rsidTr="00735DE3">
                              <w:trPr>
                                <w:trHeight w:val="340"/>
                              </w:trPr>
                              <w:tc>
                                <w:tcPr>
                                  <w:tcW w:w="1134" w:type="dxa"/>
                                  <w:vMerge/>
                                  <w:tcBorders>
                                    <w:left w:val="single" w:sz="4" w:space="0" w:color="auto"/>
                                    <w:right w:val="single" w:sz="4" w:space="0" w:color="auto"/>
                                  </w:tcBorders>
                                  <w:vAlign w:val="center"/>
                                  <w:hideMark/>
                                </w:tcPr>
                                <w:p w14:paraId="35D98A6D" w14:textId="77777777" w:rsidR="00CB315D" w:rsidRPr="004D3532" w:rsidRDefault="00CB315D" w:rsidP="004D3532">
                                  <w:pPr>
                                    <w:widowControl/>
                                    <w:spacing w:line="240" w:lineRule="exact"/>
                                    <w:rPr>
                                      <w:rFonts w:ascii="標楷體" w:eastAsia="標楷體" w:hAnsi="標楷體" w:cs="新細明體"/>
                                      <w:b/>
                                      <w:bCs/>
                                      <w:color w:val="000000"/>
                                      <w:kern w:val="0"/>
                                      <w:sz w:val="20"/>
                                      <w:szCs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A04DD6" w14:textId="77777777" w:rsidR="00CB315D" w:rsidRPr="004D3532" w:rsidRDefault="00CB315D"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第二類</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D70D92" w14:textId="77777777" w:rsidR="00CB315D" w:rsidRPr="004D3532" w:rsidRDefault="00CB315D" w:rsidP="004D3532">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8,74</w:t>
                                  </w:r>
                                  <w:r>
                                    <w:rPr>
                                      <w:rFonts w:ascii="標楷體" w:eastAsia="標楷體" w:hAnsi="標楷體" w:cs="新細明體"/>
                                      <w:color w:val="000000"/>
                                      <w:kern w:val="0"/>
                                      <w:sz w:val="20"/>
                                      <w:szCs w:val="20"/>
                                    </w:rPr>
                                    <w:t>6</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05335" w14:textId="77777777" w:rsidR="00CB315D" w:rsidRPr="004D3532" w:rsidRDefault="00CB315D" w:rsidP="00CF6FDD">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1.14</w:t>
                                  </w:r>
                                </w:p>
                              </w:tc>
                            </w:tr>
                            <w:tr w:rsidR="00CB315D" w:rsidRPr="004D3532" w14:paraId="7142E606" w14:textId="77777777" w:rsidTr="00735DE3">
                              <w:trPr>
                                <w:trHeight w:val="340"/>
                              </w:trPr>
                              <w:tc>
                                <w:tcPr>
                                  <w:tcW w:w="1134" w:type="dxa"/>
                                  <w:vMerge/>
                                  <w:tcBorders>
                                    <w:left w:val="single" w:sz="4" w:space="0" w:color="auto"/>
                                    <w:right w:val="single" w:sz="4" w:space="0" w:color="auto"/>
                                  </w:tcBorders>
                                  <w:vAlign w:val="center"/>
                                  <w:hideMark/>
                                </w:tcPr>
                                <w:p w14:paraId="2D5F4D35" w14:textId="77777777" w:rsidR="00CB315D" w:rsidRPr="004D3532" w:rsidRDefault="00CB315D" w:rsidP="004D3532">
                                  <w:pPr>
                                    <w:widowControl/>
                                    <w:spacing w:line="240" w:lineRule="exact"/>
                                    <w:rPr>
                                      <w:rFonts w:ascii="標楷體" w:eastAsia="標楷體" w:hAnsi="標楷體" w:cs="新細明體"/>
                                      <w:b/>
                                      <w:bCs/>
                                      <w:color w:val="000000"/>
                                      <w:kern w:val="0"/>
                                      <w:sz w:val="20"/>
                                      <w:szCs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1AE97" w14:textId="77777777" w:rsidR="00CB315D" w:rsidRPr="004D3532" w:rsidRDefault="00CB315D"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第三類</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3A381" w14:textId="77777777" w:rsidR="00CB315D" w:rsidRPr="004D3532" w:rsidRDefault="00CB315D" w:rsidP="004D3532">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434,582</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148519" w14:textId="77777777" w:rsidR="00CB315D" w:rsidRPr="004D3532" w:rsidRDefault="00CB315D" w:rsidP="00CF6FDD">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56.41</w:t>
                                  </w:r>
                                </w:p>
                              </w:tc>
                            </w:tr>
                            <w:tr w:rsidR="00CB315D" w:rsidRPr="004D3532" w14:paraId="1852DDC3" w14:textId="77777777" w:rsidTr="00735DE3">
                              <w:trPr>
                                <w:trHeight w:val="340"/>
                              </w:trPr>
                              <w:tc>
                                <w:tcPr>
                                  <w:tcW w:w="1134" w:type="dxa"/>
                                  <w:vMerge/>
                                  <w:tcBorders>
                                    <w:left w:val="single" w:sz="4" w:space="0" w:color="auto"/>
                                    <w:right w:val="single" w:sz="4" w:space="0" w:color="auto"/>
                                  </w:tcBorders>
                                  <w:vAlign w:val="center"/>
                                  <w:hideMark/>
                                </w:tcPr>
                                <w:p w14:paraId="2E7F5B22" w14:textId="77777777" w:rsidR="00CB315D" w:rsidRPr="004D3532" w:rsidRDefault="00CB315D" w:rsidP="004D3532">
                                  <w:pPr>
                                    <w:widowControl/>
                                    <w:spacing w:line="240" w:lineRule="exact"/>
                                    <w:rPr>
                                      <w:rFonts w:ascii="標楷體" w:eastAsia="標楷體" w:hAnsi="標楷體" w:cs="新細明體"/>
                                      <w:b/>
                                      <w:bCs/>
                                      <w:color w:val="000000"/>
                                      <w:kern w:val="0"/>
                                      <w:sz w:val="20"/>
                                      <w:szCs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7F101" w14:textId="77777777" w:rsidR="00CB315D" w:rsidRPr="004D3532" w:rsidRDefault="00CB315D"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第四類</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45A269" w14:textId="77777777" w:rsidR="00CB315D" w:rsidRPr="004D3532" w:rsidRDefault="00CB315D" w:rsidP="004D3532">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31,099</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7450F6" w14:textId="77777777" w:rsidR="00CB315D" w:rsidRPr="004D3532" w:rsidRDefault="00CB315D" w:rsidP="00CF6FDD">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4.04</w:t>
                                  </w:r>
                                </w:p>
                              </w:tc>
                            </w:tr>
                            <w:tr w:rsidR="00CB315D" w:rsidRPr="004D3532" w14:paraId="278BF7E9" w14:textId="77777777" w:rsidTr="00735DE3">
                              <w:trPr>
                                <w:trHeight w:val="340"/>
                              </w:trPr>
                              <w:tc>
                                <w:tcPr>
                                  <w:tcW w:w="1134" w:type="dxa"/>
                                  <w:vMerge/>
                                  <w:tcBorders>
                                    <w:left w:val="single" w:sz="4" w:space="0" w:color="auto"/>
                                    <w:bottom w:val="single" w:sz="4" w:space="0" w:color="auto"/>
                                    <w:right w:val="single" w:sz="4" w:space="0" w:color="auto"/>
                                  </w:tcBorders>
                                  <w:vAlign w:val="center"/>
                                  <w:hideMark/>
                                </w:tcPr>
                                <w:p w14:paraId="3E124700" w14:textId="77777777" w:rsidR="00CB315D" w:rsidRPr="004D3532" w:rsidRDefault="00CB315D" w:rsidP="004D3532">
                                  <w:pPr>
                                    <w:widowControl/>
                                    <w:spacing w:line="240" w:lineRule="exact"/>
                                    <w:rPr>
                                      <w:rFonts w:ascii="標楷體" w:eastAsia="標楷體" w:hAnsi="標楷體" w:cs="新細明體"/>
                                      <w:b/>
                                      <w:bCs/>
                                      <w:color w:val="000000"/>
                                      <w:kern w:val="0"/>
                                      <w:sz w:val="20"/>
                                      <w:szCs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A9793" w14:textId="77777777" w:rsidR="00CB315D" w:rsidRPr="004D3532" w:rsidRDefault="00CB315D"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第五類</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5D4AC" w14:textId="77777777" w:rsidR="00CB315D" w:rsidRPr="004D3532" w:rsidRDefault="00CB315D" w:rsidP="004D3532">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29</w:t>
                                  </w:r>
                                  <w:r>
                                    <w:rPr>
                                      <w:rFonts w:ascii="標楷體" w:eastAsia="標楷體" w:hAnsi="標楷體" w:cs="新細明體"/>
                                      <w:color w:val="000000"/>
                                      <w:kern w:val="0"/>
                                      <w:sz w:val="20"/>
                                      <w:szCs w:val="20"/>
                                    </w:rPr>
                                    <w:t>7</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4C7E0A" w14:textId="77777777" w:rsidR="00CB315D" w:rsidRPr="004D3532" w:rsidRDefault="00CB315D" w:rsidP="00CF6FDD">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0.04</w:t>
                                  </w:r>
                                </w:p>
                              </w:tc>
                            </w:tr>
                            <w:tr w:rsidR="00365FC2" w:rsidRPr="004D3532" w14:paraId="22477CA8" w14:textId="77777777" w:rsidTr="00976137">
                              <w:trPr>
                                <w:trHeight w:val="850"/>
                              </w:trPr>
                              <w:tc>
                                <w:tcPr>
                                  <w:tcW w:w="5812" w:type="dxa"/>
                                  <w:gridSpan w:val="4"/>
                                  <w:tcBorders>
                                    <w:top w:val="single" w:sz="4" w:space="0" w:color="auto"/>
                                    <w:left w:val="nil"/>
                                    <w:bottom w:val="nil"/>
                                    <w:right w:val="nil"/>
                                  </w:tcBorders>
                                  <w:shd w:val="clear" w:color="auto" w:fill="auto"/>
                                  <w:vAlign w:val="center"/>
                                  <w:hideMark/>
                                </w:tcPr>
                                <w:p w14:paraId="3FB27AEA" w14:textId="77777777" w:rsidR="00365FC2" w:rsidRDefault="00365FC2" w:rsidP="00B90CF3">
                                  <w:pPr>
                                    <w:widowControl/>
                                    <w:spacing w:line="0" w:lineRule="atLeast"/>
                                    <w:ind w:left="540" w:hangingChars="300" w:hanging="540"/>
                                    <w:jc w:val="both"/>
                                    <w:rPr>
                                      <w:rFonts w:ascii="標楷體" w:eastAsia="標楷體" w:hAnsi="標楷體" w:cs="新細明體"/>
                                      <w:color w:val="000000"/>
                                      <w:kern w:val="0"/>
                                      <w:sz w:val="18"/>
                                      <w:szCs w:val="18"/>
                                    </w:rPr>
                                  </w:pPr>
                                  <w:proofErr w:type="gramStart"/>
                                  <w:r w:rsidRPr="004D3532">
                                    <w:rPr>
                                      <w:rFonts w:ascii="標楷體" w:eastAsia="標楷體" w:hAnsi="標楷體" w:cs="新細明體" w:hint="eastAsia"/>
                                      <w:color w:val="000000"/>
                                      <w:kern w:val="0"/>
                                      <w:sz w:val="18"/>
                                      <w:szCs w:val="18"/>
                                    </w:rPr>
                                    <w:t>註</w:t>
                                  </w:r>
                                  <w:proofErr w:type="gramEnd"/>
                                  <w:r w:rsidRPr="004D3532">
                                    <w:rPr>
                                      <w:rFonts w:ascii="標楷體" w:eastAsia="標楷體" w:hAnsi="標楷體" w:cs="新細明體" w:hint="eastAsia"/>
                                      <w:color w:val="000000"/>
                                      <w:kern w:val="0"/>
                                      <w:sz w:val="18"/>
                                      <w:szCs w:val="18"/>
                                    </w:rPr>
                                    <w:t>：1.截至</w:t>
                                  </w:r>
                                  <w:r w:rsidRPr="00E62606">
                                    <w:rPr>
                                      <w:rFonts w:ascii="標楷體" w:eastAsia="標楷體" w:hAnsi="標楷體" w:cs="新細明體" w:hint="eastAsia"/>
                                      <w:color w:val="000000"/>
                                      <w:spacing w:val="-10"/>
                                      <w:kern w:val="0"/>
                                      <w:sz w:val="18"/>
                                      <w:szCs w:val="18"/>
                                    </w:rPr>
                                    <w:t>114年</w:t>
                                  </w:r>
                                  <w:r>
                                    <w:rPr>
                                      <w:rFonts w:ascii="標楷體" w:eastAsia="標楷體" w:hAnsi="標楷體" w:cs="新細明體" w:hint="eastAsia"/>
                                      <w:color w:val="000000"/>
                                      <w:spacing w:val="-10"/>
                                      <w:kern w:val="0"/>
                                      <w:sz w:val="18"/>
                                      <w:szCs w:val="18"/>
                                    </w:rPr>
                                    <w:t>2</w:t>
                                  </w:r>
                                  <w:r w:rsidRPr="00E62606">
                                    <w:rPr>
                                      <w:rFonts w:ascii="標楷體" w:eastAsia="標楷體" w:hAnsi="標楷體" w:cs="新細明體" w:hint="eastAsia"/>
                                      <w:color w:val="000000"/>
                                      <w:spacing w:val="-10"/>
                                      <w:kern w:val="0"/>
                                      <w:sz w:val="18"/>
                                      <w:szCs w:val="18"/>
                                    </w:rPr>
                                    <w:t>月</w:t>
                                  </w:r>
                                  <w:r>
                                    <w:rPr>
                                      <w:rFonts w:ascii="標楷體" w:eastAsia="標楷體" w:hAnsi="標楷體" w:cs="新細明體" w:hint="eastAsia"/>
                                      <w:color w:val="000000"/>
                                      <w:spacing w:val="-10"/>
                                      <w:kern w:val="0"/>
                                      <w:sz w:val="18"/>
                                      <w:szCs w:val="18"/>
                                    </w:rPr>
                                    <w:t>1</w:t>
                                  </w:r>
                                  <w:r>
                                    <w:rPr>
                                      <w:rFonts w:ascii="標楷體" w:eastAsia="標楷體" w:hAnsi="標楷體" w:cs="新細明體"/>
                                      <w:color w:val="000000"/>
                                      <w:spacing w:val="-10"/>
                                      <w:kern w:val="0"/>
                                      <w:sz w:val="18"/>
                                      <w:szCs w:val="18"/>
                                    </w:rPr>
                                    <w:t>4</w:t>
                                  </w:r>
                                  <w:r>
                                    <w:rPr>
                                      <w:rFonts w:ascii="標楷體" w:eastAsia="標楷體" w:hAnsi="標楷體" w:cs="新細明體" w:hint="eastAsia"/>
                                      <w:color w:val="000000"/>
                                      <w:spacing w:val="-10"/>
                                      <w:kern w:val="0"/>
                                      <w:sz w:val="18"/>
                                      <w:szCs w:val="18"/>
                                    </w:rPr>
                                    <w:t>日</w:t>
                                  </w:r>
                                  <w:r w:rsidRPr="00E62606">
                                    <w:rPr>
                                      <w:rFonts w:ascii="標楷體" w:eastAsia="標楷體" w:hAnsi="標楷體" w:cs="新細明體" w:hint="eastAsia"/>
                                      <w:color w:val="000000"/>
                                      <w:spacing w:val="-10"/>
                                      <w:kern w:val="0"/>
                                      <w:sz w:val="18"/>
                                      <w:szCs w:val="18"/>
                                    </w:rPr>
                                    <w:t>止，</w:t>
                                  </w:r>
                                  <w:r w:rsidRPr="00E62606">
                                    <w:rPr>
                                      <w:rFonts w:ascii="標楷體" w:eastAsia="標楷體" w:hAnsi="標楷體" w:cs="新細明體" w:hint="eastAsia"/>
                                      <w:color w:val="000000"/>
                                      <w:spacing w:val="-8"/>
                                      <w:kern w:val="0"/>
                                      <w:sz w:val="18"/>
                                      <w:szCs w:val="18"/>
                                    </w:rPr>
                                    <w:t>南投縣政府尚未</w:t>
                                  </w:r>
                                  <w:r>
                                    <w:rPr>
                                      <w:rFonts w:ascii="標楷體" w:eastAsia="標楷體" w:hAnsi="標楷體" w:cs="新細明體" w:hint="eastAsia"/>
                                      <w:color w:val="000000"/>
                                      <w:spacing w:val="-8"/>
                                      <w:kern w:val="0"/>
                                      <w:sz w:val="18"/>
                                      <w:szCs w:val="18"/>
                                    </w:rPr>
                                    <w:t>將</w:t>
                                  </w:r>
                                  <w:r w:rsidRPr="00E62606">
                                    <w:rPr>
                                      <w:rFonts w:ascii="標楷體" w:eastAsia="標楷體" w:hAnsi="標楷體" w:cs="新細明體" w:hint="eastAsia"/>
                                      <w:color w:val="000000"/>
                                      <w:spacing w:val="-8"/>
                                      <w:kern w:val="0"/>
                                      <w:sz w:val="18"/>
                                      <w:szCs w:val="18"/>
                                    </w:rPr>
                                    <w:t>國土功能分區圖（草案）</w:t>
                                  </w:r>
                                  <w:r>
                                    <w:rPr>
                                      <w:rFonts w:ascii="標楷體" w:eastAsia="標楷體" w:hAnsi="標楷體" w:cs="新細明體" w:hint="eastAsia"/>
                                      <w:color w:val="000000"/>
                                      <w:spacing w:val="-8"/>
                                      <w:kern w:val="0"/>
                                      <w:sz w:val="18"/>
                                      <w:szCs w:val="18"/>
                                    </w:rPr>
                                    <w:t>函送內政部</w:t>
                                  </w:r>
                                  <w:r w:rsidRPr="00E62606">
                                    <w:rPr>
                                      <w:rFonts w:ascii="標楷體" w:eastAsia="標楷體" w:hAnsi="標楷體" w:cs="新細明體" w:hint="eastAsia"/>
                                      <w:color w:val="000000"/>
                                      <w:spacing w:val="-8"/>
                                      <w:kern w:val="0"/>
                                      <w:sz w:val="18"/>
                                      <w:szCs w:val="18"/>
                                    </w:rPr>
                                    <w:t>。</w:t>
                                  </w:r>
                                </w:p>
                                <w:p w14:paraId="3D22319C" w14:textId="77777777" w:rsidR="00365FC2" w:rsidRDefault="00365FC2" w:rsidP="00B90CF3">
                                  <w:pPr>
                                    <w:widowControl/>
                                    <w:spacing w:line="0" w:lineRule="atLeast"/>
                                    <w:ind w:firstLineChars="200" w:firstLine="360"/>
                                    <w:rPr>
                                      <w:rFonts w:ascii="標楷體" w:eastAsia="標楷體" w:hAnsi="標楷體" w:cs="新細明體"/>
                                      <w:color w:val="000000"/>
                                      <w:kern w:val="0"/>
                                      <w:sz w:val="18"/>
                                      <w:szCs w:val="18"/>
                                    </w:rPr>
                                  </w:pPr>
                                  <w:r w:rsidRPr="004D3532">
                                    <w:rPr>
                                      <w:rFonts w:ascii="標楷體" w:eastAsia="標楷體" w:hAnsi="標楷體" w:cs="新細明體" w:hint="eastAsia"/>
                                      <w:color w:val="000000"/>
                                      <w:kern w:val="0"/>
                                      <w:sz w:val="18"/>
                                      <w:szCs w:val="18"/>
                                    </w:rPr>
                                    <w:t>2.</w:t>
                                  </w:r>
                                  <w:proofErr w:type="gramStart"/>
                                  <w:r w:rsidRPr="004D3532">
                                    <w:rPr>
                                      <w:rFonts w:ascii="標楷體" w:eastAsia="標楷體" w:hAnsi="標楷體" w:cs="新細明體" w:hint="eastAsia"/>
                                      <w:color w:val="000000"/>
                                      <w:kern w:val="0"/>
                                      <w:sz w:val="18"/>
                                      <w:szCs w:val="18"/>
                                    </w:rPr>
                                    <w:t>本表劃設</w:t>
                                  </w:r>
                                  <w:proofErr w:type="gramEnd"/>
                                  <w:r w:rsidRPr="004D3532">
                                    <w:rPr>
                                      <w:rFonts w:ascii="標楷體" w:eastAsia="標楷體" w:hAnsi="標楷體" w:cs="新細明體" w:hint="eastAsia"/>
                                      <w:color w:val="000000"/>
                                      <w:kern w:val="0"/>
                                      <w:sz w:val="18"/>
                                      <w:szCs w:val="18"/>
                                    </w:rPr>
                                    <w:t>面積包含經查定後判定為</w:t>
                                  </w:r>
                                  <w:proofErr w:type="gramStart"/>
                                  <w:r w:rsidRPr="004D3532">
                                    <w:rPr>
                                      <w:rFonts w:ascii="標楷體" w:eastAsia="標楷體" w:hAnsi="標楷體" w:cs="新細明體" w:hint="eastAsia"/>
                                      <w:color w:val="000000"/>
                                      <w:kern w:val="0"/>
                                      <w:sz w:val="18"/>
                                      <w:szCs w:val="18"/>
                                    </w:rPr>
                                    <w:t>不屬查定</w:t>
                                  </w:r>
                                  <w:proofErr w:type="gramEnd"/>
                                  <w:r w:rsidRPr="004D3532">
                                    <w:rPr>
                                      <w:rFonts w:ascii="標楷體" w:eastAsia="標楷體" w:hAnsi="標楷體" w:cs="新細明體" w:hint="eastAsia"/>
                                      <w:color w:val="000000"/>
                                      <w:kern w:val="0"/>
                                      <w:sz w:val="18"/>
                                      <w:szCs w:val="18"/>
                                    </w:rPr>
                                    <w:t>範圍之土地。</w:t>
                                  </w:r>
                                </w:p>
                                <w:p w14:paraId="63D5F5E7" w14:textId="77777777" w:rsidR="00365FC2" w:rsidRPr="004D3532" w:rsidRDefault="00365FC2" w:rsidP="00B90CF3">
                                  <w:pPr>
                                    <w:widowControl/>
                                    <w:spacing w:afterLines="50" w:after="180" w:line="0" w:lineRule="atLeast"/>
                                    <w:ind w:firstLineChars="200" w:firstLine="360"/>
                                    <w:rPr>
                                      <w:rFonts w:ascii="標楷體" w:eastAsia="標楷體" w:hAnsi="標楷體" w:cs="新細明體"/>
                                      <w:color w:val="000000"/>
                                      <w:kern w:val="0"/>
                                      <w:sz w:val="18"/>
                                      <w:szCs w:val="18"/>
                                    </w:rPr>
                                  </w:pPr>
                                  <w:r w:rsidRPr="004D3532">
                                    <w:rPr>
                                      <w:rFonts w:ascii="標楷體" w:eastAsia="標楷體" w:hAnsi="標楷體" w:cs="新細明體" w:hint="eastAsia"/>
                                      <w:color w:val="000000"/>
                                      <w:kern w:val="0"/>
                                      <w:sz w:val="18"/>
                                      <w:szCs w:val="18"/>
                                    </w:rPr>
                                    <w:t>3.資料來源：整理自</w:t>
                                  </w:r>
                                  <w:r>
                                    <w:rPr>
                                      <w:rFonts w:ascii="標楷體" w:eastAsia="標楷體" w:hAnsi="標楷體" w:cs="新細明體" w:hint="eastAsia"/>
                                      <w:color w:val="000000"/>
                                      <w:kern w:val="0"/>
                                      <w:sz w:val="18"/>
                                      <w:szCs w:val="18"/>
                                    </w:rPr>
                                    <w:t>農業</w:t>
                                  </w:r>
                                  <w:r w:rsidRPr="004D3532">
                                    <w:rPr>
                                      <w:rFonts w:ascii="標楷體" w:eastAsia="標楷體" w:hAnsi="標楷體" w:cs="新細明體" w:hint="eastAsia"/>
                                      <w:color w:val="000000"/>
                                      <w:kern w:val="0"/>
                                      <w:sz w:val="18"/>
                                      <w:szCs w:val="18"/>
                                    </w:rPr>
                                    <w:t>部提供資料。</w:t>
                                  </w:r>
                                </w:p>
                              </w:tc>
                            </w:tr>
                          </w:tbl>
                          <w:p w14:paraId="2B85F56D" w14:textId="77777777" w:rsidR="00365FC2" w:rsidRPr="004D3532" w:rsidRDefault="00365FC2" w:rsidP="00365FC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5071EF" id="_x0000_s1031" type="#_x0000_t202" style="position:absolute;left:0;text-align:left;margin-left:193pt;margin-top:2.3pt;width:302.9pt;height:225.55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" o:allowoverlap="f" stroked="f">
                <v:textbox>
                  <w:txbxContent>
                    <w:tbl>
                      <w:tblPr>
                        <w:tblW w:w="5812" w:type="dxa"/>
                        <w:tblCellMar>
                          <w:left w:w="28" w:type="dxa"/>
                          <w:right w:w="28" w:type="dxa"/>
                        </w:tblCellMar>
                        <w:tblLook w:val="04A0" w:firstRow="1" w:lastRow="0" w:firstColumn="1" w:lastColumn="0" w:noHBand="0" w:noVBand="1"/>
                      </w:tblPr>
                      <w:tblGrid>
                        <w:gridCol w:w="1134"/>
                        <w:gridCol w:w="1560"/>
                        <w:gridCol w:w="1559"/>
                        <w:gridCol w:w="1559"/>
                      </w:tblGrid>
                      <w:tr w:rsidR="00365FC2" w:rsidRPr="004D3532" w14:paraId="0F62F734" w14:textId="77777777" w:rsidTr="00976137">
                        <w:trPr>
                          <w:trHeight w:val="340"/>
                        </w:trPr>
                        <w:tc>
                          <w:tcPr>
                            <w:tcW w:w="5812" w:type="dxa"/>
                            <w:gridSpan w:val="4"/>
                            <w:tcBorders>
                              <w:top w:val="nil"/>
                              <w:left w:val="nil"/>
                              <w:bottom w:val="nil"/>
                              <w:right w:val="nil"/>
                            </w:tcBorders>
                            <w:shd w:val="clear" w:color="auto" w:fill="auto"/>
                            <w:noWrap/>
                            <w:vAlign w:val="bottom"/>
                            <w:hideMark/>
                          </w:tcPr>
                          <w:p w14:paraId="713EC044" w14:textId="77777777" w:rsidR="00365FC2" w:rsidRPr="004D3532" w:rsidRDefault="00365FC2" w:rsidP="00CF6FDD">
                            <w:pPr>
                              <w:widowControl/>
                              <w:spacing w:line="240" w:lineRule="exact"/>
                              <w:jc w:val="center"/>
                              <w:rPr>
                                <w:rFonts w:ascii="標楷體" w:eastAsia="標楷體" w:hAnsi="標楷體" w:cs="新細明體"/>
                                <w:b/>
                                <w:bCs/>
                                <w:color w:val="000000"/>
                                <w:kern w:val="0"/>
                                <w:szCs w:val="24"/>
                              </w:rPr>
                            </w:pPr>
                            <w:r w:rsidRPr="004D3532">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6</w:t>
                            </w:r>
                            <w:r w:rsidRPr="004D3532">
                              <w:rPr>
                                <w:rFonts w:ascii="標楷體" w:eastAsia="標楷體" w:hAnsi="標楷體" w:cs="新細明體" w:hint="eastAsia"/>
                                <w:b/>
                                <w:bCs/>
                                <w:color w:val="000000"/>
                                <w:kern w:val="0"/>
                                <w:szCs w:val="24"/>
                              </w:rPr>
                              <w:t xml:space="preserve">　六都以外山坡地土地劃設為農業發展地區情形</w:t>
                            </w:r>
                          </w:p>
                        </w:tc>
                      </w:tr>
                      <w:tr w:rsidR="00365FC2" w:rsidRPr="004D3532" w14:paraId="6A9499B7" w14:textId="77777777" w:rsidTr="00976137">
                        <w:trPr>
                          <w:trHeight w:val="340"/>
                        </w:trPr>
                        <w:tc>
                          <w:tcPr>
                            <w:tcW w:w="5812" w:type="dxa"/>
                            <w:gridSpan w:val="4"/>
                            <w:tcBorders>
                              <w:top w:val="nil"/>
                              <w:left w:val="nil"/>
                              <w:bottom w:val="single" w:sz="4" w:space="0" w:color="auto"/>
                              <w:right w:val="nil"/>
                            </w:tcBorders>
                            <w:shd w:val="clear" w:color="auto" w:fill="auto"/>
                            <w:noWrap/>
                            <w:vAlign w:val="center"/>
                            <w:hideMark/>
                          </w:tcPr>
                          <w:p w14:paraId="62B23B2A" w14:textId="77777777" w:rsidR="00365FC2" w:rsidRPr="004D3532" w:rsidRDefault="00365FC2" w:rsidP="004D3532">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單位：公頃、％</w:t>
                            </w:r>
                          </w:p>
                        </w:tc>
                      </w:tr>
                      <w:tr w:rsidR="00365FC2" w:rsidRPr="004D3532" w14:paraId="5D9F1484" w14:textId="77777777" w:rsidTr="00735DE3">
                        <w:trPr>
                          <w:trHeight w:val="624"/>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D9EB0D" w14:textId="77777777" w:rsidR="00365FC2" w:rsidRPr="004D3532" w:rsidRDefault="00365FC2"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農業發展地區劃設面積</w:t>
                            </w:r>
                          </w:p>
                        </w:tc>
                        <w:tc>
                          <w:tcPr>
                            <w:tcW w:w="311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B4F4F" w14:textId="77777777" w:rsidR="00365FC2" w:rsidRDefault="00365FC2"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山坡地土地劃設為</w:t>
                            </w:r>
                          </w:p>
                          <w:p w14:paraId="32BE274C" w14:textId="77777777" w:rsidR="00365FC2" w:rsidRPr="004D3532" w:rsidRDefault="00365FC2"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農業發展</w:t>
                            </w:r>
                            <w:r>
                              <w:rPr>
                                <w:rFonts w:ascii="標楷體" w:eastAsia="標楷體" w:hAnsi="標楷體" w:cs="新細明體" w:hint="eastAsia"/>
                                <w:color w:val="000000"/>
                                <w:kern w:val="0"/>
                                <w:sz w:val="20"/>
                                <w:szCs w:val="20"/>
                              </w:rPr>
                              <w:t>地區面積（</w:t>
                            </w:r>
                            <w:proofErr w:type="gramStart"/>
                            <w:r>
                              <w:rPr>
                                <w:rFonts w:ascii="標楷體" w:eastAsia="標楷體" w:hAnsi="標楷體" w:cs="新細明體" w:hint="eastAsia"/>
                                <w:color w:val="000000"/>
                                <w:kern w:val="0"/>
                                <w:sz w:val="20"/>
                                <w:szCs w:val="20"/>
                              </w:rPr>
                              <w:t>註</w:t>
                            </w:r>
                            <w:proofErr w:type="gramEnd"/>
                            <w:r>
                              <w:rPr>
                                <w:rFonts w:ascii="標楷體" w:eastAsia="標楷體" w:hAnsi="標楷體" w:cs="新細明體" w:hint="eastAsia"/>
                                <w:color w:val="000000"/>
                                <w:kern w:val="0"/>
                                <w:sz w:val="20"/>
                                <w:szCs w:val="20"/>
                              </w:rPr>
                              <w:t>2）</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65EC9" w14:textId="77777777" w:rsidR="00365FC2" w:rsidRPr="004D3532" w:rsidRDefault="00365FC2"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占農業發展地區劃設面積</w:t>
                            </w:r>
                            <w:r>
                              <w:rPr>
                                <w:rFonts w:ascii="標楷體" w:eastAsia="標楷體" w:hAnsi="標楷體" w:cs="新細明體" w:hint="eastAsia"/>
                                <w:color w:val="000000"/>
                                <w:kern w:val="0"/>
                                <w:sz w:val="20"/>
                                <w:szCs w:val="20"/>
                              </w:rPr>
                              <w:t>之</w:t>
                            </w:r>
                            <w:r w:rsidRPr="004D3532">
                              <w:rPr>
                                <w:rFonts w:ascii="標楷體" w:eastAsia="標楷體" w:hAnsi="標楷體" w:cs="新細明體" w:hint="eastAsia"/>
                                <w:color w:val="000000"/>
                                <w:kern w:val="0"/>
                                <w:sz w:val="20"/>
                                <w:szCs w:val="20"/>
                              </w:rPr>
                              <w:t>比率</w:t>
                            </w:r>
                          </w:p>
                        </w:tc>
                      </w:tr>
                      <w:tr w:rsidR="00CB315D" w:rsidRPr="004D3532" w14:paraId="32BD05AA" w14:textId="77777777" w:rsidTr="00735DE3">
                        <w:trPr>
                          <w:trHeight w:val="340"/>
                        </w:trPr>
                        <w:tc>
                          <w:tcPr>
                            <w:tcW w:w="1134" w:type="dxa"/>
                            <w:vMerge w:val="restart"/>
                            <w:tcBorders>
                              <w:top w:val="single" w:sz="4" w:space="0" w:color="auto"/>
                              <w:left w:val="single" w:sz="4" w:space="0" w:color="auto"/>
                              <w:right w:val="single" w:sz="4" w:space="0" w:color="auto"/>
                            </w:tcBorders>
                            <w:shd w:val="clear" w:color="auto" w:fill="auto"/>
                            <w:vAlign w:val="center"/>
                            <w:hideMark/>
                          </w:tcPr>
                          <w:p w14:paraId="3AE30171" w14:textId="6458DA88" w:rsidR="00CB315D" w:rsidRPr="004D3532" w:rsidRDefault="00CB315D" w:rsidP="004D3532">
                            <w:pPr>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770,461</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B1EB3" w14:textId="77777777" w:rsidR="00CB315D" w:rsidRPr="004D3532" w:rsidRDefault="00CB315D" w:rsidP="004D3532">
                            <w:pPr>
                              <w:widowControl/>
                              <w:spacing w:line="24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w:t>
                            </w:r>
                            <w:r w:rsidRPr="004D3532">
                              <w:rPr>
                                <w:rFonts w:ascii="標楷體" w:eastAsia="標楷體" w:hAnsi="標楷體" w:cs="新細明體" w:hint="eastAsia"/>
                                <w:b/>
                                <w:bCs/>
                                <w:color w:val="000000"/>
                                <w:kern w:val="0"/>
                                <w:sz w:val="20"/>
                                <w:szCs w:val="20"/>
                              </w:rPr>
                              <w:t>計</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579EA" w14:textId="77777777" w:rsidR="00CB315D" w:rsidRPr="004D3532" w:rsidRDefault="00CB315D" w:rsidP="004D3532">
                            <w:pPr>
                              <w:widowControl/>
                              <w:spacing w:line="240" w:lineRule="exact"/>
                              <w:jc w:val="right"/>
                              <w:rPr>
                                <w:rFonts w:ascii="標楷體" w:eastAsia="標楷體" w:hAnsi="標楷體" w:cs="新細明體"/>
                                <w:b/>
                                <w:bCs/>
                                <w:color w:val="000000"/>
                                <w:kern w:val="0"/>
                                <w:sz w:val="20"/>
                                <w:szCs w:val="20"/>
                              </w:rPr>
                            </w:pPr>
                            <w:r w:rsidRPr="004D3532">
                              <w:rPr>
                                <w:rFonts w:ascii="標楷體" w:eastAsia="標楷體" w:hAnsi="標楷體" w:cs="新細明體" w:hint="eastAsia"/>
                                <w:b/>
                                <w:bCs/>
                                <w:color w:val="000000"/>
                                <w:kern w:val="0"/>
                                <w:sz w:val="20"/>
                                <w:szCs w:val="20"/>
                              </w:rPr>
                              <w:t>477,27</w:t>
                            </w:r>
                            <w:r>
                              <w:rPr>
                                <w:rFonts w:ascii="標楷體" w:eastAsia="標楷體" w:hAnsi="標楷體" w:cs="新細明體"/>
                                <w:b/>
                                <w:bCs/>
                                <w:color w:val="000000"/>
                                <w:kern w:val="0"/>
                                <w:sz w:val="20"/>
                                <w:szCs w:val="20"/>
                              </w:rPr>
                              <w:t>6</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72EB62" w14:textId="77777777" w:rsidR="00CB315D" w:rsidRPr="004D3532" w:rsidRDefault="00CB315D" w:rsidP="00CF6FDD">
                            <w:pPr>
                              <w:widowControl/>
                              <w:spacing w:line="240" w:lineRule="exact"/>
                              <w:jc w:val="right"/>
                              <w:rPr>
                                <w:rFonts w:ascii="標楷體" w:eastAsia="標楷體" w:hAnsi="標楷體" w:cs="新細明體"/>
                                <w:b/>
                                <w:bCs/>
                                <w:color w:val="000000"/>
                                <w:kern w:val="0"/>
                                <w:sz w:val="20"/>
                                <w:szCs w:val="20"/>
                              </w:rPr>
                            </w:pPr>
                            <w:r w:rsidRPr="004D3532">
                              <w:rPr>
                                <w:rFonts w:ascii="標楷體" w:eastAsia="標楷體" w:hAnsi="標楷體" w:cs="新細明體" w:hint="eastAsia"/>
                                <w:b/>
                                <w:bCs/>
                                <w:color w:val="000000"/>
                                <w:kern w:val="0"/>
                                <w:sz w:val="20"/>
                                <w:szCs w:val="20"/>
                              </w:rPr>
                              <w:t>61.95</w:t>
                            </w:r>
                          </w:p>
                        </w:tc>
                      </w:tr>
                      <w:tr w:rsidR="00CB315D" w:rsidRPr="004D3532" w14:paraId="112AE681" w14:textId="77777777" w:rsidTr="00735DE3">
                        <w:trPr>
                          <w:trHeight w:val="340"/>
                        </w:trPr>
                        <w:tc>
                          <w:tcPr>
                            <w:tcW w:w="1134" w:type="dxa"/>
                            <w:vMerge/>
                            <w:tcBorders>
                              <w:left w:val="single" w:sz="4" w:space="0" w:color="auto"/>
                              <w:right w:val="single" w:sz="4" w:space="0" w:color="auto"/>
                            </w:tcBorders>
                            <w:shd w:val="clear" w:color="auto" w:fill="auto"/>
                            <w:noWrap/>
                            <w:vAlign w:val="center"/>
                            <w:hideMark/>
                          </w:tcPr>
                          <w:p w14:paraId="188F165D" w14:textId="0015EE05" w:rsidR="00CB315D" w:rsidRPr="004D3532" w:rsidRDefault="00CB315D" w:rsidP="004D3532">
                            <w:pPr>
                              <w:widowControl/>
                              <w:spacing w:line="240" w:lineRule="exact"/>
                              <w:jc w:val="center"/>
                              <w:rPr>
                                <w:rFonts w:ascii="標楷體" w:eastAsia="標楷體" w:hAnsi="標楷體" w:cs="新細明體"/>
                                <w:color w:val="000000"/>
                                <w:kern w:val="0"/>
                                <w:sz w:val="20"/>
                                <w:szCs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9ABD3" w14:textId="77777777" w:rsidR="00CB315D" w:rsidRPr="004D3532" w:rsidRDefault="00CB315D"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第一類</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1A6C7" w14:textId="77777777" w:rsidR="00CB315D" w:rsidRPr="004D3532" w:rsidRDefault="00CB315D" w:rsidP="004D3532">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2,55</w:t>
                            </w:r>
                            <w:r>
                              <w:rPr>
                                <w:rFonts w:ascii="標楷體" w:eastAsia="標楷體" w:hAnsi="標楷體" w:cs="新細明體"/>
                                <w:color w:val="000000"/>
                                <w:kern w:val="0"/>
                                <w:sz w:val="20"/>
                                <w:szCs w:val="20"/>
                              </w:rPr>
                              <w:t>2</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7F411" w14:textId="77777777" w:rsidR="00CB315D" w:rsidRPr="004D3532" w:rsidRDefault="00CB315D" w:rsidP="00CF6FDD">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0.33</w:t>
                            </w:r>
                          </w:p>
                        </w:tc>
                      </w:tr>
                      <w:tr w:rsidR="00CB315D" w:rsidRPr="004D3532" w14:paraId="22F508CC" w14:textId="77777777" w:rsidTr="00735DE3">
                        <w:trPr>
                          <w:trHeight w:val="340"/>
                        </w:trPr>
                        <w:tc>
                          <w:tcPr>
                            <w:tcW w:w="1134" w:type="dxa"/>
                            <w:vMerge/>
                            <w:tcBorders>
                              <w:left w:val="single" w:sz="4" w:space="0" w:color="auto"/>
                              <w:right w:val="single" w:sz="4" w:space="0" w:color="auto"/>
                            </w:tcBorders>
                            <w:vAlign w:val="center"/>
                            <w:hideMark/>
                          </w:tcPr>
                          <w:p w14:paraId="35D98A6D" w14:textId="77777777" w:rsidR="00CB315D" w:rsidRPr="004D3532" w:rsidRDefault="00CB315D" w:rsidP="004D3532">
                            <w:pPr>
                              <w:widowControl/>
                              <w:spacing w:line="240" w:lineRule="exact"/>
                              <w:rPr>
                                <w:rFonts w:ascii="標楷體" w:eastAsia="標楷體" w:hAnsi="標楷體" w:cs="新細明體"/>
                                <w:b/>
                                <w:bCs/>
                                <w:color w:val="000000"/>
                                <w:kern w:val="0"/>
                                <w:sz w:val="20"/>
                                <w:szCs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A04DD6" w14:textId="77777777" w:rsidR="00CB315D" w:rsidRPr="004D3532" w:rsidRDefault="00CB315D"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第二類</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D70D92" w14:textId="77777777" w:rsidR="00CB315D" w:rsidRPr="004D3532" w:rsidRDefault="00CB315D" w:rsidP="004D3532">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8,74</w:t>
                            </w:r>
                            <w:r>
                              <w:rPr>
                                <w:rFonts w:ascii="標楷體" w:eastAsia="標楷體" w:hAnsi="標楷體" w:cs="新細明體"/>
                                <w:color w:val="000000"/>
                                <w:kern w:val="0"/>
                                <w:sz w:val="20"/>
                                <w:szCs w:val="20"/>
                              </w:rPr>
                              <w:t>6</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05335" w14:textId="77777777" w:rsidR="00CB315D" w:rsidRPr="004D3532" w:rsidRDefault="00CB315D" w:rsidP="00CF6FDD">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1.14</w:t>
                            </w:r>
                          </w:p>
                        </w:tc>
                      </w:tr>
                      <w:tr w:rsidR="00CB315D" w:rsidRPr="004D3532" w14:paraId="7142E606" w14:textId="77777777" w:rsidTr="00735DE3">
                        <w:trPr>
                          <w:trHeight w:val="340"/>
                        </w:trPr>
                        <w:tc>
                          <w:tcPr>
                            <w:tcW w:w="1134" w:type="dxa"/>
                            <w:vMerge/>
                            <w:tcBorders>
                              <w:left w:val="single" w:sz="4" w:space="0" w:color="auto"/>
                              <w:right w:val="single" w:sz="4" w:space="0" w:color="auto"/>
                            </w:tcBorders>
                            <w:vAlign w:val="center"/>
                            <w:hideMark/>
                          </w:tcPr>
                          <w:p w14:paraId="2D5F4D35" w14:textId="77777777" w:rsidR="00CB315D" w:rsidRPr="004D3532" w:rsidRDefault="00CB315D" w:rsidP="004D3532">
                            <w:pPr>
                              <w:widowControl/>
                              <w:spacing w:line="240" w:lineRule="exact"/>
                              <w:rPr>
                                <w:rFonts w:ascii="標楷體" w:eastAsia="標楷體" w:hAnsi="標楷體" w:cs="新細明體"/>
                                <w:b/>
                                <w:bCs/>
                                <w:color w:val="000000"/>
                                <w:kern w:val="0"/>
                                <w:sz w:val="20"/>
                                <w:szCs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1AE97" w14:textId="77777777" w:rsidR="00CB315D" w:rsidRPr="004D3532" w:rsidRDefault="00CB315D"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第三類</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3A381" w14:textId="77777777" w:rsidR="00CB315D" w:rsidRPr="004D3532" w:rsidRDefault="00CB315D" w:rsidP="004D3532">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434,582</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148519" w14:textId="77777777" w:rsidR="00CB315D" w:rsidRPr="004D3532" w:rsidRDefault="00CB315D" w:rsidP="00CF6FDD">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56.41</w:t>
                            </w:r>
                          </w:p>
                        </w:tc>
                      </w:tr>
                      <w:tr w:rsidR="00CB315D" w:rsidRPr="004D3532" w14:paraId="1852DDC3" w14:textId="77777777" w:rsidTr="00735DE3">
                        <w:trPr>
                          <w:trHeight w:val="340"/>
                        </w:trPr>
                        <w:tc>
                          <w:tcPr>
                            <w:tcW w:w="1134" w:type="dxa"/>
                            <w:vMerge/>
                            <w:tcBorders>
                              <w:left w:val="single" w:sz="4" w:space="0" w:color="auto"/>
                              <w:right w:val="single" w:sz="4" w:space="0" w:color="auto"/>
                            </w:tcBorders>
                            <w:vAlign w:val="center"/>
                            <w:hideMark/>
                          </w:tcPr>
                          <w:p w14:paraId="2E7F5B22" w14:textId="77777777" w:rsidR="00CB315D" w:rsidRPr="004D3532" w:rsidRDefault="00CB315D" w:rsidP="004D3532">
                            <w:pPr>
                              <w:widowControl/>
                              <w:spacing w:line="240" w:lineRule="exact"/>
                              <w:rPr>
                                <w:rFonts w:ascii="標楷體" w:eastAsia="標楷體" w:hAnsi="標楷體" w:cs="新細明體"/>
                                <w:b/>
                                <w:bCs/>
                                <w:color w:val="000000"/>
                                <w:kern w:val="0"/>
                                <w:sz w:val="20"/>
                                <w:szCs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7F101" w14:textId="77777777" w:rsidR="00CB315D" w:rsidRPr="004D3532" w:rsidRDefault="00CB315D"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第四類</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45A269" w14:textId="77777777" w:rsidR="00CB315D" w:rsidRPr="004D3532" w:rsidRDefault="00CB315D" w:rsidP="004D3532">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31,099</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7450F6" w14:textId="77777777" w:rsidR="00CB315D" w:rsidRPr="004D3532" w:rsidRDefault="00CB315D" w:rsidP="00CF6FDD">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4.04</w:t>
                            </w:r>
                          </w:p>
                        </w:tc>
                      </w:tr>
                      <w:tr w:rsidR="00CB315D" w:rsidRPr="004D3532" w14:paraId="278BF7E9" w14:textId="77777777" w:rsidTr="00735DE3">
                        <w:trPr>
                          <w:trHeight w:val="340"/>
                        </w:trPr>
                        <w:tc>
                          <w:tcPr>
                            <w:tcW w:w="1134" w:type="dxa"/>
                            <w:vMerge/>
                            <w:tcBorders>
                              <w:left w:val="single" w:sz="4" w:space="0" w:color="auto"/>
                              <w:bottom w:val="single" w:sz="4" w:space="0" w:color="auto"/>
                              <w:right w:val="single" w:sz="4" w:space="0" w:color="auto"/>
                            </w:tcBorders>
                            <w:vAlign w:val="center"/>
                            <w:hideMark/>
                          </w:tcPr>
                          <w:p w14:paraId="3E124700" w14:textId="77777777" w:rsidR="00CB315D" w:rsidRPr="004D3532" w:rsidRDefault="00CB315D" w:rsidP="004D3532">
                            <w:pPr>
                              <w:widowControl/>
                              <w:spacing w:line="240" w:lineRule="exact"/>
                              <w:rPr>
                                <w:rFonts w:ascii="標楷體" w:eastAsia="標楷體" w:hAnsi="標楷體" w:cs="新細明體"/>
                                <w:b/>
                                <w:bCs/>
                                <w:color w:val="000000"/>
                                <w:kern w:val="0"/>
                                <w:sz w:val="20"/>
                                <w:szCs w:val="20"/>
                              </w:rPr>
                            </w:pP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A9793" w14:textId="77777777" w:rsidR="00CB315D" w:rsidRPr="004D3532" w:rsidRDefault="00CB315D" w:rsidP="004D3532">
                            <w:pPr>
                              <w:widowControl/>
                              <w:spacing w:line="240" w:lineRule="exact"/>
                              <w:jc w:val="center"/>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第五類</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5D4AC" w14:textId="77777777" w:rsidR="00CB315D" w:rsidRPr="004D3532" w:rsidRDefault="00CB315D" w:rsidP="004D3532">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29</w:t>
                            </w:r>
                            <w:r>
                              <w:rPr>
                                <w:rFonts w:ascii="標楷體" w:eastAsia="標楷體" w:hAnsi="標楷體" w:cs="新細明體"/>
                                <w:color w:val="000000"/>
                                <w:kern w:val="0"/>
                                <w:sz w:val="20"/>
                                <w:szCs w:val="20"/>
                              </w:rPr>
                              <w:t>7</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4C7E0A" w14:textId="77777777" w:rsidR="00CB315D" w:rsidRPr="004D3532" w:rsidRDefault="00CB315D" w:rsidP="00CF6FDD">
                            <w:pPr>
                              <w:widowControl/>
                              <w:spacing w:line="240" w:lineRule="exact"/>
                              <w:jc w:val="right"/>
                              <w:rPr>
                                <w:rFonts w:ascii="標楷體" w:eastAsia="標楷體" w:hAnsi="標楷體" w:cs="新細明體"/>
                                <w:color w:val="000000"/>
                                <w:kern w:val="0"/>
                                <w:sz w:val="20"/>
                                <w:szCs w:val="20"/>
                              </w:rPr>
                            </w:pPr>
                            <w:r w:rsidRPr="004D3532">
                              <w:rPr>
                                <w:rFonts w:ascii="標楷體" w:eastAsia="標楷體" w:hAnsi="標楷體" w:cs="新細明體" w:hint="eastAsia"/>
                                <w:color w:val="000000"/>
                                <w:kern w:val="0"/>
                                <w:sz w:val="20"/>
                                <w:szCs w:val="20"/>
                              </w:rPr>
                              <w:t>0.04</w:t>
                            </w:r>
                          </w:p>
                        </w:tc>
                      </w:tr>
                      <w:tr w:rsidR="00365FC2" w:rsidRPr="004D3532" w14:paraId="22477CA8" w14:textId="77777777" w:rsidTr="00976137">
                        <w:trPr>
                          <w:trHeight w:val="850"/>
                        </w:trPr>
                        <w:tc>
                          <w:tcPr>
                            <w:tcW w:w="5812" w:type="dxa"/>
                            <w:gridSpan w:val="4"/>
                            <w:tcBorders>
                              <w:top w:val="single" w:sz="4" w:space="0" w:color="auto"/>
                              <w:left w:val="nil"/>
                              <w:bottom w:val="nil"/>
                              <w:right w:val="nil"/>
                            </w:tcBorders>
                            <w:shd w:val="clear" w:color="auto" w:fill="auto"/>
                            <w:vAlign w:val="center"/>
                            <w:hideMark/>
                          </w:tcPr>
                          <w:p w14:paraId="3FB27AEA" w14:textId="77777777" w:rsidR="00365FC2" w:rsidRDefault="00365FC2" w:rsidP="00B90CF3">
                            <w:pPr>
                              <w:widowControl/>
                              <w:spacing w:line="0" w:lineRule="atLeast"/>
                              <w:ind w:left="540" w:hangingChars="300" w:hanging="540"/>
                              <w:jc w:val="both"/>
                              <w:rPr>
                                <w:rFonts w:ascii="標楷體" w:eastAsia="標楷體" w:hAnsi="標楷體" w:cs="新細明體"/>
                                <w:color w:val="000000"/>
                                <w:kern w:val="0"/>
                                <w:sz w:val="18"/>
                                <w:szCs w:val="18"/>
                              </w:rPr>
                            </w:pPr>
                            <w:proofErr w:type="gramStart"/>
                            <w:r w:rsidRPr="004D3532">
                              <w:rPr>
                                <w:rFonts w:ascii="標楷體" w:eastAsia="標楷體" w:hAnsi="標楷體" w:cs="新細明體" w:hint="eastAsia"/>
                                <w:color w:val="000000"/>
                                <w:kern w:val="0"/>
                                <w:sz w:val="18"/>
                                <w:szCs w:val="18"/>
                              </w:rPr>
                              <w:t>註</w:t>
                            </w:r>
                            <w:proofErr w:type="gramEnd"/>
                            <w:r w:rsidRPr="004D3532">
                              <w:rPr>
                                <w:rFonts w:ascii="標楷體" w:eastAsia="標楷體" w:hAnsi="標楷體" w:cs="新細明體" w:hint="eastAsia"/>
                                <w:color w:val="000000"/>
                                <w:kern w:val="0"/>
                                <w:sz w:val="18"/>
                                <w:szCs w:val="18"/>
                              </w:rPr>
                              <w:t>：1.截至</w:t>
                            </w:r>
                            <w:r w:rsidRPr="00E62606">
                              <w:rPr>
                                <w:rFonts w:ascii="標楷體" w:eastAsia="標楷體" w:hAnsi="標楷體" w:cs="新細明體" w:hint="eastAsia"/>
                                <w:color w:val="000000"/>
                                <w:spacing w:val="-10"/>
                                <w:kern w:val="0"/>
                                <w:sz w:val="18"/>
                                <w:szCs w:val="18"/>
                              </w:rPr>
                              <w:t>114年</w:t>
                            </w:r>
                            <w:r>
                              <w:rPr>
                                <w:rFonts w:ascii="標楷體" w:eastAsia="標楷體" w:hAnsi="標楷體" w:cs="新細明體" w:hint="eastAsia"/>
                                <w:color w:val="000000"/>
                                <w:spacing w:val="-10"/>
                                <w:kern w:val="0"/>
                                <w:sz w:val="18"/>
                                <w:szCs w:val="18"/>
                              </w:rPr>
                              <w:t>2</w:t>
                            </w:r>
                            <w:r w:rsidRPr="00E62606">
                              <w:rPr>
                                <w:rFonts w:ascii="標楷體" w:eastAsia="標楷體" w:hAnsi="標楷體" w:cs="新細明體" w:hint="eastAsia"/>
                                <w:color w:val="000000"/>
                                <w:spacing w:val="-10"/>
                                <w:kern w:val="0"/>
                                <w:sz w:val="18"/>
                                <w:szCs w:val="18"/>
                              </w:rPr>
                              <w:t>月</w:t>
                            </w:r>
                            <w:r>
                              <w:rPr>
                                <w:rFonts w:ascii="標楷體" w:eastAsia="標楷體" w:hAnsi="標楷體" w:cs="新細明體" w:hint="eastAsia"/>
                                <w:color w:val="000000"/>
                                <w:spacing w:val="-10"/>
                                <w:kern w:val="0"/>
                                <w:sz w:val="18"/>
                                <w:szCs w:val="18"/>
                              </w:rPr>
                              <w:t>1</w:t>
                            </w:r>
                            <w:r>
                              <w:rPr>
                                <w:rFonts w:ascii="標楷體" w:eastAsia="標楷體" w:hAnsi="標楷體" w:cs="新細明體"/>
                                <w:color w:val="000000"/>
                                <w:spacing w:val="-10"/>
                                <w:kern w:val="0"/>
                                <w:sz w:val="18"/>
                                <w:szCs w:val="18"/>
                              </w:rPr>
                              <w:t>4</w:t>
                            </w:r>
                            <w:r>
                              <w:rPr>
                                <w:rFonts w:ascii="標楷體" w:eastAsia="標楷體" w:hAnsi="標楷體" w:cs="新細明體" w:hint="eastAsia"/>
                                <w:color w:val="000000"/>
                                <w:spacing w:val="-10"/>
                                <w:kern w:val="0"/>
                                <w:sz w:val="18"/>
                                <w:szCs w:val="18"/>
                              </w:rPr>
                              <w:t>日</w:t>
                            </w:r>
                            <w:r w:rsidRPr="00E62606">
                              <w:rPr>
                                <w:rFonts w:ascii="標楷體" w:eastAsia="標楷體" w:hAnsi="標楷體" w:cs="新細明體" w:hint="eastAsia"/>
                                <w:color w:val="000000"/>
                                <w:spacing w:val="-10"/>
                                <w:kern w:val="0"/>
                                <w:sz w:val="18"/>
                                <w:szCs w:val="18"/>
                              </w:rPr>
                              <w:t>止，</w:t>
                            </w:r>
                            <w:r w:rsidRPr="00E62606">
                              <w:rPr>
                                <w:rFonts w:ascii="標楷體" w:eastAsia="標楷體" w:hAnsi="標楷體" w:cs="新細明體" w:hint="eastAsia"/>
                                <w:color w:val="000000"/>
                                <w:spacing w:val="-8"/>
                                <w:kern w:val="0"/>
                                <w:sz w:val="18"/>
                                <w:szCs w:val="18"/>
                              </w:rPr>
                              <w:t>南投縣政府尚未</w:t>
                            </w:r>
                            <w:r>
                              <w:rPr>
                                <w:rFonts w:ascii="標楷體" w:eastAsia="標楷體" w:hAnsi="標楷體" w:cs="新細明體" w:hint="eastAsia"/>
                                <w:color w:val="000000"/>
                                <w:spacing w:val="-8"/>
                                <w:kern w:val="0"/>
                                <w:sz w:val="18"/>
                                <w:szCs w:val="18"/>
                              </w:rPr>
                              <w:t>將</w:t>
                            </w:r>
                            <w:r w:rsidRPr="00E62606">
                              <w:rPr>
                                <w:rFonts w:ascii="標楷體" w:eastAsia="標楷體" w:hAnsi="標楷體" w:cs="新細明體" w:hint="eastAsia"/>
                                <w:color w:val="000000"/>
                                <w:spacing w:val="-8"/>
                                <w:kern w:val="0"/>
                                <w:sz w:val="18"/>
                                <w:szCs w:val="18"/>
                              </w:rPr>
                              <w:t>國土功能分區圖（草案）</w:t>
                            </w:r>
                            <w:r>
                              <w:rPr>
                                <w:rFonts w:ascii="標楷體" w:eastAsia="標楷體" w:hAnsi="標楷體" w:cs="新細明體" w:hint="eastAsia"/>
                                <w:color w:val="000000"/>
                                <w:spacing w:val="-8"/>
                                <w:kern w:val="0"/>
                                <w:sz w:val="18"/>
                                <w:szCs w:val="18"/>
                              </w:rPr>
                              <w:t>函送內政部</w:t>
                            </w:r>
                            <w:r w:rsidRPr="00E62606">
                              <w:rPr>
                                <w:rFonts w:ascii="標楷體" w:eastAsia="標楷體" w:hAnsi="標楷體" w:cs="新細明體" w:hint="eastAsia"/>
                                <w:color w:val="000000"/>
                                <w:spacing w:val="-8"/>
                                <w:kern w:val="0"/>
                                <w:sz w:val="18"/>
                                <w:szCs w:val="18"/>
                              </w:rPr>
                              <w:t>。</w:t>
                            </w:r>
                          </w:p>
                          <w:p w14:paraId="3D22319C" w14:textId="77777777" w:rsidR="00365FC2" w:rsidRDefault="00365FC2" w:rsidP="00B90CF3">
                            <w:pPr>
                              <w:widowControl/>
                              <w:spacing w:line="0" w:lineRule="atLeast"/>
                              <w:ind w:firstLineChars="200" w:firstLine="360"/>
                              <w:rPr>
                                <w:rFonts w:ascii="標楷體" w:eastAsia="標楷體" w:hAnsi="標楷體" w:cs="新細明體"/>
                                <w:color w:val="000000"/>
                                <w:kern w:val="0"/>
                                <w:sz w:val="18"/>
                                <w:szCs w:val="18"/>
                              </w:rPr>
                            </w:pPr>
                            <w:r w:rsidRPr="004D3532">
                              <w:rPr>
                                <w:rFonts w:ascii="標楷體" w:eastAsia="標楷體" w:hAnsi="標楷體" w:cs="新細明體" w:hint="eastAsia"/>
                                <w:color w:val="000000"/>
                                <w:kern w:val="0"/>
                                <w:sz w:val="18"/>
                                <w:szCs w:val="18"/>
                              </w:rPr>
                              <w:t>2.</w:t>
                            </w:r>
                            <w:proofErr w:type="gramStart"/>
                            <w:r w:rsidRPr="004D3532">
                              <w:rPr>
                                <w:rFonts w:ascii="標楷體" w:eastAsia="標楷體" w:hAnsi="標楷體" w:cs="新細明體" w:hint="eastAsia"/>
                                <w:color w:val="000000"/>
                                <w:kern w:val="0"/>
                                <w:sz w:val="18"/>
                                <w:szCs w:val="18"/>
                              </w:rPr>
                              <w:t>本表劃設</w:t>
                            </w:r>
                            <w:proofErr w:type="gramEnd"/>
                            <w:r w:rsidRPr="004D3532">
                              <w:rPr>
                                <w:rFonts w:ascii="標楷體" w:eastAsia="標楷體" w:hAnsi="標楷體" w:cs="新細明體" w:hint="eastAsia"/>
                                <w:color w:val="000000"/>
                                <w:kern w:val="0"/>
                                <w:sz w:val="18"/>
                                <w:szCs w:val="18"/>
                              </w:rPr>
                              <w:t>面積包含經查定後判定為</w:t>
                            </w:r>
                            <w:proofErr w:type="gramStart"/>
                            <w:r w:rsidRPr="004D3532">
                              <w:rPr>
                                <w:rFonts w:ascii="標楷體" w:eastAsia="標楷體" w:hAnsi="標楷體" w:cs="新細明體" w:hint="eastAsia"/>
                                <w:color w:val="000000"/>
                                <w:kern w:val="0"/>
                                <w:sz w:val="18"/>
                                <w:szCs w:val="18"/>
                              </w:rPr>
                              <w:t>不屬查定</w:t>
                            </w:r>
                            <w:proofErr w:type="gramEnd"/>
                            <w:r w:rsidRPr="004D3532">
                              <w:rPr>
                                <w:rFonts w:ascii="標楷體" w:eastAsia="標楷體" w:hAnsi="標楷體" w:cs="新細明體" w:hint="eastAsia"/>
                                <w:color w:val="000000"/>
                                <w:kern w:val="0"/>
                                <w:sz w:val="18"/>
                                <w:szCs w:val="18"/>
                              </w:rPr>
                              <w:t>範圍之土地。</w:t>
                            </w:r>
                          </w:p>
                          <w:p w14:paraId="63D5F5E7" w14:textId="77777777" w:rsidR="00365FC2" w:rsidRPr="004D3532" w:rsidRDefault="00365FC2" w:rsidP="00B90CF3">
                            <w:pPr>
                              <w:widowControl/>
                              <w:spacing w:afterLines="50" w:after="180" w:line="0" w:lineRule="atLeast"/>
                              <w:ind w:firstLineChars="200" w:firstLine="360"/>
                              <w:rPr>
                                <w:rFonts w:ascii="標楷體" w:eastAsia="標楷體" w:hAnsi="標楷體" w:cs="新細明體"/>
                                <w:color w:val="000000"/>
                                <w:kern w:val="0"/>
                                <w:sz w:val="18"/>
                                <w:szCs w:val="18"/>
                              </w:rPr>
                            </w:pPr>
                            <w:r w:rsidRPr="004D3532">
                              <w:rPr>
                                <w:rFonts w:ascii="標楷體" w:eastAsia="標楷體" w:hAnsi="標楷體" w:cs="新細明體" w:hint="eastAsia"/>
                                <w:color w:val="000000"/>
                                <w:kern w:val="0"/>
                                <w:sz w:val="18"/>
                                <w:szCs w:val="18"/>
                              </w:rPr>
                              <w:t>3.資料來源：整理自</w:t>
                            </w:r>
                            <w:r>
                              <w:rPr>
                                <w:rFonts w:ascii="標楷體" w:eastAsia="標楷體" w:hAnsi="標楷體" w:cs="新細明體" w:hint="eastAsia"/>
                                <w:color w:val="000000"/>
                                <w:kern w:val="0"/>
                                <w:sz w:val="18"/>
                                <w:szCs w:val="18"/>
                              </w:rPr>
                              <w:t>農業</w:t>
                            </w:r>
                            <w:r w:rsidRPr="004D3532">
                              <w:rPr>
                                <w:rFonts w:ascii="標楷體" w:eastAsia="標楷體" w:hAnsi="標楷體" w:cs="新細明體" w:hint="eastAsia"/>
                                <w:color w:val="000000"/>
                                <w:kern w:val="0"/>
                                <w:sz w:val="18"/>
                                <w:szCs w:val="18"/>
                              </w:rPr>
                              <w:t>部提供資料。</w:t>
                            </w:r>
                          </w:p>
                        </w:tc>
                      </w:tr>
                    </w:tbl>
                    <w:p w14:paraId="2B85F56D" w14:textId="77777777" w:rsidR="00365FC2" w:rsidRPr="004D3532" w:rsidRDefault="00365FC2" w:rsidP="00365FC2"/>
                  </w:txbxContent>
                </v:textbox>
                <w10:wrap type="square" anchorx="margin" anchory="margin"/>
              </v:shape>
            </w:pict>
          </mc:Fallback>
        </mc:AlternateContent>
      </w:r>
      <w:r w:rsidRPr="00F3408E">
        <w:rPr>
          <w:rFonts w:ascii="標楷體" w:eastAsia="標楷體" w:hAnsi="標楷體" w:cstheme="majorBidi" w:hint="eastAsia"/>
          <w:szCs w:val="24"/>
        </w:rPr>
        <w:t>位於農三之加強保育地者計1,4</w:t>
      </w:r>
      <w:r w:rsidRPr="00F3408E">
        <w:rPr>
          <w:rFonts w:ascii="標楷體" w:eastAsia="標楷體" w:hAnsi="標楷體" w:cstheme="majorBidi"/>
          <w:szCs w:val="24"/>
        </w:rPr>
        <w:t>30</w:t>
      </w:r>
      <w:r w:rsidRPr="00F3408E">
        <w:rPr>
          <w:rFonts w:ascii="標楷體" w:eastAsia="標楷體" w:hAnsi="標楷體" w:cstheme="majorBidi" w:hint="eastAsia"/>
          <w:szCs w:val="24"/>
        </w:rPr>
        <w:t>公頃，</w:t>
      </w:r>
      <w:proofErr w:type="gramStart"/>
      <w:r w:rsidRPr="00F3408E">
        <w:rPr>
          <w:rFonts w:ascii="標楷體" w:eastAsia="標楷體" w:hAnsi="標楷體" w:cstheme="majorBidi" w:hint="eastAsia"/>
          <w:szCs w:val="24"/>
        </w:rPr>
        <w:t>占非直轄市</w:t>
      </w:r>
      <w:proofErr w:type="gramEnd"/>
      <w:r w:rsidRPr="00F3408E">
        <w:rPr>
          <w:rFonts w:ascii="標楷體" w:eastAsia="標楷體" w:hAnsi="標楷體" w:cstheme="majorBidi" w:hint="eastAsia"/>
          <w:szCs w:val="24"/>
        </w:rPr>
        <w:t>加強保育地</w:t>
      </w:r>
      <w:r w:rsidR="002F2163" w:rsidRPr="00F3408E">
        <w:rPr>
          <w:rFonts w:ascii="標楷體" w:eastAsia="標楷體" w:hAnsi="標楷體" w:cstheme="majorBidi" w:hint="eastAsia"/>
          <w:szCs w:val="24"/>
        </w:rPr>
        <w:t>（</w:t>
      </w:r>
      <w:r w:rsidRPr="00F3408E">
        <w:rPr>
          <w:rFonts w:ascii="標楷體" w:eastAsia="標楷體" w:hAnsi="標楷體" w:cstheme="majorBidi"/>
          <w:szCs w:val="24"/>
        </w:rPr>
        <w:t>2,945</w:t>
      </w:r>
      <w:r w:rsidRPr="00F3408E">
        <w:rPr>
          <w:rFonts w:ascii="標楷體" w:eastAsia="標楷體" w:hAnsi="標楷體" w:cstheme="majorBidi" w:hint="eastAsia"/>
          <w:szCs w:val="24"/>
        </w:rPr>
        <w:t>公頃</w:t>
      </w:r>
      <w:r w:rsidR="002F2163" w:rsidRPr="00F3408E">
        <w:rPr>
          <w:rFonts w:ascii="標楷體" w:eastAsia="標楷體" w:hAnsi="標楷體" w:cstheme="majorBidi" w:hint="eastAsia"/>
          <w:szCs w:val="24"/>
        </w:rPr>
        <w:t>）</w:t>
      </w:r>
      <w:r w:rsidRPr="00F3408E">
        <w:rPr>
          <w:rFonts w:ascii="標楷體" w:eastAsia="標楷體" w:hAnsi="標楷體" w:cstheme="majorBidi" w:hint="eastAsia"/>
          <w:szCs w:val="24"/>
        </w:rPr>
        <w:t>之</w:t>
      </w:r>
      <w:r w:rsidRPr="00F3408E">
        <w:rPr>
          <w:rFonts w:ascii="標楷體" w:eastAsia="標楷體" w:hAnsi="標楷體" w:cstheme="majorBidi"/>
          <w:szCs w:val="24"/>
        </w:rPr>
        <w:t>48.56</w:t>
      </w:r>
      <w:r w:rsidRPr="00F3408E">
        <w:rPr>
          <w:rFonts w:ascii="標楷體" w:eastAsia="標楷體" w:hAnsi="標楷體" w:cstheme="majorBidi" w:hint="eastAsia"/>
          <w:szCs w:val="24"/>
        </w:rPr>
        <w:t>％，顯示非直轄市劃設之農業發展地區逾</w:t>
      </w:r>
      <w:proofErr w:type="gramStart"/>
      <w:r w:rsidRPr="00F3408E">
        <w:rPr>
          <w:rFonts w:ascii="標楷體" w:eastAsia="標楷體" w:hAnsi="標楷體" w:cstheme="majorBidi" w:hint="eastAsia"/>
          <w:szCs w:val="24"/>
        </w:rPr>
        <w:t>6成</w:t>
      </w:r>
      <w:proofErr w:type="gramEnd"/>
      <w:r w:rsidRPr="00F3408E">
        <w:rPr>
          <w:rFonts w:ascii="標楷體" w:eastAsia="標楷體" w:hAnsi="標楷體" w:cstheme="majorBidi" w:hint="eastAsia"/>
          <w:szCs w:val="24"/>
        </w:rPr>
        <w:t>屬山坡地，且宜林地劃設為農三之比率逾</w:t>
      </w:r>
      <w:proofErr w:type="gramStart"/>
      <w:r w:rsidRPr="00F3408E">
        <w:rPr>
          <w:rFonts w:ascii="標楷體" w:eastAsia="標楷體" w:hAnsi="標楷體" w:cstheme="majorBidi"/>
          <w:szCs w:val="24"/>
        </w:rPr>
        <w:t>8</w:t>
      </w:r>
      <w:r w:rsidRPr="00F3408E">
        <w:rPr>
          <w:rFonts w:ascii="標楷體" w:eastAsia="標楷體" w:hAnsi="標楷體" w:cstheme="majorBidi" w:hint="eastAsia"/>
          <w:szCs w:val="24"/>
        </w:rPr>
        <w:t>成</w:t>
      </w:r>
      <w:proofErr w:type="gramEnd"/>
      <w:r w:rsidRPr="00F3408E">
        <w:rPr>
          <w:rFonts w:ascii="標楷體" w:eastAsia="標楷體" w:hAnsi="標楷體" w:cstheme="majorBidi" w:hint="eastAsia"/>
          <w:szCs w:val="24"/>
        </w:rPr>
        <w:t>，後續進行農業開發時，潛存不利水土保持之風險。又據內政部113年11月</w:t>
      </w:r>
      <w:proofErr w:type="gramStart"/>
      <w:r w:rsidRPr="00F3408E">
        <w:rPr>
          <w:rFonts w:ascii="標楷體" w:eastAsia="標楷體" w:hAnsi="標楷體" w:cstheme="majorBidi" w:hint="eastAsia"/>
          <w:szCs w:val="24"/>
        </w:rPr>
        <w:t>研</w:t>
      </w:r>
      <w:proofErr w:type="gramEnd"/>
      <w:r w:rsidRPr="00F3408E">
        <w:rPr>
          <w:rFonts w:ascii="標楷體" w:eastAsia="標楷體" w:hAnsi="標楷體" w:cstheme="majorBidi" w:hint="eastAsia"/>
          <w:szCs w:val="24"/>
        </w:rPr>
        <w:t>提國土計畫土地使用管制規則（草案）（下稱管制規則草案），農三作為農作使用、農田水利設施、農作產銷設施、水產設施及畜牧設施等農業使用項目，原則免經申請同意使用。又農村發展及水土保持署（下稱農村水保署）112及113年辦理之研究成果報告載述，建議山坡地可利用限度分類查定結果調整功能為提供國土計畫法之國土功能分區劃設參考；宜林地、加強保育地劃入農三作農業使用，透過修訂「水土保持技術規範」，要求土地經營人或使用人必須「實施水土保持之處理與維護」，以因應後續申請審查與管理機制等，應持續配合管制規則草案提出修正需求，並滾動檢討現有法令，對山坡地開發加以規範，經函請農業部檢討改善。據復：將持續與內政部溝通協調於管制規則草案，增加農三土地作為農業使用「限於原編定為農牧用地或養殖用地」之規定，並已</w:t>
      </w:r>
      <w:proofErr w:type="gramStart"/>
      <w:r w:rsidRPr="00F3408E">
        <w:rPr>
          <w:rFonts w:ascii="標楷體" w:eastAsia="標楷體" w:hAnsi="標楷體" w:cstheme="majorBidi" w:hint="eastAsia"/>
          <w:szCs w:val="24"/>
        </w:rPr>
        <w:t>研</w:t>
      </w:r>
      <w:proofErr w:type="gramEnd"/>
      <w:r w:rsidRPr="00F3408E">
        <w:rPr>
          <w:rFonts w:ascii="標楷體" w:eastAsia="標楷體" w:hAnsi="標楷體" w:cstheme="majorBidi" w:hint="eastAsia"/>
          <w:szCs w:val="24"/>
        </w:rPr>
        <w:t>提森林法修正草案，將現行涉及「林業用地」之條文修正為「林地」，並明定「林地」不得供林業使用以外其他用途使用，及授權中央主管機關訂定「林地」及「林業使用」之定義、範圍及核准供其他用途使用等規範，以銜接國土計畫使用管制。</w:t>
      </w:r>
    </w:p>
    <w:p w14:paraId="2892EEBE" w14:textId="02DF398C" w:rsidR="00B45E8E" w:rsidRPr="00F3408E" w:rsidRDefault="00B45E8E" w:rsidP="00E146C9">
      <w:pPr>
        <w:widowControl/>
        <w:overflowPunct w:val="0"/>
        <w:spacing w:line="428" w:lineRule="exact"/>
        <w:ind w:firstLineChars="450" w:firstLine="1081"/>
        <w:jc w:val="both"/>
        <w:rPr>
          <w:rFonts w:ascii="標楷體" w:eastAsia="標楷體" w:hAnsi="標楷體" w:cstheme="majorBidi"/>
          <w:szCs w:val="24"/>
        </w:rPr>
      </w:pPr>
      <w:r w:rsidRPr="00F3408E">
        <w:rPr>
          <w:rFonts w:ascii="標楷體" w:eastAsia="標楷體" w:hAnsi="標楷體" w:cstheme="majorBidi"/>
          <w:b/>
          <w:bCs/>
          <w:szCs w:val="24"/>
        </w:rPr>
        <w:t>2</w:t>
      </w:r>
      <w:r w:rsidRPr="00F3408E">
        <w:rPr>
          <w:rFonts w:ascii="標楷體" w:eastAsia="標楷體" w:hAnsi="標楷體" w:cstheme="majorBidi" w:hint="eastAsia"/>
          <w:b/>
          <w:bCs/>
          <w:szCs w:val="24"/>
        </w:rPr>
        <w:t>.　部分市縣政府將特定水土保持區土地劃設為農</w:t>
      </w:r>
      <w:proofErr w:type="gramStart"/>
      <w:r w:rsidRPr="00F3408E">
        <w:rPr>
          <w:rFonts w:ascii="標楷體" w:eastAsia="標楷體" w:hAnsi="標楷體" w:cstheme="majorBidi" w:hint="eastAsia"/>
          <w:b/>
          <w:bCs/>
          <w:szCs w:val="24"/>
        </w:rPr>
        <w:t>三</w:t>
      </w:r>
      <w:proofErr w:type="gramEnd"/>
      <w:r w:rsidRPr="00F3408E">
        <w:rPr>
          <w:rFonts w:ascii="標楷體" w:eastAsia="標楷體" w:hAnsi="標楷體" w:cstheme="majorBidi" w:hint="eastAsia"/>
          <w:b/>
          <w:bCs/>
          <w:szCs w:val="24"/>
        </w:rPr>
        <w:t>，允宜妥為規劃特定水土保持區內農三土地之後續管理規定，以確保農業生產需求及坡地水土安全：</w:t>
      </w:r>
      <w:r w:rsidRPr="00F3408E">
        <w:rPr>
          <w:rFonts w:ascii="標楷體" w:eastAsia="標楷體" w:hAnsi="標楷體" w:cstheme="majorBidi" w:hint="eastAsia"/>
          <w:szCs w:val="24"/>
        </w:rPr>
        <w:t>特定水土保持區係中央及地方主管機關針對符合水土保持法規定，亟須加強實施水土保持處理與維護之區域，劃設後應由管理機關擬訂長期水土保持計畫，報請地方主管機關層轉或</w:t>
      </w:r>
      <w:proofErr w:type="gramStart"/>
      <w:r w:rsidRPr="00F3408E">
        <w:rPr>
          <w:rFonts w:ascii="標楷體" w:eastAsia="標楷體" w:hAnsi="標楷體" w:cstheme="majorBidi" w:hint="eastAsia"/>
          <w:szCs w:val="24"/>
        </w:rPr>
        <w:t>逕</w:t>
      </w:r>
      <w:proofErr w:type="gramEnd"/>
      <w:r w:rsidRPr="00F3408E">
        <w:rPr>
          <w:rFonts w:ascii="標楷體" w:eastAsia="標楷體" w:hAnsi="標楷體" w:cstheme="majorBidi" w:hint="eastAsia"/>
          <w:szCs w:val="24"/>
        </w:rPr>
        <w:t>請中央主管機關核定實施，區內「原則」禁止從事開發利用行為；另依農業部94年3月2日</w:t>
      </w:r>
      <w:proofErr w:type="gramStart"/>
      <w:r w:rsidRPr="00F3408E">
        <w:rPr>
          <w:rFonts w:ascii="標楷體" w:eastAsia="標楷體" w:hAnsi="標楷體" w:cstheme="majorBidi" w:hint="eastAsia"/>
          <w:szCs w:val="24"/>
        </w:rPr>
        <w:t>農授水保字</w:t>
      </w:r>
      <w:proofErr w:type="gramEnd"/>
      <w:r w:rsidRPr="00F3408E">
        <w:rPr>
          <w:rFonts w:ascii="標楷體" w:eastAsia="標楷體" w:hAnsi="標楷體" w:cstheme="majorBidi" w:hint="eastAsia"/>
          <w:szCs w:val="24"/>
        </w:rPr>
        <w:t>第0941840087號函釋，從來合法使用及農業使用行為排除於禁止行為之外，惟進行農、林、漁、牧地之開發利用時，仍應考量公共安全及配合該區長期水土保持計畫內容之實施。截至113年底止，農村</w:t>
      </w:r>
      <w:proofErr w:type="gramStart"/>
      <w:r w:rsidRPr="00F3408E">
        <w:rPr>
          <w:rFonts w:ascii="標楷體" w:eastAsia="標楷體" w:hAnsi="標楷體" w:cstheme="majorBidi" w:hint="eastAsia"/>
          <w:szCs w:val="24"/>
        </w:rPr>
        <w:t>水保署公告</w:t>
      </w:r>
      <w:proofErr w:type="gramEnd"/>
      <w:r w:rsidRPr="00F3408E">
        <w:rPr>
          <w:rFonts w:ascii="標楷體" w:eastAsia="標楷體" w:hAnsi="標楷體" w:cstheme="majorBidi" w:hint="eastAsia"/>
          <w:szCs w:val="24"/>
        </w:rPr>
        <w:t>特定水土保持區計45處，劃定面積計1萬3,127公頃，劃設之地區類型為水庫集水區、土石</w:t>
      </w:r>
      <w:proofErr w:type="gramStart"/>
      <w:r w:rsidRPr="00F3408E">
        <w:rPr>
          <w:rFonts w:ascii="標楷體" w:eastAsia="標楷體" w:hAnsi="標楷體" w:cstheme="majorBidi" w:hint="eastAsia"/>
          <w:szCs w:val="24"/>
        </w:rPr>
        <w:t>流潛勢區</w:t>
      </w:r>
      <w:proofErr w:type="gramEnd"/>
      <w:r w:rsidRPr="00F3408E">
        <w:rPr>
          <w:rFonts w:ascii="標楷體" w:eastAsia="標楷體" w:hAnsi="標楷體" w:cstheme="majorBidi" w:hint="eastAsia"/>
          <w:szCs w:val="24"/>
        </w:rPr>
        <w:t>、崩塌地及大規模崩塌</w:t>
      </w:r>
      <w:proofErr w:type="gramStart"/>
      <w:r w:rsidRPr="00F3408E">
        <w:rPr>
          <w:rFonts w:ascii="標楷體" w:eastAsia="標楷體" w:hAnsi="標楷體" w:cstheme="majorBidi" w:hint="eastAsia"/>
          <w:szCs w:val="24"/>
        </w:rPr>
        <w:t>潛勢區等</w:t>
      </w:r>
      <w:proofErr w:type="gramEnd"/>
      <w:r w:rsidRPr="00F3408E">
        <w:rPr>
          <w:rFonts w:ascii="標楷體" w:eastAsia="標楷體" w:hAnsi="標楷體" w:cstheme="majorBidi" w:hint="eastAsia"/>
          <w:szCs w:val="24"/>
        </w:rPr>
        <w:t>4類。經運用地理資訊系統（QGIS）比對全國國土計畫之各市縣國土功能分區圖發現，特定水土保持區經市縣政府劃設為農三之土地面積計有1,703公頃，其中屬</w:t>
      </w:r>
      <w:proofErr w:type="gramStart"/>
      <w:r w:rsidRPr="00F3408E">
        <w:rPr>
          <w:rFonts w:ascii="標楷體" w:eastAsia="標楷體" w:hAnsi="標楷體" w:cstheme="majorBidi" w:hint="eastAsia"/>
          <w:szCs w:val="24"/>
        </w:rPr>
        <w:t>112</w:t>
      </w:r>
      <w:proofErr w:type="gramEnd"/>
      <w:r w:rsidRPr="00F3408E">
        <w:rPr>
          <w:rFonts w:ascii="標楷體" w:eastAsia="標楷體" w:hAnsi="標楷體" w:cstheme="majorBidi" w:hint="eastAsia"/>
          <w:szCs w:val="24"/>
        </w:rPr>
        <w:t>年度</w:t>
      </w:r>
      <w:r w:rsidR="00D0648F" w:rsidRPr="00F3408E">
        <w:rPr>
          <w:rFonts w:ascii="標楷體" w:eastAsia="標楷體" w:hAnsi="標楷體" w:cstheme="majorBidi" w:hint="eastAsia"/>
          <w:szCs w:val="24"/>
        </w:rPr>
        <w:t>農業及</w:t>
      </w:r>
      <w:r w:rsidRPr="00F3408E">
        <w:rPr>
          <w:rFonts w:ascii="標楷體" w:eastAsia="標楷體" w:hAnsi="標楷體" w:cstheme="majorBidi" w:hint="eastAsia"/>
          <w:szCs w:val="24"/>
        </w:rPr>
        <w:t>農地</w:t>
      </w:r>
      <w:r w:rsidR="00D0648F" w:rsidRPr="00F3408E">
        <w:rPr>
          <w:rFonts w:ascii="標楷體" w:eastAsia="標楷體" w:hAnsi="標楷體" w:cstheme="majorBidi" w:hint="eastAsia"/>
          <w:szCs w:val="24"/>
        </w:rPr>
        <w:t>資源</w:t>
      </w:r>
      <w:r w:rsidRPr="00F3408E">
        <w:rPr>
          <w:rFonts w:ascii="標楷體" w:eastAsia="標楷體" w:hAnsi="標楷體" w:cstheme="majorBidi" w:hint="eastAsia"/>
          <w:szCs w:val="24"/>
        </w:rPr>
        <w:t>盤查結果列為非農糧使用、養殖魚</w:t>
      </w:r>
      <w:proofErr w:type="gramStart"/>
      <w:r w:rsidRPr="00F3408E">
        <w:rPr>
          <w:rFonts w:ascii="標楷體" w:eastAsia="標楷體" w:hAnsi="標楷體" w:cstheme="majorBidi" w:hint="eastAsia"/>
          <w:szCs w:val="24"/>
        </w:rPr>
        <w:t>塭</w:t>
      </w:r>
      <w:proofErr w:type="gramEnd"/>
      <w:r w:rsidRPr="00F3408E">
        <w:rPr>
          <w:rFonts w:ascii="標楷體" w:eastAsia="標楷體" w:hAnsi="標楷體" w:cstheme="majorBidi" w:hint="eastAsia"/>
          <w:szCs w:val="24"/>
        </w:rPr>
        <w:t>及畜牧使用等</w:t>
      </w:r>
      <w:r w:rsidRPr="00F3408E">
        <w:rPr>
          <w:rFonts w:ascii="標楷體" w:eastAsia="標楷體" w:hAnsi="標楷體" w:cstheme="majorBidi" w:hint="eastAsia"/>
          <w:szCs w:val="24"/>
        </w:rPr>
        <w:lastRenderedPageBreak/>
        <w:t>3類農業使用之面積計1,479公頃，占86.8</w:t>
      </w:r>
      <w:r w:rsidRPr="00F3408E">
        <w:rPr>
          <w:rFonts w:ascii="標楷體" w:eastAsia="標楷體" w:hAnsi="標楷體" w:cstheme="majorBidi"/>
          <w:szCs w:val="24"/>
        </w:rPr>
        <w:t>5</w:t>
      </w:r>
      <w:r w:rsidRPr="00F3408E">
        <w:rPr>
          <w:rFonts w:ascii="標楷體" w:eastAsia="標楷體" w:hAnsi="標楷體" w:cstheme="majorBidi" w:hint="eastAsia"/>
          <w:szCs w:val="24"/>
        </w:rPr>
        <w:t>％，是類土地倘作為坡地農業生產及必要產</w:t>
      </w:r>
      <w:proofErr w:type="gramStart"/>
      <w:r w:rsidRPr="00F3408E">
        <w:rPr>
          <w:rFonts w:ascii="標楷體" w:eastAsia="標楷體" w:hAnsi="標楷體" w:cstheme="majorBidi" w:hint="eastAsia"/>
          <w:szCs w:val="24"/>
        </w:rPr>
        <w:t>製儲銷</w:t>
      </w:r>
      <w:proofErr w:type="gramEnd"/>
      <w:r w:rsidRPr="00F3408E">
        <w:rPr>
          <w:rFonts w:ascii="標楷體" w:eastAsia="標楷體" w:hAnsi="標楷體" w:cstheme="majorBidi" w:hint="eastAsia"/>
          <w:szCs w:val="24"/>
        </w:rPr>
        <w:t>設施使用，依規定須避免大規模整地行為，並符合公共安全及配合特定水土保持區長期水土保持計畫，日後勢將對農業生產之品項、數量有所限制，且特定水土保持區之管理機關各不相同，對於農業基礎設施之開發認定</w:t>
      </w:r>
      <w:proofErr w:type="gramStart"/>
      <w:r w:rsidRPr="00F3408E">
        <w:rPr>
          <w:rFonts w:ascii="標楷體" w:eastAsia="標楷體" w:hAnsi="標楷體" w:cstheme="majorBidi" w:hint="eastAsia"/>
          <w:szCs w:val="24"/>
        </w:rPr>
        <w:t>準</w:t>
      </w:r>
      <w:proofErr w:type="gramEnd"/>
      <w:r w:rsidRPr="00F3408E">
        <w:rPr>
          <w:rFonts w:ascii="標楷體" w:eastAsia="標楷體" w:hAnsi="標楷體" w:cstheme="majorBidi" w:hint="eastAsia"/>
          <w:szCs w:val="24"/>
        </w:rPr>
        <w:t>據有所差異，經函請農業部檢討改善。據復：未來將透過特定水土保持區之長期水土保持計畫及其通盤檢討機制，加強檢視特定水土保持區內之土地管理情形，並視實際需要，滾動檢討適時調整相關管理作為。</w:t>
      </w:r>
    </w:p>
    <w:p w14:paraId="27DDC3EB" w14:textId="65BDD5A5" w:rsidR="00B45E8E" w:rsidRPr="00F3408E" w:rsidRDefault="00B45E8E" w:rsidP="00735DE3">
      <w:pPr>
        <w:widowControl/>
        <w:overflowPunct w:val="0"/>
        <w:spacing w:line="470" w:lineRule="exact"/>
        <w:ind w:firstLineChars="450" w:firstLine="1081"/>
        <w:jc w:val="both"/>
        <w:rPr>
          <w:rFonts w:ascii="標楷體" w:eastAsia="標楷體" w:hAnsi="標楷體" w:cstheme="majorBidi"/>
          <w:b/>
          <w:bCs/>
          <w:szCs w:val="24"/>
        </w:rPr>
      </w:pPr>
      <w:r w:rsidRPr="00F3408E">
        <w:rPr>
          <w:rFonts w:ascii="標楷體" w:eastAsia="標楷體" w:hAnsi="標楷體" w:cstheme="majorBidi"/>
          <w:b/>
          <w:bCs/>
          <w:szCs w:val="24"/>
        </w:rPr>
        <w:t>3.</w:t>
      </w:r>
      <w:r w:rsidRPr="00F3408E">
        <w:rPr>
          <w:rFonts w:ascii="標楷體" w:eastAsia="標楷體" w:hAnsi="標楷體" w:cstheme="majorBidi" w:hint="eastAsia"/>
          <w:b/>
          <w:bCs/>
          <w:szCs w:val="24"/>
        </w:rPr>
        <w:t xml:space="preserve">　部分市縣政府劃設之農三土地位處大規模崩塌</w:t>
      </w:r>
      <w:proofErr w:type="gramStart"/>
      <w:r w:rsidRPr="00F3408E">
        <w:rPr>
          <w:rFonts w:ascii="標楷體" w:eastAsia="標楷體" w:hAnsi="標楷體" w:cstheme="majorBidi" w:hint="eastAsia"/>
          <w:b/>
          <w:bCs/>
          <w:szCs w:val="24"/>
        </w:rPr>
        <w:t>潛勢區影響</w:t>
      </w:r>
      <w:proofErr w:type="gramEnd"/>
      <w:r w:rsidRPr="00F3408E">
        <w:rPr>
          <w:rFonts w:ascii="標楷體" w:eastAsia="標楷體" w:hAnsi="標楷體" w:cstheme="majorBidi" w:hint="eastAsia"/>
          <w:b/>
          <w:bCs/>
          <w:szCs w:val="24"/>
        </w:rPr>
        <w:t>範圍內，潛存高度受災風險，允宜協同市縣政府妥為規劃該區土地</w:t>
      </w:r>
      <w:r w:rsidR="004403C1" w:rsidRPr="00F3408E">
        <w:rPr>
          <w:rFonts w:ascii="標楷體" w:eastAsia="標楷體" w:hAnsi="標楷體" w:cstheme="majorBidi" w:hint="eastAsia"/>
          <w:b/>
          <w:bCs/>
          <w:szCs w:val="24"/>
        </w:rPr>
        <w:t>之</w:t>
      </w:r>
      <w:r w:rsidRPr="00F3408E">
        <w:rPr>
          <w:rFonts w:ascii="標楷體" w:eastAsia="標楷體" w:hAnsi="標楷體" w:cstheme="majorBidi" w:hint="eastAsia"/>
          <w:b/>
          <w:bCs/>
          <w:szCs w:val="24"/>
        </w:rPr>
        <w:t>防災減災，以維護民眾財產安全：</w:t>
      </w:r>
      <w:r w:rsidRPr="00F3408E">
        <w:rPr>
          <w:rFonts w:ascii="標楷體" w:eastAsia="標楷體" w:hAnsi="標楷體" w:cstheme="majorBidi" w:hint="eastAsia"/>
          <w:szCs w:val="24"/>
        </w:rPr>
        <w:t>為避免大規模崩塌災害再次發生，農村</w:t>
      </w:r>
      <w:proofErr w:type="gramStart"/>
      <w:r w:rsidRPr="00F3408E">
        <w:rPr>
          <w:rFonts w:ascii="標楷體" w:eastAsia="標楷體" w:hAnsi="標楷體" w:cstheme="majorBidi" w:hint="eastAsia"/>
          <w:szCs w:val="24"/>
        </w:rPr>
        <w:t>水保署針對</w:t>
      </w:r>
      <w:proofErr w:type="gramEnd"/>
      <w:r w:rsidRPr="00F3408E">
        <w:rPr>
          <w:rFonts w:ascii="標楷體" w:eastAsia="標楷體" w:hAnsi="標楷體" w:cstheme="majorBidi" w:hint="eastAsia"/>
          <w:szCs w:val="24"/>
        </w:rPr>
        <w:t>相關機關繪出之9,948處具有發生大規模崩塌潛勢地區，辦理氣候變遷下大規模</w:t>
      </w:r>
      <w:proofErr w:type="gramStart"/>
      <w:r w:rsidRPr="00F3408E">
        <w:rPr>
          <w:rFonts w:ascii="標楷體" w:eastAsia="標楷體" w:hAnsi="標楷體" w:cstheme="majorBidi" w:hint="eastAsia"/>
          <w:szCs w:val="24"/>
        </w:rPr>
        <w:t>崩塌防減災</w:t>
      </w:r>
      <w:proofErr w:type="gramEnd"/>
      <w:r w:rsidRPr="00F3408E">
        <w:rPr>
          <w:rFonts w:ascii="標楷體" w:eastAsia="標楷體" w:hAnsi="標楷體" w:cstheme="majorBidi" w:hint="eastAsia"/>
          <w:szCs w:val="24"/>
        </w:rPr>
        <w:t>計畫，針對中高風險且具有保全住戶之地區，篩選出103處風險較高之大規模崩塌</w:t>
      </w:r>
      <w:proofErr w:type="gramStart"/>
      <w:r w:rsidRPr="00F3408E">
        <w:rPr>
          <w:rFonts w:ascii="標楷體" w:eastAsia="標楷體" w:hAnsi="標楷體" w:cstheme="majorBidi" w:hint="eastAsia"/>
          <w:szCs w:val="24"/>
        </w:rPr>
        <w:t>潛勢區觀測</w:t>
      </w:r>
      <w:proofErr w:type="gramEnd"/>
      <w:r w:rsidRPr="00F3408E">
        <w:rPr>
          <w:rFonts w:ascii="標楷體" w:eastAsia="標楷體" w:hAnsi="標楷體" w:cstheme="majorBidi" w:hint="eastAsia"/>
          <w:szCs w:val="24"/>
        </w:rPr>
        <w:t>評估風險之地點。截至114年4月底止，農村</w:t>
      </w:r>
      <w:proofErr w:type="gramStart"/>
      <w:r w:rsidRPr="00F3408E">
        <w:rPr>
          <w:rFonts w:ascii="標楷體" w:eastAsia="標楷體" w:hAnsi="標楷體" w:cstheme="majorBidi" w:hint="eastAsia"/>
          <w:szCs w:val="24"/>
        </w:rPr>
        <w:t>水保署已</w:t>
      </w:r>
      <w:proofErr w:type="gramEnd"/>
      <w:r w:rsidRPr="00F3408E">
        <w:rPr>
          <w:rFonts w:ascii="標楷體" w:eastAsia="標楷體" w:hAnsi="標楷體" w:cstheme="majorBidi" w:hint="eastAsia"/>
          <w:szCs w:val="24"/>
        </w:rPr>
        <w:t>公告79處大規模崩塌地潛勢及影響範圍（下稱大規模崩塌影響範圍）圖層，崩塌地潛勢範圍計5,144公頃，崩塌地影響範圍計6,088公頃，經運用地理資訊系統（QGIS）比對全國國土計畫之各市縣國土功能分區圖發現，劃設為國土保育地區及農業發展地區者分別計3,10</w:t>
      </w:r>
      <w:r w:rsidRPr="00F3408E">
        <w:rPr>
          <w:rFonts w:ascii="標楷體" w:eastAsia="標楷體" w:hAnsi="標楷體" w:cstheme="majorBidi"/>
          <w:szCs w:val="24"/>
        </w:rPr>
        <w:t>8</w:t>
      </w:r>
      <w:r w:rsidRPr="00F3408E">
        <w:rPr>
          <w:rFonts w:ascii="標楷體" w:eastAsia="標楷體" w:hAnsi="標楷體" w:cstheme="majorBidi" w:hint="eastAsia"/>
          <w:szCs w:val="24"/>
        </w:rPr>
        <w:t>公頃及2,212公頃，占崩塌</w:t>
      </w:r>
      <w:r w:rsidR="00FA0AF4" w:rsidRPr="00F3408E">
        <w:rPr>
          <w:rFonts w:ascii="標楷體" w:eastAsia="標楷體" w:hAnsi="標楷體" w:cstheme="majorBidi" w:hint="eastAsia"/>
          <w:szCs w:val="24"/>
        </w:rPr>
        <w:t>地</w:t>
      </w:r>
      <w:r w:rsidRPr="00F3408E">
        <w:rPr>
          <w:rFonts w:ascii="標楷體" w:eastAsia="標楷體" w:hAnsi="標楷體" w:cstheme="majorBidi" w:hint="eastAsia"/>
          <w:szCs w:val="24"/>
        </w:rPr>
        <w:t>影響範圍（下同）分別為51.0</w:t>
      </w:r>
      <w:r w:rsidRPr="00F3408E">
        <w:rPr>
          <w:rFonts w:ascii="標楷體" w:eastAsia="標楷體" w:hAnsi="標楷體" w:cstheme="majorBidi"/>
          <w:szCs w:val="24"/>
        </w:rPr>
        <w:t>5</w:t>
      </w:r>
      <w:r w:rsidRPr="00F3408E">
        <w:rPr>
          <w:rFonts w:ascii="標楷體" w:eastAsia="標楷體" w:hAnsi="標楷體" w:cstheme="majorBidi" w:hint="eastAsia"/>
          <w:szCs w:val="24"/>
        </w:rPr>
        <w:t>％及36.3</w:t>
      </w:r>
      <w:r w:rsidRPr="00F3408E">
        <w:rPr>
          <w:rFonts w:ascii="標楷體" w:eastAsia="標楷體" w:hAnsi="標楷體" w:cstheme="majorBidi"/>
          <w:szCs w:val="24"/>
        </w:rPr>
        <w:t>3</w:t>
      </w:r>
      <w:r w:rsidRPr="00F3408E">
        <w:rPr>
          <w:rFonts w:ascii="標楷體" w:eastAsia="標楷體" w:hAnsi="標楷體" w:cstheme="majorBidi" w:hint="eastAsia"/>
          <w:szCs w:val="24"/>
        </w:rPr>
        <w:t>％，其中劃設為農三者計1,773.61公頃，占29.1</w:t>
      </w:r>
      <w:r w:rsidRPr="00F3408E">
        <w:rPr>
          <w:rFonts w:ascii="標楷體" w:eastAsia="標楷體" w:hAnsi="標楷體" w:cstheme="majorBidi"/>
          <w:szCs w:val="24"/>
        </w:rPr>
        <w:t>4</w:t>
      </w:r>
      <w:r w:rsidRPr="00F3408E">
        <w:rPr>
          <w:rFonts w:ascii="標楷體" w:eastAsia="標楷體" w:hAnsi="標楷體" w:cstheme="majorBidi" w:hint="eastAsia"/>
          <w:szCs w:val="24"/>
        </w:rPr>
        <w:t>％，</w:t>
      </w:r>
      <w:proofErr w:type="gramStart"/>
      <w:r w:rsidRPr="00F3408E">
        <w:rPr>
          <w:rFonts w:ascii="標楷體" w:eastAsia="標楷體" w:hAnsi="標楷體" w:cstheme="majorBidi" w:hint="eastAsia"/>
          <w:szCs w:val="24"/>
        </w:rPr>
        <w:t>潛存因豪雨</w:t>
      </w:r>
      <w:proofErr w:type="gramEnd"/>
      <w:r w:rsidRPr="00F3408E">
        <w:rPr>
          <w:rFonts w:ascii="標楷體" w:eastAsia="標楷體" w:hAnsi="標楷體" w:cstheme="majorBidi" w:hint="eastAsia"/>
          <w:szCs w:val="24"/>
        </w:rPr>
        <w:t>遭崩塌沖毀土地及農作物，減少農作產量之風險。又大規模崩塌影響範圍內已運作之農田水利灌排渠道計16條，分別為幹線5條、支線5條及分線6條，受影響渠道長度約2萬5,922公尺，亦存有農業設施因自然災害毀損而造成民眾生命財產遭損之高度風險，允宜協同市縣政府妥為規劃大規模崩塌影響範圍內，農業發展地區之防災減災，以保護農業生產環境及基礎設施，並保障民眾生命財產安全，經函請農業部檢討改善。據復：大規模崩塌影響範圍之劃設目的係供各級政府防災作業參考，將持續辦理大規模崩塌災害潛勢調查、評估與公開工作，預計1</w:t>
      </w:r>
      <w:r w:rsidRPr="00F3408E">
        <w:rPr>
          <w:rFonts w:ascii="標楷體" w:eastAsia="標楷體" w:hAnsi="標楷體" w:cstheme="majorBidi"/>
          <w:szCs w:val="24"/>
        </w:rPr>
        <w:t>15</w:t>
      </w:r>
      <w:r w:rsidRPr="00F3408E">
        <w:rPr>
          <w:rFonts w:ascii="標楷體" w:eastAsia="標楷體" w:hAnsi="標楷體" w:cstheme="majorBidi" w:hint="eastAsia"/>
          <w:szCs w:val="24"/>
        </w:rPr>
        <w:t>年底前完成1</w:t>
      </w:r>
      <w:r w:rsidRPr="00F3408E">
        <w:rPr>
          <w:rFonts w:ascii="標楷體" w:eastAsia="標楷體" w:hAnsi="標楷體" w:cstheme="majorBidi"/>
          <w:szCs w:val="24"/>
        </w:rPr>
        <w:t>03</w:t>
      </w:r>
      <w:r w:rsidRPr="00F3408E">
        <w:rPr>
          <w:rFonts w:ascii="標楷體" w:eastAsia="標楷體" w:hAnsi="標楷體" w:cstheme="majorBidi" w:hint="eastAsia"/>
          <w:szCs w:val="24"/>
        </w:rPr>
        <w:t>處大規模崩塌</w:t>
      </w:r>
      <w:proofErr w:type="gramStart"/>
      <w:r w:rsidRPr="00F3408E">
        <w:rPr>
          <w:rFonts w:ascii="標楷體" w:eastAsia="標楷體" w:hAnsi="標楷體" w:cstheme="majorBidi" w:hint="eastAsia"/>
          <w:szCs w:val="24"/>
        </w:rPr>
        <w:t>潛勢區防災</w:t>
      </w:r>
      <w:proofErr w:type="gramEnd"/>
      <w:r w:rsidRPr="00F3408E">
        <w:rPr>
          <w:rFonts w:ascii="標楷體" w:eastAsia="標楷體" w:hAnsi="標楷體" w:cstheme="majorBidi" w:hint="eastAsia"/>
          <w:szCs w:val="24"/>
        </w:rPr>
        <w:t>應變管理值訂定作業。</w:t>
      </w:r>
    </w:p>
    <w:p w14:paraId="1C29E713" w14:textId="1B9D418A" w:rsidR="006646F7" w:rsidRPr="00F3408E" w:rsidRDefault="006E3B0B" w:rsidP="00365FC2">
      <w:pPr>
        <w:pStyle w:val="a3"/>
        <w:overflowPunct w:val="0"/>
        <w:autoSpaceDE w:val="0"/>
        <w:autoSpaceDN w:val="0"/>
        <w:spacing w:before="72" w:after="72" w:line="460" w:lineRule="exact"/>
        <w:ind w:firstLine="561"/>
        <w:rPr>
          <w:rFonts w:ascii="標楷體" w:hAnsi="標楷體"/>
          <w:szCs w:val="32"/>
        </w:rPr>
      </w:pPr>
      <w:r w:rsidRPr="00F3408E">
        <w:rPr>
          <w:rFonts w:ascii="標楷體" w:hAnsi="標楷體"/>
          <w:szCs w:val="32"/>
        </w:rPr>
        <w:t>（六）</w:t>
      </w:r>
      <w:r w:rsidR="001810F4" w:rsidRPr="00F3408E">
        <w:rPr>
          <w:rFonts w:ascii="標楷體" w:hAnsi="標楷體" w:hint="eastAsia"/>
          <w:szCs w:val="32"/>
        </w:rPr>
        <w:t xml:space="preserve">　</w:t>
      </w:r>
      <w:r w:rsidR="00E022A6" w:rsidRPr="00F3408E">
        <w:rPr>
          <w:rFonts w:ascii="標楷體" w:hAnsi="標楷體" w:hint="eastAsia"/>
          <w:szCs w:val="32"/>
        </w:rPr>
        <w:t>農業部配合國土計畫法引導合理劃設農業發展地區，以維護農業生產環境及農業基礎設施，</w:t>
      </w:r>
      <w:proofErr w:type="gramStart"/>
      <w:r w:rsidR="00E022A6" w:rsidRPr="00F3408E">
        <w:rPr>
          <w:rFonts w:ascii="標楷體" w:hAnsi="標楷體" w:hint="eastAsia"/>
          <w:szCs w:val="32"/>
        </w:rPr>
        <w:t>惟間有部分</w:t>
      </w:r>
      <w:proofErr w:type="gramEnd"/>
      <w:r w:rsidR="00E022A6" w:rsidRPr="00F3408E">
        <w:rPr>
          <w:rFonts w:ascii="標楷體" w:hAnsi="標楷體" w:hint="eastAsia"/>
          <w:szCs w:val="32"/>
        </w:rPr>
        <w:t>劃設為農業發展地區土地位於農田水利事業區</w:t>
      </w:r>
      <w:r w:rsidR="00D0648F" w:rsidRPr="00F3408E">
        <w:rPr>
          <w:rFonts w:ascii="標楷體" w:hAnsi="標楷體" w:hint="eastAsia"/>
          <w:szCs w:val="32"/>
        </w:rPr>
        <w:t>域</w:t>
      </w:r>
      <w:r w:rsidR="00E022A6" w:rsidRPr="00F3408E">
        <w:rPr>
          <w:rFonts w:ascii="標楷體" w:hAnsi="標楷體" w:hint="eastAsia"/>
          <w:szCs w:val="32"/>
        </w:rPr>
        <w:t>外；或部分保安林地及平地造林地區被劃設為城鄉發展地區；或部分已核定之農村再生計畫社區範圍土地反而未劃設為農業發展地區，允宜</w:t>
      </w:r>
      <w:proofErr w:type="gramStart"/>
      <w:r w:rsidR="00E022A6" w:rsidRPr="00F3408E">
        <w:rPr>
          <w:rFonts w:ascii="標楷體" w:hAnsi="標楷體" w:hint="eastAsia"/>
          <w:szCs w:val="32"/>
        </w:rPr>
        <w:t>研</w:t>
      </w:r>
      <w:proofErr w:type="gramEnd"/>
      <w:r w:rsidR="00E022A6" w:rsidRPr="00F3408E">
        <w:rPr>
          <w:rFonts w:ascii="標楷體" w:hAnsi="標楷體" w:hint="eastAsia"/>
          <w:szCs w:val="32"/>
        </w:rPr>
        <w:t>謀改善。</w:t>
      </w:r>
    </w:p>
    <w:p w14:paraId="7C84F37F" w14:textId="77777777" w:rsidR="00E022A6" w:rsidRPr="00F3408E" w:rsidRDefault="00E022A6" w:rsidP="00673469">
      <w:pPr>
        <w:widowControl/>
        <w:overflowPunct w:val="0"/>
        <w:spacing w:line="476" w:lineRule="exact"/>
        <w:ind w:firstLineChars="200" w:firstLine="480"/>
        <w:jc w:val="both"/>
        <w:rPr>
          <w:rFonts w:ascii="標楷體" w:eastAsia="標楷體" w:hAnsi="標楷體" w:cs="標楷體"/>
          <w:noProof/>
          <w:szCs w:val="24"/>
        </w:rPr>
      </w:pPr>
      <w:r w:rsidRPr="00F3408E">
        <w:rPr>
          <w:rFonts w:ascii="標楷體" w:eastAsia="標楷體" w:hAnsi="標楷體" w:cs="標楷體" w:hint="eastAsia"/>
          <w:noProof/>
          <w:szCs w:val="24"/>
        </w:rPr>
        <w:t>政府為因應全球環境及氣候變遷的挑戰，解決國內土地發展亂象，於105年5月1日施行國土計畫法。農業部配合國土計畫法引導農業發展地區之合理劃設，推動農地利用綜合規劃，引導農業施政資源投入，以積極改善農村居住及生活設施，維護農業生產環境及農業基礎設施。經查執行情形，核有下列事項：</w:t>
      </w:r>
    </w:p>
    <w:p w14:paraId="137E4095" w14:textId="268CE72C" w:rsidR="00E022A6" w:rsidRPr="00F3408E" w:rsidRDefault="00365FC2" w:rsidP="00B93789">
      <w:pPr>
        <w:widowControl/>
        <w:overflowPunct w:val="0"/>
        <w:spacing w:line="462" w:lineRule="exact"/>
        <w:ind w:firstLineChars="450" w:firstLine="1081"/>
        <w:jc w:val="both"/>
        <w:rPr>
          <w:rFonts w:ascii="標楷體" w:eastAsia="標楷體" w:hAnsi="標楷體" w:cstheme="majorBidi"/>
          <w:szCs w:val="24"/>
        </w:rPr>
      </w:pPr>
      <w:r w:rsidRPr="00F3408E">
        <w:rPr>
          <w:rFonts w:ascii="標楷體" w:eastAsia="標楷體" w:hAnsi="標楷體" w:cstheme="majorBidi"/>
          <w:b/>
          <w:noProof/>
          <w:szCs w:val="48"/>
        </w:rPr>
        <w:lastRenderedPageBreak/>
        <mc:AlternateContent>
          <mc:Choice Requires="wps">
            <w:drawing>
              <wp:anchor distT="45720" distB="45720" distL="114300" distR="114300" simplePos="0" relativeHeight="251662336" behindDoc="0" locked="0" layoutInCell="1" allowOverlap="1" wp14:anchorId="3128DC49" wp14:editId="456543B6">
                <wp:simplePos x="0" y="0"/>
                <wp:positionH relativeFrom="margin">
                  <wp:posOffset>2660015</wp:posOffset>
                </wp:positionH>
                <wp:positionV relativeFrom="paragraph">
                  <wp:posOffset>3677920</wp:posOffset>
                </wp:positionV>
                <wp:extent cx="3674745" cy="2984500"/>
                <wp:effectExtent l="0" t="0" r="1905" b="6350"/>
                <wp:wrapSquare wrapText="bothSides"/>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4745" cy="2984500"/>
                        </a:xfrm>
                        <a:prstGeom prst="rect">
                          <a:avLst/>
                        </a:prstGeom>
                        <a:solidFill>
                          <a:srgbClr val="FFFFFF"/>
                        </a:solidFill>
                        <a:ln w="9525">
                          <a:noFill/>
                          <a:miter lim="800000"/>
                          <a:headEnd/>
                          <a:tailEnd/>
                        </a:ln>
                      </wps:spPr>
                      <wps:txbx>
                        <w:txbxContent>
                          <w:tbl>
                            <w:tblPr>
                              <w:tblW w:w="5529" w:type="dxa"/>
                              <w:tblCellMar>
                                <w:left w:w="28" w:type="dxa"/>
                                <w:right w:w="28" w:type="dxa"/>
                              </w:tblCellMar>
                              <w:tblLook w:val="04A0" w:firstRow="1" w:lastRow="0" w:firstColumn="1" w:lastColumn="0" w:noHBand="0" w:noVBand="1"/>
                            </w:tblPr>
                            <w:tblGrid>
                              <w:gridCol w:w="1560"/>
                              <w:gridCol w:w="1275"/>
                              <w:gridCol w:w="1134"/>
                              <w:gridCol w:w="1560"/>
                            </w:tblGrid>
                            <w:tr w:rsidR="00E022A6" w:rsidRPr="001058E6" w14:paraId="2106CFA9" w14:textId="77777777" w:rsidTr="00B83933">
                              <w:trPr>
                                <w:trHeight w:val="340"/>
                              </w:trPr>
                              <w:tc>
                                <w:tcPr>
                                  <w:tcW w:w="5529" w:type="dxa"/>
                                  <w:gridSpan w:val="4"/>
                                  <w:tcBorders>
                                    <w:top w:val="nil"/>
                                    <w:left w:val="nil"/>
                                    <w:bottom w:val="nil"/>
                                    <w:right w:val="nil"/>
                                  </w:tcBorders>
                                  <w:shd w:val="clear" w:color="auto" w:fill="auto"/>
                                  <w:noWrap/>
                                  <w:vAlign w:val="center"/>
                                  <w:hideMark/>
                                </w:tcPr>
                                <w:p w14:paraId="6F9422C5" w14:textId="3EB8EA5D" w:rsidR="00E022A6" w:rsidRPr="002B79A1" w:rsidRDefault="00E022A6" w:rsidP="00CB5EE6">
                                  <w:pPr>
                                    <w:widowControl/>
                                    <w:spacing w:line="0" w:lineRule="atLeast"/>
                                    <w:ind w:left="673" w:hangingChars="280" w:hanging="673"/>
                                    <w:jc w:val="both"/>
                                    <w:rPr>
                                      <w:rFonts w:ascii="標楷體" w:eastAsia="標楷體" w:hAnsi="標楷體" w:cs="新細明體"/>
                                      <w:b/>
                                      <w:bCs/>
                                      <w:kern w:val="0"/>
                                      <w:szCs w:val="24"/>
                                    </w:rPr>
                                  </w:pPr>
                                  <w:r w:rsidRPr="002B79A1">
                                    <w:rPr>
                                      <w:rFonts w:ascii="標楷體" w:eastAsia="標楷體" w:hAnsi="標楷體" w:cs="新細明體" w:hint="eastAsia"/>
                                      <w:b/>
                                      <w:bCs/>
                                      <w:kern w:val="0"/>
                                      <w:szCs w:val="24"/>
                                    </w:rPr>
                                    <w:t>表</w:t>
                                  </w:r>
                                  <w:r w:rsidR="00365FC2" w:rsidRPr="002B79A1">
                                    <w:rPr>
                                      <w:rFonts w:ascii="標楷體" w:eastAsia="標楷體" w:hAnsi="標楷體" w:cs="新細明體"/>
                                      <w:b/>
                                      <w:bCs/>
                                      <w:kern w:val="0"/>
                                      <w:szCs w:val="24"/>
                                    </w:rPr>
                                    <w:t>7</w:t>
                                  </w:r>
                                  <w:r w:rsidRPr="002B79A1">
                                    <w:rPr>
                                      <w:rFonts w:ascii="標楷體" w:eastAsia="標楷體" w:hAnsi="標楷體" w:cs="新細明體" w:hint="eastAsia"/>
                                      <w:b/>
                                      <w:bCs/>
                                      <w:kern w:val="0"/>
                                      <w:szCs w:val="24"/>
                                    </w:rPr>
                                    <w:t xml:space="preserve">　農業發展地區第一類、第二類土地位於農田水利事業區域內之灌溉制度分類情形</w:t>
                                  </w:r>
                                </w:p>
                              </w:tc>
                            </w:tr>
                            <w:tr w:rsidR="00E022A6" w:rsidRPr="001058E6" w14:paraId="0746C110" w14:textId="77777777" w:rsidTr="00B83933">
                              <w:trPr>
                                <w:trHeight w:val="340"/>
                              </w:trPr>
                              <w:tc>
                                <w:tcPr>
                                  <w:tcW w:w="5529" w:type="dxa"/>
                                  <w:gridSpan w:val="4"/>
                                  <w:tcBorders>
                                    <w:top w:val="nil"/>
                                    <w:left w:val="nil"/>
                                    <w:bottom w:val="nil"/>
                                    <w:right w:val="nil"/>
                                  </w:tcBorders>
                                  <w:shd w:val="clear" w:color="auto" w:fill="auto"/>
                                  <w:noWrap/>
                                  <w:vAlign w:val="center"/>
                                  <w:hideMark/>
                                </w:tcPr>
                                <w:p w14:paraId="1D59560C"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單位：公頃、％</w:t>
                                  </w:r>
                                </w:p>
                              </w:tc>
                            </w:tr>
                            <w:tr w:rsidR="00E022A6" w:rsidRPr="001058E6" w14:paraId="13E4191A" w14:textId="77777777" w:rsidTr="00CB5EE6">
                              <w:trPr>
                                <w:trHeight w:val="624"/>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926DA" w14:textId="77777777" w:rsidR="00E022A6" w:rsidRPr="002B79A1" w:rsidRDefault="00E022A6" w:rsidP="00CB5EE6">
                                  <w:pPr>
                                    <w:widowControl/>
                                    <w:spacing w:line="0" w:lineRule="atLeast"/>
                                    <w:jc w:val="center"/>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農業發展地區內農水範圍面積</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46133" w14:textId="77777777" w:rsidR="00E022A6" w:rsidRPr="002B79A1" w:rsidRDefault="00E022A6" w:rsidP="00CB5EE6">
                                  <w:pPr>
                                    <w:widowControl/>
                                    <w:spacing w:line="0" w:lineRule="atLeast"/>
                                    <w:jc w:val="center"/>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灌溉制度分類</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19980" w14:textId="77777777" w:rsidR="00E022A6" w:rsidRPr="002B79A1" w:rsidRDefault="00E022A6" w:rsidP="00CB5EE6">
                                  <w:pPr>
                                    <w:widowControl/>
                                    <w:spacing w:line="0" w:lineRule="atLeast"/>
                                    <w:jc w:val="center"/>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面積</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9146" w14:textId="77777777" w:rsidR="00E022A6" w:rsidRPr="002B79A1" w:rsidRDefault="00E022A6" w:rsidP="00CB5EE6">
                                  <w:pPr>
                                    <w:widowControl/>
                                    <w:spacing w:line="0" w:lineRule="atLeast"/>
                                    <w:jc w:val="center"/>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占農業發展區內農水範圍之比率</w:t>
                                  </w:r>
                                </w:p>
                              </w:tc>
                            </w:tr>
                            <w:tr w:rsidR="00E022A6" w:rsidRPr="001058E6" w14:paraId="45893CE0" w14:textId="77777777" w:rsidTr="00CB5EE6">
                              <w:trPr>
                                <w:trHeight w:val="369"/>
                              </w:trPr>
                              <w:tc>
                                <w:tcPr>
                                  <w:tcW w:w="1560" w:type="dxa"/>
                                  <w:vMerge w:val="restart"/>
                                  <w:tcBorders>
                                    <w:top w:val="single" w:sz="4" w:space="0" w:color="auto"/>
                                    <w:left w:val="single" w:sz="4" w:space="0" w:color="auto"/>
                                    <w:right w:val="single" w:sz="4" w:space="0" w:color="auto"/>
                                  </w:tcBorders>
                                  <w:shd w:val="clear" w:color="auto" w:fill="auto"/>
                                  <w:vAlign w:val="center"/>
                                </w:tcPr>
                                <w:p w14:paraId="30A3B8C9" w14:textId="77777777" w:rsidR="00E022A6" w:rsidRPr="002B79A1" w:rsidRDefault="00E022A6" w:rsidP="00CB5EE6">
                                  <w:pPr>
                                    <w:spacing w:line="0" w:lineRule="atLeast"/>
                                    <w:jc w:val="center"/>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380,404.93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4D5A8" w14:textId="77777777" w:rsidR="00E022A6" w:rsidRPr="002B79A1" w:rsidRDefault="00E022A6" w:rsidP="00CB5EE6">
                                  <w:pPr>
                                    <w:widowControl/>
                                    <w:spacing w:line="0" w:lineRule="atLeast"/>
                                    <w:jc w:val="distribute"/>
                                    <w:rPr>
                                      <w:rFonts w:ascii="標楷體" w:eastAsia="標楷體" w:hAnsi="標楷體" w:cs="新細明體"/>
                                      <w:b/>
                                      <w:bCs/>
                                      <w:kern w:val="0"/>
                                      <w:sz w:val="20"/>
                                      <w:szCs w:val="20"/>
                                    </w:rPr>
                                  </w:pPr>
                                  <w:r w:rsidRPr="002B79A1">
                                    <w:rPr>
                                      <w:rFonts w:ascii="標楷體" w:eastAsia="標楷體" w:hAnsi="標楷體" w:cs="新細明體" w:hint="eastAsia"/>
                                      <w:b/>
                                      <w:bCs/>
                                      <w:kern w:val="0"/>
                                      <w:sz w:val="20"/>
                                      <w:szCs w:val="20"/>
                                    </w:rPr>
                                    <w:t>合計</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55151" w14:textId="59CC9FF9" w:rsidR="00E022A6" w:rsidRPr="002B79A1" w:rsidRDefault="00E022A6" w:rsidP="00CB5EE6">
                                  <w:pPr>
                                    <w:widowControl/>
                                    <w:spacing w:line="0" w:lineRule="atLeast"/>
                                    <w:jc w:val="right"/>
                                    <w:rPr>
                                      <w:rFonts w:ascii="標楷體" w:eastAsia="標楷體" w:hAnsi="標楷體" w:cs="新細明體"/>
                                      <w:b/>
                                      <w:bCs/>
                                      <w:kern w:val="0"/>
                                      <w:sz w:val="20"/>
                                      <w:szCs w:val="20"/>
                                    </w:rPr>
                                  </w:pPr>
                                  <w:r w:rsidRPr="002B79A1">
                                    <w:rPr>
                                      <w:rFonts w:ascii="標楷體" w:eastAsia="標楷體" w:hAnsi="標楷體" w:cs="新細明體" w:hint="eastAsia"/>
                                      <w:b/>
                                      <w:bCs/>
                                      <w:kern w:val="0"/>
                                      <w:sz w:val="20"/>
                                      <w:szCs w:val="20"/>
                                    </w:rPr>
                                    <w:t>1</w:t>
                                  </w:r>
                                  <w:r w:rsidRPr="002B79A1">
                                    <w:rPr>
                                      <w:rFonts w:ascii="標楷體" w:eastAsia="標楷體" w:hAnsi="標楷體" w:cs="新細明體"/>
                                      <w:b/>
                                      <w:bCs/>
                                      <w:kern w:val="0"/>
                                      <w:sz w:val="20"/>
                                      <w:szCs w:val="20"/>
                                    </w:rPr>
                                    <w:t>51,</w:t>
                                  </w:r>
                                  <w:r w:rsidR="001D7787" w:rsidRPr="002B79A1">
                                    <w:rPr>
                                      <w:rFonts w:ascii="標楷體" w:eastAsia="標楷體" w:hAnsi="標楷體" w:cs="新細明體"/>
                                      <w:b/>
                                      <w:bCs/>
                                      <w:kern w:val="0"/>
                                      <w:sz w:val="20"/>
                                      <w:szCs w:val="20"/>
                                    </w:rPr>
                                    <w:t>525.52</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D6E9C" w14:textId="77777777" w:rsidR="00E022A6" w:rsidRPr="002B79A1" w:rsidRDefault="00E022A6" w:rsidP="00CB5EE6">
                                  <w:pPr>
                                    <w:widowControl/>
                                    <w:spacing w:line="0" w:lineRule="atLeast"/>
                                    <w:jc w:val="right"/>
                                    <w:rPr>
                                      <w:rFonts w:ascii="標楷體" w:eastAsia="標楷體" w:hAnsi="標楷體" w:cs="新細明體"/>
                                      <w:b/>
                                      <w:bCs/>
                                      <w:kern w:val="0"/>
                                      <w:sz w:val="20"/>
                                      <w:szCs w:val="20"/>
                                    </w:rPr>
                                  </w:pPr>
                                  <w:r w:rsidRPr="002B79A1">
                                    <w:rPr>
                                      <w:rFonts w:ascii="標楷體" w:eastAsia="標楷體" w:hAnsi="標楷體" w:cs="新細明體" w:hint="eastAsia"/>
                                      <w:b/>
                                      <w:bCs/>
                                      <w:kern w:val="0"/>
                                      <w:sz w:val="20"/>
                                      <w:szCs w:val="20"/>
                                    </w:rPr>
                                    <w:t>3</w:t>
                                  </w:r>
                                  <w:r w:rsidRPr="002B79A1">
                                    <w:rPr>
                                      <w:rFonts w:ascii="標楷體" w:eastAsia="標楷體" w:hAnsi="標楷體" w:cs="新細明體"/>
                                      <w:b/>
                                      <w:bCs/>
                                      <w:kern w:val="0"/>
                                      <w:sz w:val="20"/>
                                      <w:szCs w:val="20"/>
                                    </w:rPr>
                                    <w:t>9.83</w:t>
                                  </w:r>
                                </w:p>
                              </w:tc>
                            </w:tr>
                            <w:tr w:rsidR="00E022A6" w:rsidRPr="001058E6" w14:paraId="62F131D8" w14:textId="77777777" w:rsidTr="00CB5EE6">
                              <w:trPr>
                                <w:trHeight w:val="369"/>
                              </w:trPr>
                              <w:tc>
                                <w:tcPr>
                                  <w:tcW w:w="1560" w:type="dxa"/>
                                  <w:vMerge/>
                                  <w:tcBorders>
                                    <w:left w:val="single" w:sz="4" w:space="0" w:color="auto"/>
                                    <w:right w:val="single" w:sz="4" w:space="0" w:color="auto"/>
                                  </w:tcBorders>
                                  <w:shd w:val="clear" w:color="auto" w:fill="auto"/>
                                  <w:noWrap/>
                                  <w:vAlign w:val="center"/>
                                  <w:hideMark/>
                                </w:tcPr>
                                <w:p w14:paraId="3CF12DEC" w14:textId="77777777" w:rsidR="00E022A6" w:rsidRPr="002B79A1" w:rsidRDefault="00E022A6" w:rsidP="00CB5EE6">
                                  <w:pPr>
                                    <w:widowControl/>
                                    <w:spacing w:line="0" w:lineRule="atLeast"/>
                                    <w:jc w:val="center"/>
                                    <w:rPr>
                                      <w:rFonts w:ascii="標楷體" w:eastAsia="標楷體" w:hAnsi="標楷體" w:cs="新細明體"/>
                                      <w:kern w:val="0"/>
                                      <w:sz w:val="20"/>
                                      <w:szCs w:val="20"/>
                                    </w:rPr>
                                  </w:pP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7B9AB1" w14:textId="77777777" w:rsidR="00E022A6" w:rsidRPr="002B79A1" w:rsidRDefault="00E022A6" w:rsidP="00CB5EE6">
                                  <w:pPr>
                                    <w:widowControl/>
                                    <w:spacing w:line="0" w:lineRule="atLeast"/>
                                    <w:jc w:val="distribute"/>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旱作田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A379E"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28,070.65</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46E87"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kern w:val="0"/>
                                      <w:sz w:val="20"/>
                                      <w:szCs w:val="20"/>
                                    </w:rPr>
                                    <w:t>7.38</w:t>
                                  </w:r>
                                </w:p>
                              </w:tc>
                            </w:tr>
                            <w:tr w:rsidR="00E022A6" w:rsidRPr="001058E6" w14:paraId="5875D5F4" w14:textId="77777777" w:rsidTr="00CB5EE6">
                              <w:trPr>
                                <w:trHeight w:val="369"/>
                              </w:trPr>
                              <w:tc>
                                <w:tcPr>
                                  <w:tcW w:w="1560" w:type="dxa"/>
                                  <w:vMerge/>
                                  <w:tcBorders>
                                    <w:left w:val="single" w:sz="4" w:space="0" w:color="auto"/>
                                    <w:right w:val="single" w:sz="4" w:space="0" w:color="auto"/>
                                  </w:tcBorders>
                                  <w:vAlign w:val="center"/>
                                  <w:hideMark/>
                                </w:tcPr>
                                <w:p w14:paraId="5A120E99" w14:textId="77777777" w:rsidR="00E022A6" w:rsidRPr="002B79A1" w:rsidRDefault="00E022A6" w:rsidP="00CB5EE6">
                                  <w:pPr>
                                    <w:widowControl/>
                                    <w:spacing w:line="0" w:lineRule="atLeast"/>
                                    <w:rPr>
                                      <w:rFonts w:ascii="標楷體" w:eastAsia="標楷體" w:hAnsi="標楷體" w:cs="新細明體"/>
                                      <w:kern w:val="0"/>
                                      <w:sz w:val="20"/>
                                      <w:szCs w:val="20"/>
                                    </w:rPr>
                                  </w:pP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C6E957" w14:textId="77777777" w:rsidR="00E022A6" w:rsidRPr="002B79A1" w:rsidRDefault="00E022A6" w:rsidP="00CB5EE6">
                                  <w:pPr>
                                    <w:widowControl/>
                                    <w:spacing w:line="0" w:lineRule="atLeast"/>
                                    <w:jc w:val="distribute"/>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單期作田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25558"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16,687.67</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C0E74A"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4</w:t>
                                  </w:r>
                                  <w:r w:rsidRPr="002B79A1">
                                    <w:rPr>
                                      <w:rFonts w:ascii="標楷體" w:eastAsia="標楷體" w:hAnsi="標楷體" w:cs="新細明體"/>
                                      <w:kern w:val="0"/>
                                      <w:sz w:val="20"/>
                                      <w:szCs w:val="20"/>
                                    </w:rPr>
                                    <w:t>.39</w:t>
                                  </w:r>
                                </w:p>
                              </w:tc>
                            </w:tr>
                            <w:tr w:rsidR="00E022A6" w:rsidRPr="001058E6" w14:paraId="59D01BA0" w14:textId="77777777" w:rsidTr="00CB5EE6">
                              <w:trPr>
                                <w:trHeight w:val="369"/>
                              </w:trPr>
                              <w:tc>
                                <w:tcPr>
                                  <w:tcW w:w="1560" w:type="dxa"/>
                                  <w:vMerge/>
                                  <w:tcBorders>
                                    <w:left w:val="single" w:sz="4" w:space="0" w:color="auto"/>
                                    <w:right w:val="single" w:sz="4" w:space="0" w:color="auto"/>
                                  </w:tcBorders>
                                  <w:vAlign w:val="center"/>
                                  <w:hideMark/>
                                </w:tcPr>
                                <w:p w14:paraId="3B9DC3D6" w14:textId="77777777" w:rsidR="00E022A6" w:rsidRPr="002B79A1" w:rsidRDefault="00E022A6" w:rsidP="00CB5EE6">
                                  <w:pPr>
                                    <w:widowControl/>
                                    <w:spacing w:line="0" w:lineRule="atLeast"/>
                                    <w:rPr>
                                      <w:rFonts w:ascii="標楷體" w:eastAsia="標楷體" w:hAnsi="標楷體" w:cs="新細明體"/>
                                      <w:kern w:val="0"/>
                                      <w:sz w:val="20"/>
                                      <w:szCs w:val="20"/>
                                    </w:rPr>
                                  </w:pP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6ECC8C" w14:textId="77777777" w:rsidR="00E022A6" w:rsidRPr="002B79A1" w:rsidRDefault="00E022A6" w:rsidP="00CB5EE6">
                                  <w:pPr>
                                    <w:widowControl/>
                                    <w:spacing w:line="0" w:lineRule="atLeast"/>
                                    <w:jc w:val="distribute"/>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輪作田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A9EE99"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69,422.12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335851"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1</w:t>
                                  </w:r>
                                  <w:r w:rsidRPr="002B79A1">
                                    <w:rPr>
                                      <w:rFonts w:ascii="標楷體" w:eastAsia="標楷體" w:hAnsi="標楷體" w:cs="新細明體"/>
                                      <w:kern w:val="0"/>
                                      <w:sz w:val="20"/>
                                      <w:szCs w:val="20"/>
                                    </w:rPr>
                                    <w:t>8.25</w:t>
                                  </w:r>
                                </w:p>
                              </w:tc>
                            </w:tr>
                            <w:tr w:rsidR="00E022A6" w:rsidRPr="001058E6" w14:paraId="76A3CDDF" w14:textId="77777777" w:rsidTr="00CB5EE6">
                              <w:trPr>
                                <w:trHeight w:val="624"/>
                              </w:trPr>
                              <w:tc>
                                <w:tcPr>
                                  <w:tcW w:w="1560" w:type="dxa"/>
                                  <w:vMerge/>
                                  <w:tcBorders>
                                    <w:left w:val="single" w:sz="4" w:space="0" w:color="auto"/>
                                    <w:bottom w:val="single" w:sz="4" w:space="0" w:color="auto"/>
                                    <w:right w:val="single" w:sz="4" w:space="0" w:color="auto"/>
                                  </w:tcBorders>
                                  <w:vAlign w:val="center"/>
                                  <w:hideMark/>
                                </w:tcPr>
                                <w:p w14:paraId="1FC0C13D" w14:textId="77777777" w:rsidR="00E022A6" w:rsidRPr="002B79A1" w:rsidRDefault="00E022A6" w:rsidP="00CB5EE6">
                                  <w:pPr>
                                    <w:widowControl/>
                                    <w:spacing w:line="0" w:lineRule="atLeast"/>
                                    <w:rPr>
                                      <w:rFonts w:ascii="標楷體" w:eastAsia="標楷體" w:hAnsi="標楷體" w:cs="新細明體"/>
                                      <w:kern w:val="0"/>
                                      <w:sz w:val="20"/>
                                      <w:szCs w:val="20"/>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1FB28" w14:textId="77777777" w:rsidR="00E022A6" w:rsidRPr="002B79A1" w:rsidRDefault="00E022A6" w:rsidP="00CB5EE6">
                                  <w:pPr>
                                    <w:widowControl/>
                                    <w:spacing w:line="0" w:lineRule="atLeast"/>
                                    <w:jc w:val="distribute"/>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大區輪作</w:t>
                                  </w:r>
                                </w:p>
                                <w:p w14:paraId="6CCCF7A2" w14:textId="77777777" w:rsidR="00E022A6" w:rsidRPr="002B79A1" w:rsidRDefault="00E022A6" w:rsidP="00CB5EE6">
                                  <w:pPr>
                                    <w:spacing w:line="0" w:lineRule="atLeast"/>
                                    <w:jc w:val="distribute"/>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停灌區域</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44F458"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37,345.08</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E9C6E"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9.82</w:t>
                                  </w:r>
                                </w:p>
                              </w:tc>
                            </w:tr>
                            <w:tr w:rsidR="00E022A6" w:rsidRPr="001058E6" w14:paraId="732E2FF4" w14:textId="77777777" w:rsidTr="00B83933">
                              <w:trPr>
                                <w:trHeight w:val="857"/>
                              </w:trPr>
                              <w:tc>
                                <w:tcPr>
                                  <w:tcW w:w="5529" w:type="dxa"/>
                                  <w:gridSpan w:val="4"/>
                                  <w:tcBorders>
                                    <w:top w:val="nil"/>
                                    <w:left w:val="nil"/>
                                    <w:right w:val="nil"/>
                                  </w:tcBorders>
                                  <w:shd w:val="clear" w:color="auto" w:fill="auto"/>
                                  <w:vAlign w:val="center"/>
                                  <w:hideMark/>
                                </w:tcPr>
                                <w:p w14:paraId="051DE0C5" w14:textId="77777777" w:rsidR="00E022A6" w:rsidRPr="002B79A1" w:rsidRDefault="00E022A6" w:rsidP="00CB5EE6">
                                  <w:pPr>
                                    <w:widowControl/>
                                    <w:spacing w:line="0" w:lineRule="atLeast"/>
                                    <w:ind w:left="468" w:hangingChars="260" w:hanging="468"/>
                                    <w:jc w:val="both"/>
                                    <w:rPr>
                                      <w:rFonts w:ascii="標楷體" w:eastAsia="標楷體" w:hAnsi="標楷體" w:cs="新細明體"/>
                                      <w:kern w:val="0"/>
                                      <w:sz w:val="18"/>
                                      <w:szCs w:val="18"/>
                                    </w:rPr>
                                  </w:pPr>
                                  <w:proofErr w:type="gramStart"/>
                                  <w:r w:rsidRPr="002B79A1">
                                    <w:rPr>
                                      <w:rFonts w:ascii="標楷體" w:eastAsia="標楷體" w:hAnsi="標楷體" w:cs="新細明體" w:hint="eastAsia"/>
                                      <w:kern w:val="0"/>
                                      <w:sz w:val="18"/>
                                      <w:szCs w:val="18"/>
                                    </w:rPr>
                                    <w:t>註</w:t>
                                  </w:r>
                                  <w:proofErr w:type="gramEnd"/>
                                  <w:r w:rsidRPr="002B79A1">
                                    <w:rPr>
                                      <w:rFonts w:ascii="標楷體" w:eastAsia="標楷體" w:hAnsi="標楷體" w:cs="新細明體" w:hint="eastAsia"/>
                                      <w:kern w:val="0"/>
                                      <w:sz w:val="18"/>
                                      <w:szCs w:val="18"/>
                                    </w:rPr>
                                    <w:t>：1.截至114年2月14日止，南投縣政府尚未將國土功能分區圖（草案）函送內政部。</w:t>
                                  </w:r>
                                </w:p>
                                <w:p w14:paraId="6644A9AD" w14:textId="77777777" w:rsidR="00E022A6" w:rsidRPr="002B79A1" w:rsidRDefault="00E022A6" w:rsidP="00CB5EE6">
                                  <w:pPr>
                                    <w:spacing w:line="0" w:lineRule="atLeast"/>
                                    <w:ind w:firstLineChars="160" w:firstLine="288"/>
                                    <w:rPr>
                                      <w:rFonts w:ascii="標楷體" w:eastAsia="標楷體" w:hAnsi="標楷體" w:cs="新細明體"/>
                                      <w:kern w:val="0"/>
                                      <w:sz w:val="18"/>
                                      <w:szCs w:val="18"/>
                                    </w:rPr>
                                  </w:pPr>
                                  <w:r w:rsidRPr="002B79A1">
                                    <w:rPr>
                                      <w:rFonts w:ascii="標楷體" w:eastAsia="標楷體" w:hAnsi="標楷體" w:cs="新細明體" w:hint="eastAsia"/>
                                      <w:kern w:val="0"/>
                                      <w:sz w:val="18"/>
                                      <w:szCs w:val="18"/>
                                    </w:rPr>
                                    <w:t>2.資料來源：整理自農業部提供資料。</w:t>
                                  </w:r>
                                </w:p>
                              </w:tc>
                            </w:tr>
                          </w:tbl>
                          <w:p w14:paraId="4DF2A93D" w14:textId="77777777" w:rsidR="00E022A6" w:rsidRPr="001058E6" w:rsidRDefault="00E022A6" w:rsidP="00E022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28DC49" id="_x0000_s1032" type="#_x0000_t202" style="position:absolute;left:0;text-align:left;margin-left:209.45pt;margin-top:289.6pt;width:289.35pt;height:235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" stroked="f">
                <v:textbox>
                  <w:txbxContent>
                    <w:tbl>
                      <w:tblPr>
                        <w:tblW w:w="5529" w:type="dxa"/>
                        <w:tblCellMar>
                          <w:left w:w="28" w:type="dxa"/>
                          <w:right w:w="28" w:type="dxa"/>
                        </w:tblCellMar>
                        <w:tblLook w:val="04A0" w:firstRow="1" w:lastRow="0" w:firstColumn="1" w:lastColumn="0" w:noHBand="0" w:noVBand="1"/>
                      </w:tblPr>
                      <w:tblGrid>
                        <w:gridCol w:w="1560"/>
                        <w:gridCol w:w="1275"/>
                        <w:gridCol w:w="1134"/>
                        <w:gridCol w:w="1560"/>
                      </w:tblGrid>
                      <w:tr w:rsidR="00E022A6" w:rsidRPr="001058E6" w14:paraId="2106CFA9" w14:textId="77777777" w:rsidTr="00B83933">
                        <w:trPr>
                          <w:trHeight w:val="340"/>
                        </w:trPr>
                        <w:tc>
                          <w:tcPr>
                            <w:tcW w:w="5529" w:type="dxa"/>
                            <w:gridSpan w:val="4"/>
                            <w:tcBorders>
                              <w:top w:val="nil"/>
                              <w:left w:val="nil"/>
                              <w:bottom w:val="nil"/>
                              <w:right w:val="nil"/>
                            </w:tcBorders>
                            <w:shd w:val="clear" w:color="auto" w:fill="auto"/>
                            <w:noWrap/>
                            <w:vAlign w:val="center"/>
                            <w:hideMark/>
                          </w:tcPr>
                          <w:p w14:paraId="6F9422C5" w14:textId="3EB8EA5D" w:rsidR="00E022A6" w:rsidRPr="002B79A1" w:rsidRDefault="00E022A6" w:rsidP="00CB5EE6">
                            <w:pPr>
                              <w:widowControl/>
                              <w:spacing w:line="0" w:lineRule="atLeast"/>
                              <w:ind w:left="673" w:hangingChars="280" w:hanging="673"/>
                              <w:jc w:val="both"/>
                              <w:rPr>
                                <w:rFonts w:ascii="標楷體" w:eastAsia="標楷體" w:hAnsi="標楷體" w:cs="新細明體"/>
                                <w:b/>
                                <w:bCs/>
                                <w:kern w:val="0"/>
                                <w:szCs w:val="24"/>
                              </w:rPr>
                            </w:pPr>
                            <w:r w:rsidRPr="002B79A1">
                              <w:rPr>
                                <w:rFonts w:ascii="標楷體" w:eastAsia="標楷體" w:hAnsi="標楷體" w:cs="新細明體" w:hint="eastAsia"/>
                                <w:b/>
                                <w:bCs/>
                                <w:kern w:val="0"/>
                                <w:szCs w:val="24"/>
                              </w:rPr>
                              <w:t>表</w:t>
                            </w:r>
                            <w:r w:rsidR="00365FC2" w:rsidRPr="002B79A1">
                              <w:rPr>
                                <w:rFonts w:ascii="標楷體" w:eastAsia="標楷體" w:hAnsi="標楷體" w:cs="新細明體"/>
                                <w:b/>
                                <w:bCs/>
                                <w:kern w:val="0"/>
                                <w:szCs w:val="24"/>
                              </w:rPr>
                              <w:t>7</w:t>
                            </w:r>
                            <w:r w:rsidRPr="002B79A1">
                              <w:rPr>
                                <w:rFonts w:ascii="標楷體" w:eastAsia="標楷體" w:hAnsi="標楷體" w:cs="新細明體" w:hint="eastAsia"/>
                                <w:b/>
                                <w:bCs/>
                                <w:kern w:val="0"/>
                                <w:szCs w:val="24"/>
                              </w:rPr>
                              <w:t xml:space="preserve">　農業發展地區第一類、第二類土地位於農田水利事業區域內之灌溉制度分類情形</w:t>
                            </w:r>
                          </w:p>
                        </w:tc>
                      </w:tr>
                      <w:tr w:rsidR="00E022A6" w:rsidRPr="001058E6" w14:paraId="0746C110" w14:textId="77777777" w:rsidTr="00B83933">
                        <w:trPr>
                          <w:trHeight w:val="340"/>
                        </w:trPr>
                        <w:tc>
                          <w:tcPr>
                            <w:tcW w:w="5529" w:type="dxa"/>
                            <w:gridSpan w:val="4"/>
                            <w:tcBorders>
                              <w:top w:val="nil"/>
                              <w:left w:val="nil"/>
                              <w:bottom w:val="nil"/>
                              <w:right w:val="nil"/>
                            </w:tcBorders>
                            <w:shd w:val="clear" w:color="auto" w:fill="auto"/>
                            <w:noWrap/>
                            <w:vAlign w:val="center"/>
                            <w:hideMark/>
                          </w:tcPr>
                          <w:p w14:paraId="1D59560C"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單位：公頃、％</w:t>
                            </w:r>
                          </w:p>
                        </w:tc>
                      </w:tr>
                      <w:tr w:rsidR="00E022A6" w:rsidRPr="001058E6" w14:paraId="13E4191A" w14:textId="77777777" w:rsidTr="00CB5EE6">
                        <w:trPr>
                          <w:trHeight w:val="624"/>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926DA" w14:textId="77777777" w:rsidR="00E022A6" w:rsidRPr="002B79A1" w:rsidRDefault="00E022A6" w:rsidP="00CB5EE6">
                            <w:pPr>
                              <w:widowControl/>
                              <w:spacing w:line="0" w:lineRule="atLeast"/>
                              <w:jc w:val="center"/>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農業發展地區內農水範圍面積</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46133" w14:textId="77777777" w:rsidR="00E022A6" w:rsidRPr="002B79A1" w:rsidRDefault="00E022A6" w:rsidP="00CB5EE6">
                            <w:pPr>
                              <w:widowControl/>
                              <w:spacing w:line="0" w:lineRule="atLeast"/>
                              <w:jc w:val="center"/>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灌溉制度分類</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19980" w14:textId="77777777" w:rsidR="00E022A6" w:rsidRPr="002B79A1" w:rsidRDefault="00E022A6" w:rsidP="00CB5EE6">
                            <w:pPr>
                              <w:widowControl/>
                              <w:spacing w:line="0" w:lineRule="atLeast"/>
                              <w:jc w:val="center"/>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面積</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9146" w14:textId="77777777" w:rsidR="00E022A6" w:rsidRPr="002B79A1" w:rsidRDefault="00E022A6" w:rsidP="00CB5EE6">
                            <w:pPr>
                              <w:widowControl/>
                              <w:spacing w:line="0" w:lineRule="atLeast"/>
                              <w:jc w:val="center"/>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占農業發展區內農水範圍之比率</w:t>
                            </w:r>
                          </w:p>
                        </w:tc>
                      </w:tr>
                      <w:tr w:rsidR="00E022A6" w:rsidRPr="001058E6" w14:paraId="45893CE0" w14:textId="77777777" w:rsidTr="00CB5EE6">
                        <w:trPr>
                          <w:trHeight w:val="369"/>
                        </w:trPr>
                        <w:tc>
                          <w:tcPr>
                            <w:tcW w:w="1560" w:type="dxa"/>
                            <w:vMerge w:val="restart"/>
                            <w:tcBorders>
                              <w:top w:val="single" w:sz="4" w:space="0" w:color="auto"/>
                              <w:left w:val="single" w:sz="4" w:space="0" w:color="auto"/>
                              <w:right w:val="single" w:sz="4" w:space="0" w:color="auto"/>
                            </w:tcBorders>
                            <w:shd w:val="clear" w:color="auto" w:fill="auto"/>
                            <w:vAlign w:val="center"/>
                          </w:tcPr>
                          <w:p w14:paraId="30A3B8C9" w14:textId="77777777" w:rsidR="00E022A6" w:rsidRPr="002B79A1" w:rsidRDefault="00E022A6" w:rsidP="00CB5EE6">
                            <w:pPr>
                              <w:spacing w:line="0" w:lineRule="atLeast"/>
                              <w:jc w:val="center"/>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380,404.93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4D5A8" w14:textId="77777777" w:rsidR="00E022A6" w:rsidRPr="002B79A1" w:rsidRDefault="00E022A6" w:rsidP="00CB5EE6">
                            <w:pPr>
                              <w:widowControl/>
                              <w:spacing w:line="0" w:lineRule="atLeast"/>
                              <w:jc w:val="distribute"/>
                              <w:rPr>
                                <w:rFonts w:ascii="標楷體" w:eastAsia="標楷體" w:hAnsi="標楷體" w:cs="新細明體"/>
                                <w:b/>
                                <w:bCs/>
                                <w:kern w:val="0"/>
                                <w:sz w:val="20"/>
                                <w:szCs w:val="20"/>
                              </w:rPr>
                            </w:pPr>
                            <w:r w:rsidRPr="002B79A1">
                              <w:rPr>
                                <w:rFonts w:ascii="標楷體" w:eastAsia="標楷體" w:hAnsi="標楷體" w:cs="新細明體" w:hint="eastAsia"/>
                                <w:b/>
                                <w:bCs/>
                                <w:kern w:val="0"/>
                                <w:sz w:val="20"/>
                                <w:szCs w:val="20"/>
                              </w:rPr>
                              <w:t>合計</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55151" w14:textId="59CC9FF9" w:rsidR="00E022A6" w:rsidRPr="002B79A1" w:rsidRDefault="00E022A6" w:rsidP="00CB5EE6">
                            <w:pPr>
                              <w:widowControl/>
                              <w:spacing w:line="0" w:lineRule="atLeast"/>
                              <w:jc w:val="right"/>
                              <w:rPr>
                                <w:rFonts w:ascii="標楷體" w:eastAsia="標楷體" w:hAnsi="標楷體" w:cs="新細明體"/>
                                <w:b/>
                                <w:bCs/>
                                <w:kern w:val="0"/>
                                <w:sz w:val="20"/>
                                <w:szCs w:val="20"/>
                              </w:rPr>
                            </w:pPr>
                            <w:r w:rsidRPr="002B79A1">
                              <w:rPr>
                                <w:rFonts w:ascii="標楷體" w:eastAsia="標楷體" w:hAnsi="標楷體" w:cs="新細明體" w:hint="eastAsia"/>
                                <w:b/>
                                <w:bCs/>
                                <w:kern w:val="0"/>
                                <w:sz w:val="20"/>
                                <w:szCs w:val="20"/>
                              </w:rPr>
                              <w:t>1</w:t>
                            </w:r>
                            <w:r w:rsidRPr="002B79A1">
                              <w:rPr>
                                <w:rFonts w:ascii="標楷體" w:eastAsia="標楷體" w:hAnsi="標楷體" w:cs="新細明體"/>
                                <w:b/>
                                <w:bCs/>
                                <w:kern w:val="0"/>
                                <w:sz w:val="20"/>
                                <w:szCs w:val="20"/>
                              </w:rPr>
                              <w:t>51,</w:t>
                            </w:r>
                            <w:r w:rsidR="001D7787" w:rsidRPr="002B79A1">
                              <w:rPr>
                                <w:rFonts w:ascii="標楷體" w:eastAsia="標楷體" w:hAnsi="標楷體" w:cs="新細明體"/>
                                <w:b/>
                                <w:bCs/>
                                <w:kern w:val="0"/>
                                <w:sz w:val="20"/>
                                <w:szCs w:val="20"/>
                              </w:rPr>
                              <w:t>525.52</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D6E9C" w14:textId="77777777" w:rsidR="00E022A6" w:rsidRPr="002B79A1" w:rsidRDefault="00E022A6" w:rsidP="00CB5EE6">
                            <w:pPr>
                              <w:widowControl/>
                              <w:spacing w:line="0" w:lineRule="atLeast"/>
                              <w:jc w:val="right"/>
                              <w:rPr>
                                <w:rFonts w:ascii="標楷體" w:eastAsia="標楷體" w:hAnsi="標楷體" w:cs="新細明體"/>
                                <w:b/>
                                <w:bCs/>
                                <w:kern w:val="0"/>
                                <w:sz w:val="20"/>
                                <w:szCs w:val="20"/>
                              </w:rPr>
                            </w:pPr>
                            <w:r w:rsidRPr="002B79A1">
                              <w:rPr>
                                <w:rFonts w:ascii="標楷體" w:eastAsia="標楷體" w:hAnsi="標楷體" w:cs="新細明體" w:hint="eastAsia"/>
                                <w:b/>
                                <w:bCs/>
                                <w:kern w:val="0"/>
                                <w:sz w:val="20"/>
                                <w:szCs w:val="20"/>
                              </w:rPr>
                              <w:t>3</w:t>
                            </w:r>
                            <w:r w:rsidRPr="002B79A1">
                              <w:rPr>
                                <w:rFonts w:ascii="標楷體" w:eastAsia="標楷體" w:hAnsi="標楷體" w:cs="新細明體"/>
                                <w:b/>
                                <w:bCs/>
                                <w:kern w:val="0"/>
                                <w:sz w:val="20"/>
                                <w:szCs w:val="20"/>
                              </w:rPr>
                              <w:t>9.83</w:t>
                            </w:r>
                          </w:p>
                        </w:tc>
                      </w:tr>
                      <w:tr w:rsidR="00E022A6" w:rsidRPr="001058E6" w14:paraId="62F131D8" w14:textId="77777777" w:rsidTr="00CB5EE6">
                        <w:trPr>
                          <w:trHeight w:val="369"/>
                        </w:trPr>
                        <w:tc>
                          <w:tcPr>
                            <w:tcW w:w="1560" w:type="dxa"/>
                            <w:vMerge/>
                            <w:tcBorders>
                              <w:left w:val="single" w:sz="4" w:space="0" w:color="auto"/>
                              <w:right w:val="single" w:sz="4" w:space="0" w:color="auto"/>
                            </w:tcBorders>
                            <w:shd w:val="clear" w:color="auto" w:fill="auto"/>
                            <w:noWrap/>
                            <w:vAlign w:val="center"/>
                            <w:hideMark/>
                          </w:tcPr>
                          <w:p w14:paraId="3CF12DEC" w14:textId="77777777" w:rsidR="00E022A6" w:rsidRPr="002B79A1" w:rsidRDefault="00E022A6" w:rsidP="00CB5EE6">
                            <w:pPr>
                              <w:widowControl/>
                              <w:spacing w:line="0" w:lineRule="atLeast"/>
                              <w:jc w:val="center"/>
                              <w:rPr>
                                <w:rFonts w:ascii="標楷體" w:eastAsia="標楷體" w:hAnsi="標楷體" w:cs="新細明體"/>
                                <w:kern w:val="0"/>
                                <w:sz w:val="20"/>
                                <w:szCs w:val="20"/>
                              </w:rPr>
                            </w:pP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7B9AB1" w14:textId="77777777" w:rsidR="00E022A6" w:rsidRPr="002B79A1" w:rsidRDefault="00E022A6" w:rsidP="00CB5EE6">
                            <w:pPr>
                              <w:widowControl/>
                              <w:spacing w:line="0" w:lineRule="atLeast"/>
                              <w:jc w:val="distribute"/>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旱作田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A379E"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28,070.65</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46E87"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kern w:val="0"/>
                                <w:sz w:val="20"/>
                                <w:szCs w:val="20"/>
                              </w:rPr>
                              <w:t>7.38</w:t>
                            </w:r>
                          </w:p>
                        </w:tc>
                      </w:tr>
                      <w:tr w:rsidR="00E022A6" w:rsidRPr="001058E6" w14:paraId="5875D5F4" w14:textId="77777777" w:rsidTr="00CB5EE6">
                        <w:trPr>
                          <w:trHeight w:val="369"/>
                        </w:trPr>
                        <w:tc>
                          <w:tcPr>
                            <w:tcW w:w="1560" w:type="dxa"/>
                            <w:vMerge/>
                            <w:tcBorders>
                              <w:left w:val="single" w:sz="4" w:space="0" w:color="auto"/>
                              <w:right w:val="single" w:sz="4" w:space="0" w:color="auto"/>
                            </w:tcBorders>
                            <w:vAlign w:val="center"/>
                            <w:hideMark/>
                          </w:tcPr>
                          <w:p w14:paraId="5A120E99" w14:textId="77777777" w:rsidR="00E022A6" w:rsidRPr="002B79A1" w:rsidRDefault="00E022A6" w:rsidP="00CB5EE6">
                            <w:pPr>
                              <w:widowControl/>
                              <w:spacing w:line="0" w:lineRule="atLeast"/>
                              <w:rPr>
                                <w:rFonts w:ascii="標楷體" w:eastAsia="標楷體" w:hAnsi="標楷體" w:cs="新細明體"/>
                                <w:kern w:val="0"/>
                                <w:sz w:val="20"/>
                                <w:szCs w:val="20"/>
                              </w:rPr>
                            </w:pP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C6E957" w14:textId="77777777" w:rsidR="00E022A6" w:rsidRPr="002B79A1" w:rsidRDefault="00E022A6" w:rsidP="00CB5EE6">
                            <w:pPr>
                              <w:widowControl/>
                              <w:spacing w:line="0" w:lineRule="atLeast"/>
                              <w:jc w:val="distribute"/>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單期作田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25558"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16,687.67</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C0E74A"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4</w:t>
                            </w:r>
                            <w:r w:rsidRPr="002B79A1">
                              <w:rPr>
                                <w:rFonts w:ascii="標楷體" w:eastAsia="標楷體" w:hAnsi="標楷體" w:cs="新細明體"/>
                                <w:kern w:val="0"/>
                                <w:sz w:val="20"/>
                                <w:szCs w:val="20"/>
                              </w:rPr>
                              <w:t>.39</w:t>
                            </w:r>
                          </w:p>
                        </w:tc>
                      </w:tr>
                      <w:tr w:rsidR="00E022A6" w:rsidRPr="001058E6" w14:paraId="59D01BA0" w14:textId="77777777" w:rsidTr="00CB5EE6">
                        <w:trPr>
                          <w:trHeight w:val="369"/>
                        </w:trPr>
                        <w:tc>
                          <w:tcPr>
                            <w:tcW w:w="1560" w:type="dxa"/>
                            <w:vMerge/>
                            <w:tcBorders>
                              <w:left w:val="single" w:sz="4" w:space="0" w:color="auto"/>
                              <w:right w:val="single" w:sz="4" w:space="0" w:color="auto"/>
                            </w:tcBorders>
                            <w:vAlign w:val="center"/>
                            <w:hideMark/>
                          </w:tcPr>
                          <w:p w14:paraId="3B9DC3D6" w14:textId="77777777" w:rsidR="00E022A6" w:rsidRPr="002B79A1" w:rsidRDefault="00E022A6" w:rsidP="00CB5EE6">
                            <w:pPr>
                              <w:widowControl/>
                              <w:spacing w:line="0" w:lineRule="atLeast"/>
                              <w:rPr>
                                <w:rFonts w:ascii="標楷體" w:eastAsia="標楷體" w:hAnsi="標楷體" w:cs="新細明體"/>
                                <w:kern w:val="0"/>
                                <w:sz w:val="20"/>
                                <w:szCs w:val="20"/>
                              </w:rPr>
                            </w:pP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6ECC8C" w14:textId="77777777" w:rsidR="00E022A6" w:rsidRPr="002B79A1" w:rsidRDefault="00E022A6" w:rsidP="00CB5EE6">
                            <w:pPr>
                              <w:widowControl/>
                              <w:spacing w:line="0" w:lineRule="atLeast"/>
                              <w:jc w:val="distribute"/>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輪作田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A9EE99"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69,422.12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335851"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1</w:t>
                            </w:r>
                            <w:r w:rsidRPr="002B79A1">
                              <w:rPr>
                                <w:rFonts w:ascii="標楷體" w:eastAsia="標楷體" w:hAnsi="標楷體" w:cs="新細明體"/>
                                <w:kern w:val="0"/>
                                <w:sz w:val="20"/>
                                <w:szCs w:val="20"/>
                              </w:rPr>
                              <w:t>8.25</w:t>
                            </w:r>
                          </w:p>
                        </w:tc>
                      </w:tr>
                      <w:tr w:rsidR="00E022A6" w:rsidRPr="001058E6" w14:paraId="76A3CDDF" w14:textId="77777777" w:rsidTr="00CB5EE6">
                        <w:trPr>
                          <w:trHeight w:val="624"/>
                        </w:trPr>
                        <w:tc>
                          <w:tcPr>
                            <w:tcW w:w="1560" w:type="dxa"/>
                            <w:vMerge/>
                            <w:tcBorders>
                              <w:left w:val="single" w:sz="4" w:space="0" w:color="auto"/>
                              <w:bottom w:val="single" w:sz="4" w:space="0" w:color="auto"/>
                              <w:right w:val="single" w:sz="4" w:space="0" w:color="auto"/>
                            </w:tcBorders>
                            <w:vAlign w:val="center"/>
                            <w:hideMark/>
                          </w:tcPr>
                          <w:p w14:paraId="1FC0C13D" w14:textId="77777777" w:rsidR="00E022A6" w:rsidRPr="002B79A1" w:rsidRDefault="00E022A6" w:rsidP="00CB5EE6">
                            <w:pPr>
                              <w:widowControl/>
                              <w:spacing w:line="0" w:lineRule="atLeast"/>
                              <w:rPr>
                                <w:rFonts w:ascii="標楷體" w:eastAsia="標楷體" w:hAnsi="標楷體" w:cs="新細明體"/>
                                <w:kern w:val="0"/>
                                <w:sz w:val="20"/>
                                <w:szCs w:val="20"/>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1FB28" w14:textId="77777777" w:rsidR="00E022A6" w:rsidRPr="002B79A1" w:rsidRDefault="00E022A6" w:rsidP="00CB5EE6">
                            <w:pPr>
                              <w:widowControl/>
                              <w:spacing w:line="0" w:lineRule="atLeast"/>
                              <w:jc w:val="distribute"/>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大區輪作</w:t>
                            </w:r>
                          </w:p>
                          <w:p w14:paraId="6CCCF7A2" w14:textId="77777777" w:rsidR="00E022A6" w:rsidRPr="002B79A1" w:rsidRDefault="00E022A6" w:rsidP="00CB5EE6">
                            <w:pPr>
                              <w:spacing w:line="0" w:lineRule="atLeast"/>
                              <w:jc w:val="distribute"/>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停灌區域</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44F458"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37,345.08</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E9C6E" w14:textId="77777777" w:rsidR="00E022A6" w:rsidRPr="002B79A1" w:rsidRDefault="00E022A6" w:rsidP="00CB5EE6">
                            <w:pPr>
                              <w:widowControl/>
                              <w:spacing w:line="0" w:lineRule="atLeast"/>
                              <w:jc w:val="right"/>
                              <w:rPr>
                                <w:rFonts w:ascii="標楷體" w:eastAsia="標楷體" w:hAnsi="標楷體" w:cs="新細明體"/>
                                <w:kern w:val="0"/>
                                <w:sz w:val="20"/>
                                <w:szCs w:val="20"/>
                              </w:rPr>
                            </w:pPr>
                            <w:r w:rsidRPr="002B79A1">
                              <w:rPr>
                                <w:rFonts w:ascii="標楷體" w:eastAsia="標楷體" w:hAnsi="標楷體" w:cs="新細明體" w:hint="eastAsia"/>
                                <w:kern w:val="0"/>
                                <w:sz w:val="20"/>
                                <w:szCs w:val="20"/>
                              </w:rPr>
                              <w:t>9.82</w:t>
                            </w:r>
                          </w:p>
                        </w:tc>
                      </w:tr>
                      <w:tr w:rsidR="00E022A6" w:rsidRPr="001058E6" w14:paraId="732E2FF4" w14:textId="77777777" w:rsidTr="00B83933">
                        <w:trPr>
                          <w:trHeight w:val="857"/>
                        </w:trPr>
                        <w:tc>
                          <w:tcPr>
                            <w:tcW w:w="5529" w:type="dxa"/>
                            <w:gridSpan w:val="4"/>
                            <w:tcBorders>
                              <w:top w:val="nil"/>
                              <w:left w:val="nil"/>
                              <w:right w:val="nil"/>
                            </w:tcBorders>
                            <w:shd w:val="clear" w:color="auto" w:fill="auto"/>
                            <w:vAlign w:val="center"/>
                            <w:hideMark/>
                          </w:tcPr>
                          <w:p w14:paraId="051DE0C5" w14:textId="77777777" w:rsidR="00E022A6" w:rsidRPr="002B79A1" w:rsidRDefault="00E022A6" w:rsidP="00CB5EE6">
                            <w:pPr>
                              <w:widowControl/>
                              <w:spacing w:line="0" w:lineRule="atLeast"/>
                              <w:ind w:left="468" w:hangingChars="260" w:hanging="468"/>
                              <w:jc w:val="both"/>
                              <w:rPr>
                                <w:rFonts w:ascii="標楷體" w:eastAsia="標楷體" w:hAnsi="標楷體" w:cs="新細明體"/>
                                <w:kern w:val="0"/>
                                <w:sz w:val="18"/>
                                <w:szCs w:val="18"/>
                              </w:rPr>
                            </w:pPr>
                            <w:proofErr w:type="gramStart"/>
                            <w:r w:rsidRPr="002B79A1">
                              <w:rPr>
                                <w:rFonts w:ascii="標楷體" w:eastAsia="標楷體" w:hAnsi="標楷體" w:cs="新細明體" w:hint="eastAsia"/>
                                <w:kern w:val="0"/>
                                <w:sz w:val="18"/>
                                <w:szCs w:val="18"/>
                              </w:rPr>
                              <w:t>註</w:t>
                            </w:r>
                            <w:proofErr w:type="gramEnd"/>
                            <w:r w:rsidRPr="002B79A1">
                              <w:rPr>
                                <w:rFonts w:ascii="標楷體" w:eastAsia="標楷體" w:hAnsi="標楷體" w:cs="新細明體" w:hint="eastAsia"/>
                                <w:kern w:val="0"/>
                                <w:sz w:val="18"/>
                                <w:szCs w:val="18"/>
                              </w:rPr>
                              <w:t>：1.截至114年2月14日止，南投縣政府尚未將國土功能分區圖（草案）函送內政部。</w:t>
                            </w:r>
                          </w:p>
                          <w:p w14:paraId="6644A9AD" w14:textId="77777777" w:rsidR="00E022A6" w:rsidRPr="002B79A1" w:rsidRDefault="00E022A6" w:rsidP="00CB5EE6">
                            <w:pPr>
                              <w:spacing w:line="0" w:lineRule="atLeast"/>
                              <w:ind w:firstLineChars="160" w:firstLine="288"/>
                              <w:rPr>
                                <w:rFonts w:ascii="標楷體" w:eastAsia="標楷體" w:hAnsi="標楷體" w:cs="新細明體"/>
                                <w:kern w:val="0"/>
                                <w:sz w:val="18"/>
                                <w:szCs w:val="18"/>
                              </w:rPr>
                            </w:pPr>
                            <w:r w:rsidRPr="002B79A1">
                              <w:rPr>
                                <w:rFonts w:ascii="標楷體" w:eastAsia="標楷體" w:hAnsi="標楷體" w:cs="新細明體" w:hint="eastAsia"/>
                                <w:kern w:val="0"/>
                                <w:sz w:val="18"/>
                                <w:szCs w:val="18"/>
                              </w:rPr>
                              <w:t>2.資料來源：整理自農業部提供資料。</w:t>
                            </w:r>
                          </w:p>
                        </w:tc>
                      </w:tr>
                    </w:tbl>
                    <w:p w14:paraId="4DF2A93D" w14:textId="77777777" w:rsidR="00E022A6" w:rsidRPr="001058E6" w:rsidRDefault="00E022A6" w:rsidP="00E022A6"/>
                  </w:txbxContent>
                </v:textbox>
                <w10:wrap type="square" anchorx="margin"/>
              </v:shape>
            </w:pict>
          </mc:Fallback>
        </mc:AlternateContent>
      </w:r>
      <w:r w:rsidR="00E022A6" w:rsidRPr="00F3408E">
        <w:rPr>
          <w:rFonts w:ascii="標楷體" w:eastAsia="標楷體" w:hAnsi="標楷體" w:cstheme="majorBidi" w:hint="eastAsia"/>
          <w:b/>
          <w:bCs/>
          <w:szCs w:val="24"/>
        </w:rPr>
        <w:t>1</w:t>
      </w:r>
      <w:r w:rsidR="00E022A6" w:rsidRPr="00F3408E">
        <w:rPr>
          <w:rFonts w:ascii="標楷體" w:eastAsia="標楷體" w:hAnsi="標楷體" w:cstheme="majorBidi"/>
          <w:b/>
          <w:bCs/>
          <w:szCs w:val="24"/>
        </w:rPr>
        <w:t>.</w:t>
      </w:r>
      <w:r w:rsidR="00E022A6" w:rsidRPr="00F3408E">
        <w:rPr>
          <w:rFonts w:ascii="標楷體" w:eastAsia="標楷體" w:hAnsi="標楷體" w:cstheme="majorBidi" w:hint="eastAsia"/>
          <w:b/>
          <w:bCs/>
          <w:szCs w:val="24"/>
        </w:rPr>
        <w:t xml:space="preserve">　</w:t>
      </w:r>
      <w:r w:rsidR="000D74E4" w:rsidRPr="00F3408E">
        <w:rPr>
          <w:rFonts w:ascii="標楷體" w:eastAsia="標楷體" w:hAnsi="標楷體" w:cstheme="majorBidi" w:hint="eastAsia"/>
          <w:b/>
          <w:bCs/>
          <w:szCs w:val="24"/>
        </w:rPr>
        <w:t>近</w:t>
      </w:r>
      <w:proofErr w:type="gramStart"/>
      <w:r w:rsidR="000D74E4" w:rsidRPr="00F3408E">
        <w:rPr>
          <w:rFonts w:ascii="標楷體" w:eastAsia="標楷體" w:hAnsi="標楷體" w:cstheme="majorBidi" w:hint="eastAsia"/>
          <w:b/>
          <w:bCs/>
          <w:szCs w:val="24"/>
        </w:rPr>
        <w:t>3成</w:t>
      </w:r>
      <w:proofErr w:type="gramEnd"/>
      <w:r w:rsidR="000D74E4" w:rsidRPr="00F3408E">
        <w:rPr>
          <w:rFonts w:ascii="標楷體" w:eastAsia="標楷體" w:hAnsi="標楷體" w:cstheme="majorBidi" w:hint="eastAsia"/>
          <w:b/>
          <w:bCs/>
          <w:szCs w:val="24"/>
        </w:rPr>
        <w:t>劃設為農業發展地區第一類及第二類土地，</w:t>
      </w:r>
      <w:r w:rsidR="00AF41D1" w:rsidRPr="00F3408E">
        <w:rPr>
          <w:rFonts w:ascii="標楷體" w:eastAsia="標楷體" w:hAnsi="標楷體" w:cstheme="majorBidi" w:hint="eastAsia"/>
          <w:b/>
          <w:bCs/>
          <w:szCs w:val="24"/>
        </w:rPr>
        <w:t>未在</w:t>
      </w:r>
      <w:r w:rsidR="000D74E4" w:rsidRPr="00F3408E">
        <w:rPr>
          <w:rFonts w:ascii="標楷體" w:eastAsia="標楷體" w:hAnsi="標楷體" w:cstheme="majorBidi" w:hint="eastAsia"/>
          <w:b/>
          <w:bCs/>
          <w:szCs w:val="24"/>
        </w:rPr>
        <w:t>農田水利事業區域</w:t>
      </w:r>
      <w:r w:rsidR="00AF41D1" w:rsidRPr="00F3408E">
        <w:rPr>
          <w:rFonts w:ascii="標楷體" w:eastAsia="標楷體" w:hAnsi="標楷體" w:cstheme="majorBidi" w:hint="eastAsia"/>
          <w:b/>
          <w:bCs/>
          <w:szCs w:val="24"/>
        </w:rPr>
        <w:t>內</w:t>
      </w:r>
      <w:r w:rsidR="000D74E4" w:rsidRPr="00F3408E">
        <w:rPr>
          <w:rFonts w:ascii="標楷體" w:eastAsia="標楷體" w:hAnsi="標楷體" w:cstheme="majorBidi" w:hint="eastAsia"/>
          <w:b/>
          <w:bCs/>
          <w:szCs w:val="24"/>
        </w:rPr>
        <w:t>，又</w:t>
      </w:r>
      <w:r w:rsidR="00AF41D1" w:rsidRPr="00F3408E">
        <w:rPr>
          <w:rFonts w:ascii="標楷體" w:eastAsia="標楷體" w:hAnsi="標楷體" w:cstheme="majorBidi" w:hint="eastAsia"/>
          <w:b/>
          <w:bCs/>
          <w:szCs w:val="24"/>
        </w:rPr>
        <w:t>部分農地</w:t>
      </w:r>
      <w:r w:rsidR="000D74E4" w:rsidRPr="00F3408E">
        <w:rPr>
          <w:rFonts w:ascii="標楷體" w:eastAsia="標楷體" w:hAnsi="標楷體" w:cstheme="majorBidi" w:hint="eastAsia"/>
          <w:b/>
          <w:bCs/>
          <w:szCs w:val="24"/>
        </w:rPr>
        <w:t>雖位於農田水利事業區域內，但</w:t>
      </w:r>
      <w:r w:rsidR="00AF41D1" w:rsidRPr="00F3408E">
        <w:rPr>
          <w:rFonts w:ascii="標楷體" w:eastAsia="標楷體" w:hAnsi="標楷體" w:cstheme="majorBidi" w:hint="eastAsia"/>
          <w:b/>
          <w:bCs/>
          <w:szCs w:val="24"/>
        </w:rPr>
        <w:t>因</w:t>
      </w:r>
      <w:r w:rsidR="000D74E4" w:rsidRPr="00F3408E">
        <w:rPr>
          <w:rFonts w:ascii="標楷體" w:eastAsia="標楷體" w:hAnsi="標楷體" w:cstheme="majorBidi" w:hint="eastAsia"/>
          <w:b/>
          <w:bCs/>
          <w:szCs w:val="24"/>
        </w:rPr>
        <w:t>受大區輪作等灌溉限制，</w:t>
      </w:r>
      <w:r w:rsidR="00AF41D1" w:rsidRPr="00F3408E">
        <w:rPr>
          <w:rFonts w:ascii="標楷體" w:eastAsia="標楷體" w:hAnsi="標楷體" w:cstheme="majorBidi" w:hint="eastAsia"/>
          <w:b/>
          <w:bCs/>
          <w:szCs w:val="24"/>
        </w:rPr>
        <w:t>均</w:t>
      </w:r>
      <w:r w:rsidR="000D74E4" w:rsidRPr="00F3408E">
        <w:rPr>
          <w:rFonts w:ascii="標楷體" w:eastAsia="標楷體" w:hAnsi="標楷體" w:cstheme="majorBidi" w:hint="eastAsia"/>
          <w:b/>
          <w:bCs/>
          <w:szCs w:val="24"/>
        </w:rPr>
        <w:t>影響其農業生產灌溉用水穩定性，允宜</w:t>
      </w:r>
      <w:proofErr w:type="gramStart"/>
      <w:r w:rsidR="000D74E4" w:rsidRPr="00F3408E">
        <w:rPr>
          <w:rFonts w:ascii="標楷體" w:eastAsia="標楷體" w:hAnsi="標楷體" w:cstheme="majorBidi" w:hint="eastAsia"/>
          <w:b/>
          <w:bCs/>
          <w:szCs w:val="24"/>
        </w:rPr>
        <w:t>研</w:t>
      </w:r>
      <w:proofErr w:type="gramEnd"/>
      <w:r w:rsidR="000D74E4" w:rsidRPr="00F3408E">
        <w:rPr>
          <w:rFonts w:ascii="標楷體" w:eastAsia="標楷體" w:hAnsi="標楷體" w:cstheme="majorBidi" w:hint="eastAsia"/>
          <w:b/>
          <w:bCs/>
          <w:szCs w:val="24"/>
        </w:rPr>
        <w:t>謀改善，以提升農業經營效益</w:t>
      </w:r>
      <w:r w:rsidR="00E022A6" w:rsidRPr="00F3408E">
        <w:rPr>
          <w:rFonts w:ascii="標楷體" w:eastAsia="標楷體" w:hAnsi="標楷體" w:cstheme="majorBidi" w:hint="eastAsia"/>
          <w:b/>
          <w:bCs/>
          <w:szCs w:val="24"/>
        </w:rPr>
        <w:t>：</w:t>
      </w:r>
      <w:r w:rsidR="00E022A6" w:rsidRPr="00F3408E">
        <w:rPr>
          <w:rFonts w:ascii="標楷體" w:eastAsia="標楷體" w:hAnsi="標楷體" w:cstheme="majorBidi" w:hint="eastAsia"/>
          <w:szCs w:val="24"/>
        </w:rPr>
        <w:t>為強化現代化農田水利基礎建設，建立農業水資源有效調配運用制度，農業部農田水利署（下稱農田水利署）110至113年度執行加強農田水利建設計畫，辦理農田水利設施更新改善及擴大灌溉服務等工作，預計每年度更新改善農田水利渠道309公里，灌區外農田水利渠道87公里，以提升糧食安全及農業用水利用效益，截至113年底止，農田灌溉服務面積已達42萬7,728公頃。經運用地理資訊系統（QGIS）比對全國國土計畫之各市縣國土功能分區圖（不含南投縣，下同）發現，農業發展地區第一類及第二類劃設面積計53萬8,112</w:t>
      </w:r>
      <w:r w:rsidR="00E022A6" w:rsidRPr="00F3408E">
        <w:rPr>
          <w:rFonts w:ascii="標楷體" w:eastAsia="標楷體" w:hAnsi="標楷體" w:cstheme="majorBidi"/>
          <w:szCs w:val="24"/>
        </w:rPr>
        <w:t>.08</w:t>
      </w:r>
      <w:r w:rsidR="00E022A6" w:rsidRPr="00F3408E">
        <w:rPr>
          <w:rFonts w:ascii="標楷體" w:eastAsia="標楷體" w:hAnsi="標楷體" w:cstheme="majorBidi" w:hint="eastAsia"/>
          <w:szCs w:val="24"/>
        </w:rPr>
        <w:t>公頃，其中位於農田水利事業區域內（下稱農發區內之農水範圍</w:t>
      </w:r>
      <w:r w:rsidR="00E022A6" w:rsidRPr="00F3408E">
        <w:rPr>
          <w:rFonts w:ascii="標楷體" w:eastAsia="標楷體" w:hAnsi="標楷體" w:cstheme="majorBidi"/>
          <w:szCs w:val="24"/>
        </w:rPr>
        <w:t>）</w:t>
      </w:r>
      <w:r w:rsidR="00E022A6" w:rsidRPr="00F3408E">
        <w:rPr>
          <w:rFonts w:ascii="標楷體" w:eastAsia="標楷體" w:hAnsi="標楷體" w:cstheme="majorBidi" w:hint="eastAsia"/>
          <w:szCs w:val="24"/>
        </w:rPr>
        <w:t>者計有38萬404</w:t>
      </w:r>
      <w:r w:rsidR="00E022A6" w:rsidRPr="00F3408E">
        <w:rPr>
          <w:rFonts w:ascii="標楷體" w:eastAsia="標楷體" w:hAnsi="標楷體" w:cstheme="majorBidi"/>
          <w:szCs w:val="24"/>
        </w:rPr>
        <w:t>.93</w:t>
      </w:r>
      <w:r w:rsidR="00E022A6" w:rsidRPr="00F3408E">
        <w:rPr>
          <w:rFonts w:ascii="標楷體" w:eastAsia="標楷體" w:hAnsi="標楷體" w:cstheme="majorBidi" w:hint="eastAsia"/>
          <w:szCs w:val="24"/>
        </w:rPr>
        <w:t>公頃（70.69％），顯示近</w:t>
      </w:r>
      <w:proofErr w:type="gramStart"/>
      <w:r w:rsidR="00E022A6" w:rsidRPr="00F3408E">
        <w:rPr>
          <w:rFonts w:ascii="標楷體" w:eastAsia="標楷體" w:hAnsi="標楷體" w:cstheme="majorBidi" w:hint="eastAsia"/>
          <w:szCs w:val="24"/>
        </w:rPr>
        <w:t>3成</w:t>
      </w:r>
      <w:proofErr w:type="gramEnd"/>
      <w:r w:rsidR="00E022A6" w:rsidRPr="00F3408E">
        <w:rPr>
          <w:rFonts w:ascii="標楷體" w:eastAsia="標楷體" w:hAnsi="標楷體" w:cstheme="majorBidi" w:hint="eastAsia"/>
          <w:szCs w:val="24"/>
        </w:rPr>
        <w:t>農業發展地區土地位於農田水利事業區域外，仍待積極建設灌溉設施，以供應其農業生產足夠之水源。又前</w:t>
      </w:r>
      <w:proofErr w:type="gramStart"/>
      <w:r w:rsidR="00E022A6" w:rsidRPr="00F3408E">
        <w:rPr>
          <w:rFonts w:ascii="標楷體" w:eastAsia="標楷體" w:hAnsi="標楷體" w:cstheme="majorBidi" w:hint="eastAsia"/>
          <w:szCs w:val="24"/>
        </w:rPr>
        <w:t>揭農發區</w:t>
      </w:r>
      <w:proofErr w:type="gramEnd"/>
      <w:r w:rsidR="00E022A6" w:rsidRPr="00F3408E">
        <w:rPr>
          <w:rFonts w:ascii="標楷體" w:eastAsia="標楷體" w:hAnsi="標楷體" w:cstheme="majorBidi" w:hint="eastAsia"/>
          <w:szCs w:val="24"/>
        </w:rPr>
        <w:t>內之農水範圍，其農田水利灌溉</w:t>
      </w:r>
      <w:proofErr w:type="gramStart"/>
      <w:r w:rsidR="00E022A6" w:rsidRPr="00F3408E">
        <w:rPr>
          <w:rFonts w:ascii="標楷體" w:eastAsia="標楷體" w:hAnsi="標楷體" w:cstheme="majorBidi" w:hint="eastAsia"/>
          <w:szCs w:val="24"/>
        </w:rPr>
        <w:t>制度屬旱作</w:t>
      </w:r>
      <w:proofErr w:type="gramEnd"/>
      <w:r w:rsidR="00E022A6" w:rsidRPr="00F3408E">
        <w:rPr>
          <w:rFonts w:ascii="標楷體" w:eastAsia="標楷體" w:hAnsi="標楷體" w:cstheme="majorBidi" w:hint="eastAsia"/>
          <w:szCs w:val="24"/>
        </w:rPr>
        <w:t>田、單期作田及輪作田者計11萬4,180</w:t>
      </w:r>
      <w:r w:rsidR="00E022A6" w:rsidRPr="00F3408E">
        <w:rPr>
          <w:rFonts w:ascii="標楷體" w:eastAsia="標楷體" w:hAnsi="標楷體" w:cstheme="majorBidi"/>
          <w:szCs w:val="24"/>
        </w:rPr>
        <w:t>.44</w:t>
      </w:r>
      <w:r w:rsidR="00E022A6" w:rsidRPr="00F3408E">
        <w:rPr>
          <w:rFonts w:ascii="標楷體" w:eastAsia="標楷體" w:hAnsi="標楷體" w:cstheme="majorBidi" w:hint="eastAsia"/>
          <w:szCs w:val="24"/>
        </w:rPr>
        <w:t>公頃；</w:t>
      </w:r>
      <w:proofErr w:type="gramStart"/>
      <w:r w:rsidR="00E022A6" w:rsidRPr="00F3408E">
        <w:rPr>
          <w:rFonts w:ascii="標楷體" w:eastAsia="標楷體" w:hAnsi="標楷體" w:cstheme="majorBidi" w:hint="eastAsia"/>
          <w:szCs w:val="24"/>
        </w:rPr>
        <w:t>屬經公告</w:t>
      </w:r>
      <w:proofErr w:type="gramEnd"/>
      <w:r w:rsidR="00E022A6" w:rsidRPr="00F3408E">
        <w:rPr>
          <w:rFonts w:ascii="標楷體" w:eastAsia="標楷體" w:hAnsi="標楷體" w:cstheme="majorBidi" w:hint="eastAsia"/>
          <w:szCs w:val="24"/>
        </w:rPr>
        <w:t>為大區輪作停灌區域者面積計3萬7,345</w:t>
      </w:r>
      <w:r w:rsidR="00E022A6" w:rsidRPr="00F3408E">
        <w:rPr>
          <w:rFonts w:ascii="標楷體" w:eastAsia="標楷體" w:hAnsi="標楷體" w:cstheme="majorBidi"/>
          <w:szCs w:val="24"/>
        </w:rPr>
        <w:t>.08</w:t>
      </w:r>
      <w:r w:rsidR="00E022A6" w:rsidRPr="00F3408E">
        <w:rPr>
          <w:rFonts w:ascii="標楷體" w:eastAsia="標楷體" w:hAnsi="標楷體" w:cstheme="majorBidi" w:hint="eastAsia"/>
          <w:szCs w:val="24"/>
        </w:rPr>
        <w:t>公頃，合計15萬1,525</w:t>
      </w:r>
      <w:r w:rsidR="00E022A6" w:rsidRPr="00F3408E">
        <w:rPr>
          <w:rFonts w:ascii="標楷體" w:eastAsia="標楷體" w:hAnsi="標楷體" w:cstheme="majorBidi"/>
          <w:szCs w:val="24"/>
        </w:rPr>
        <w:t>.52</w:t>
      </w:r>
      <w:r w:rsidR="00E022A6" w:rsidRPr="00F3408E">
        <w:rPr>
          <w:rFonts w:ascii="標楷體" w:eastAsia="標楷體" w:hAnsi="標楷體" w:cstheme="majorBidi" w:hint="eastAsia"/>
          <w:szCs w:val="24"/>
        </w:rPr>
        <w:t>公頃，</w:t>
      </w:r>
      <w:proofErr w:type="gramStart"/>
      <w:r w:rsidR="00E022A6" w:rsidRPr="00F3408E">
        <w:rPr>
          <w:rFonts w:ascii="標楷體" w:eastAsia="標楷體" w:hAnsi="標楷體" w:cstheme="majorBidi" w:hint="eastAsia"/>
          <w:szCs w:val="24"/>
        </w:rPr>
        <w:t>占農發區</w:t>
      </w:r>
      <w:proofErr w:type="gramEnd"/>
      <w:r w:rsidR="00E022A6" w:rsidRPr="00F3408E">
        <w:rPr>
          <w:rFonts w:ascii="標楷體" w:eastAsia="標楷體" w:hAnsi="標楷體" w:cstheme="majorBidi" w:hint="eastAsia"/>
          <w:szCs w:val="24"/>
        </w:rPr>
        <w:t>內之農水範圍之39.83％（表</w:t>
      </w:r>
      <w:r w:rsidRPr="00F3408E">
        <w:rPr>
          <w:rFonts w:ascii="標楷體" w:eastAsia="標楷體" w:hAnsi="標楷體" w:cstheme="majorBidi"/>
          <w:szCs w:val="24"/>
        </w:rPr>
        <w:t>7</w:t>
      </w:r>
      <w:r w:rsidR="00E022A6" w:rsidRPr="00F3408E">
        <w:rPr>
          <w:rFonts w:ascii="標楷體" w:eastAsia="標楷體" w:hAnsi="標楷體" w:cstheme="majorBidi" w:hint="eastAsia"/>
          <w:szCs w:val="24"/>
        </w:rPr>
        <w:t>），其能種植農作物易因水源不足而受限，亦待評估投入資源更新改善灌溉設施，或依灌溉水源現況，規劃適地種植之農作物，經函請農業部檢討改善，以提升農業發展地區之農業經營效益。據復：農田水利署將持續積極辦理</w:t>
      </w:r>
      <w:proofErr w:type="gramStart"/>
      <w:r w:rsidR="00E022A6" w:rsidRPr="00F3408E">
        <w:rPr>
          <w:rFonts w:ascii="標楷體" w:eastAsia="標楷體" w:hAnsi="標楷體" w:cstheme="majorBidi" w:hint="eastAsia"/>
          <w:szCs w:val="24"/>
        </w:rPr>
        <w:t>灌區外適作</w:t>
      </w:r>
      <w:proofErr w:type="gramEnd"/>
      <w:r w:rsidR="00E022A6" w:rsidRPr="00F3408E">
        <w:rPr>
          <w:rFonts w:ascii="標楷體" w:eastAsia="標楷體" w:hAnsi="標楷體" w:cstheme="majorBidi" w:hint="eastAsia"/>
          <w:szCs w:val="24"/>
        </w:rPr>
        <w:t>農地灌溉需求調查及擴大灌溉服務方案規劃，以提供農地穩定之灌溉用水。</w:t>
      </w:r>
    </w:p>
    <w:p w14:paraId="6D8047E7" w14:textId="5EE9CB0F" w:rsidR="00E022A6" w:rsidRPr="00F3408E" w:rsidRDefault="00E022A6" w:rsidP="00365FC2">
      <w:pPr>
        <w:widowControl/>
        <w:overflowPunct w:val="0"/>
        <w:spacing w:line="480" w:lineRule="exact"/>
        <w:ind w:firstLineChars="450" w:firstLine="1081"/>
        <w:jc w:val="both"/>
        <w:rPr>
          <w:rFonts w:ascii="標楷體" w:eastAsia="標楷體" w:hAnsi="標楷體" w:cstheme="majorBidi"/>
          <w:szCs w:val="24"/>
        </w:rPr>
      </w:pPr>
      <w:r w:rsidRPr="00F3408E">
        <w:rPr>
          <w:rFonts w:ascii="標楷體" w:eastAsia="標楷體" w:hAnsi="標楷體" w:cstheme="majorBidi"/>
          <w:b/>
          <w:bCs/>
          <w:szCs w:val="24"/>
        </w:rPr>
        <w:t>2</w:t>
      </w:r>
      <w:r w:rsidRPr="00F3408E">
        <w:rPr>
          <w:rFonts w:ascii="標楷體" w:eastAsia="標楷體" w:hAnsi="標楷體" w:cstheme="majorBidi" w:hint="eastAsia"/>
          <w:b/>
          <w:bCs/>
          <w:szCs w:val="24"/>
        </w:rPr>
        <w:t>.　林業保育署為</w:t>
      </w:r>
      <w:proofErr w:type="gramStart"/>
      <w:r w:rsidRPr="00F3408E">
        <w:rPr>
          <w:rFonts w:ascii="標楷體" w:eastAsia="標楷體" w:hAnsi="標楷體" w:cstheme="majorBidi" w:hint="eastAsia"/>
          <w:b/>
          <w:bCs/>
          <w:szCs w:val="24"/>
        </w:rPr>
        <w:t>減災及國土</w:t>
      </w:r>
      <w:proofErr w:type="gramEnd"/>
      <w:r w:rsidRPr="00F3408E">
        <w:rPr>
          <w:rFonts w:ascii="標楷體" w:eastAsia="標楷體" w:hAnsi="標楷體" w:cstheme="majorBidi" w:hint="eastAsia"/>
          <w:b/>
          <w:bCs/>
          <w:szCs w:val="24"/>
        </w:rPr>
        <w:t>保安而編定保安林，並推動平地造林以增加平原綠地面積，提升環境品質，惟部分市縣政府將保安林地及平地造林地區劃設為國土計畫法之城鄉發展地區，不利國土保安功能之維持及永續造林工作之推動，允宜積極</w:t>
      </w:r>
      <w:proofErr w:type="gramStart"/>
      <w:r w:rsidRPr="00F3408E">
        <w:rPr>
          <w:rFonts w:ascii="標楷體" w:eastAsia="標楷體" w:hAnsi="標楷體" w:cstheme="majorBidi" w:hint="eastAsia"/>
          <w:b/>
          <w:bCs/>
          <w:szCs w:val="24"/>
        </w:rPr>
        <w:t>研</w:t>
      </w:r>
      <w:proofErr w:type="gramEnd"/>
      <w:r w:rsidRPr="00F3408E">
        <w:rPr>
          <w:rFonts w:ascii="標楷體" w:eastAsia="標楷體" w:hAnsi="標楷體" w:cstheme="majorBidi" w:hint="eastAsia"/>
          <w:b/>
          <w:bCs/>
          <w:szCs w:val="24"/>
        </w:rPr>
        <w:t>謀相應對策：</w:t>
      </w:r>
      <w:r w:rsidRPr="00F3408E">
        <w:rPr>
          <w:rFonts w:ascii="標楷體" w:eastAsia="標楷體" w:hAnsi="標楷體" w:cstheme="majorBidi" w:hint="eastAsia"/>
          <w:szCs w:val="24"/>
        </w:rPr>
        <w:t>農業部林業及自然保育署</w:t>
      </w:r>
      <w:r w:rsidR="00E66767" w:rsidRPr="00F3408E">
        <w:rPr>
          <w:rFonts w:ascii="標楷體" w:eastAsia="標楷體" w:hAnsi="標楷體" w:cstheme="majorBidi" w:hint="eastAsia"/>
          <w:szCs w:val="24"/>
        </w:rPr>
        <w:t>（</w:t>
      </w:r>
      <w:r w:rsidRPr="00F3408E">
        <w:rPr>
          <w:rFonts w:ascii="標楷體" w:eastAsia="標楷體" w:hAnsi="標楷體" w:cstheme="majorBidi" w:hint="eastAsia"/>
          <w:szCs w:val="24"/>
        </w:rPr>
        <w:t>下稱林業保育署</w:t>
      </w:r>
      <w:r w:rsidR="00E66767" w:rsidRPr="00F3408E">
        <w:rPr>
          <w:rFonts w:ascii="標楷體" w:eastAsia="標楷體" w:hAnsi="標楷體" w:cstheme="majorBidi" w:hint="eastAsia"/>
          <w:szCs w:val="24"/>
        </w:rPr>
        <w:t>）</w:t>
      </w:r>
      <w:r w:rsidRPr="00F3408E">
        <w:rPr>
          <w:rFonts w:ascii="標楷體" w:eastAsia="標楷體" w:hAnsi="標楷體" w:cstheme="majorBidi" w:hint="eastAsia"/>
          <w:szCs w:val="24"/>
        </w:rPr>
        <w:t>為降低水災、風災影響及發揮國土保安作用，依森林法規定編定全國保安林地，又為增加平原綠地面積，持續推動平地景觀造林永續經營，提升綠色生活環境品質。國土計畫法第3條第7款規定，基於保育利用及管理之需，依土地資源特性劃分國土保育地區、海洋資源地區、農業發展地區及城鄉發展地區等國土功能分區；同法第6條第2款規定，</w:t>
      </w:r>
      <w:r w:rsidR="004403C1" w:rsidRPr="00F3408E">
        <w:rPr>
          <w:rFonts w:ascii="標楷體" w:eastAsia="標楷體" w:hAnsi="標楷體" w:cstheme="majorBidi"/>
          <w:b/>
          <w:noProof/>
          <w:szCs w:val="48"/>
        </w:rPr>
        <w:lastRenderedPageBreak/>
        <mc:AlternateContent>
          <mc:Choice Requires="wps">
            <w:drawing>
              <wp:anchor distT="45720" distB="45720" distL="114300" distR="114300" simplePos="0" relativeHeight="251727872" behindDoc="0" locked="0" layoutInCell="1" allowOverlap="1" wp14:anchorId="4BAD1248" wp14:editId="48FD6201">
                <wp:simplePos x="0" y="0"/>
                <wp:positionH relativeFrom="margin">
                  <wp:posOffset>3537281</wp:posOffset>
                </wp:positionH>
                <wp:positionV relativeFrom="paragraph">
                  <wp:posOffset>116205</wp:posOffset>
                </wp:positionV>
                <wp:extent cx="2767330" cy="1960245"/>
                <wp:effectExtent l="0" t="0" r="0" b="1905"/>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7330" cy="1960245"/>
                        </a:xfrm>
                        <a:prstGeom prst="rect">
                          <a:avLst/>
                        </a:prstGeom>
                        <a:solidFill>
                          <a:srgbClr val="FFFFFF"/>
                        </a:solidFill>
                        <a:ln w="9525">
                          <a:noFill/>
                          <a:miter lim="800000"/>
                          <a:headEnd/>
                          <a:tailEnd/>
                        </a:ln>
                      </wps:spPr>
                      <wps:txbx>
                        <w:txbxContent>
                          <w:tbl>
                            <w:tblPr>
                              <w:tblW w:w="4111" w:type="dxa"/>
                              <w:tblCellMar>
                                <w:left w:w="28" w:type="dxa"/>
                                <w:right w:w="28" w:type="dxa"/>
                              </w:tblCellMar>
                              <w:tblLook w:val="04A0" w:firstRow="1" w:lastRow="0" w:firstColumn="1" w:lastColumn="0" w:noHBand="0" w:noVBand="1"/>
                            </w:tblPr>
                            <w:tblGrid>
                              <w:gridCol w:w="1701"/>
                              <w:gridCol w:w="1134"/>
                              <w:gridCol w:w="1276"/>
                            </w:tblGrid>
                            <w:tr w:rsidR="004403C1" w:rsidRPr="00852D2B" w14:paraId="79A89D80" w14:textId="77777777" w:rsidTr="00852D2B">
                              <w:trPr>
                                <w:trHeight w:val="340"/>
                              </w:trPr>
                              <w:tc>
                                <w:tcPr>
                                  <w:tcW w:w="4111" w:type="dxa"/>
                                  <w:gridSpan w:val="3"/>
                                  <w:tcBorders>
                                    <w:top w:val="nil"/>
                                    <w:left w:val="nil"/>
                                    <w:bottom w:val="nil"/>
                                    <w:right w:val="nil"/>
                                  </w:tcBorders>
                                  <w:shd w:val="clear" w:color="auto" w:fill="auto"/>
                                  <w:noWrap/>
                                  <w:vAlign w:val="center"/>
                                  <w:hideMark/>
                                </w:tcPr>
                                <w:p w14:paraId="32CCE637" w14:textId="77777777" w:rsidR="004403C1" w:rsidRPr="00852D2B" w:rsidRDefault="004403C1" w:rsidP="005A57B8">
                                  <w:pPr>
                                    <w:widowControl/>
                                    <w:spacing w:line="0" w:lineRule="atLeast"/>
                                    <w:ind w:left="697" w:hangingChars="290" w:hanging="697"/>
                                    <w:jc w:val="both"/>
                                    <w:rPr>
                                      <w:rFonts w:ascii="標楷體" w:eastAsia="標楷體" w:hAnsi="標楷體" w:cs="新細明體"/>
                                      <w:b/>
                                      <w:bCs/>
                                      <w:color w:val="000000"/>
                                      <w:kern w:val="0"/>
                                      <w:sz w:val="20"/>
                                      <w:szCs w:val="20"/>
                                    </w:rPr>
                                  </w:pPr>
                                  <w:r w:rsidRPr="00852D2B">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8</w:t>
                                  </w:r>
                                  <w:r w:rsidRPr="00852D2B">
                                    <w:rPr>
                                      <w:rFonts w:ascii="標楷體" w:eastAsia="標楷體" w:hAnsi="標楷體" w:cs="新細明體" w:hint="eastAsia"/>
                                      <w:b/>
                                      <w:bCs/>
                                      <w:color w:val="000000"/>
                                      <w:kern w:val="0"/>
                                      <w:szCs w:val="24"/>
                                    </w:rPr>
                                    <w:t xml:space="preserve">　保安林地及平地造林</w:t>
                                  </w:r>
                                  <w:r>
                                    <w:rPr>
                                      <w:rFonts w:ascii="標楷體" w:eastAsia="標楷體" w:hAnsi="標楷體" w:cs="新細明體" w:hint="eastAsia"/>
                                      <w:b/>
                                      <w:bCs/>
                                      <w:color w:val="000000"/>
                                      <w:kern w:val="0"/>
                                      <w:szCs w:val="24"/>
                                    </w:rPr>
                                    <w:t>土</w:t>
                                  </w:r>
                                  <w:r w:rsidRPr="00852D2B">
                                    <w:rPr>
                                      <w:rFonts w:ascii="標楷體" w:eastAsia="標楷體" w:hAnsi="標楷體" w:cs="新細明體" w:hint="eastAsia"/>
                                      <w:b/>
                                      <w:bCs/>
                                      <w:color w:val="000000"/>
                                      <w:kern w:val="0"/>
                                      <w:szCs w:val="24"/>
                                    </w:rPr>
                                    <w:t>地</w:t>
                                  </w:r>
                                  <w:r>
                                    <w:rPr>
                                      <w:rFonts w:ascii="標楷體" w:eastAsia="標楷體" w:hAnsi="標楷體" w:cs="新細明體" w:hint="eastAsia"/>
                                      <w:b/>
                                      <w:bCs/>
                                      <w:color w:val="000000"/>
                                      <w:kern w:val="0"/>
                                      <w:szCs w:val="24"/>
                                    </w:rPr>
                                    <w:t>被</w:t>
                                  </w:r>
                                  <w:r w:rsidRPr="00852D2B">
                                    <w:rPr>
                                      <w:rFonts w:ascii="標楷體" w:eastAsia="標楷體" w:hAnsi="標楷體" w:cs="新細明體" w:hint="eastAsia"/>
                                      <w:b/>
                                      <w:bCs/>
                                      <w:color w:val="000000"/>
                                      <w:kern w:val="0"/>
                                      <w:szCs w:val="24"/>
                                    </w:rPr>
                                    <w:t>市縣政府劃設為</w:t>
                                  </w:r>
                                  <w:r>
                                    <w:rPr>
                                      <w:rFonts w:ascii="標楷體" w:eastAsia="標楷體" w:hAnsi="標楷體" w:cs="新細明體" w:hint="eastAsia"/>
                                      <w:b/>
                                      <w:bCs/>
                                      <w:color w:val="000000"/>
                                      <w:kern w:val="0"/>
                                      <w:szCs w:val="24"/>
                                    </w:rPr>
                                    <w:t>城</w:t>
                                  </w:r>
                                  <w:r w:rsidRPr="00852D2B">
                                    <w:rPr>
                                      <w:rFonts w:ascii="標楷體" w:eastAsia="標楷體" w:hAnsi="標楷體" w:cs="新細明體" w:hint="eastAsia"/>
                                      <w:b/>
                                      <w:bCs/>
                                      <w:color w:val="000000"/>
                                      <w:kern w:val="0"/>
                                      <w:szCs w:val="24"/>
                                    </w:rPr>
                                    <w:t>鄉發展地區情形</w:t>
                                  </w:r>
                                </w:p>
                              </w:tc>
                            </w:tr>
                            <w:tr w:rsidR="004403C1" w:rsidRPr="00852D2B" w14:paraId="5ED0DEF7" w14:textId="77777777" w:rsidTr="00852D2B">
                              <w:trPr>
                                <w:trHeight w:val="340"/>
                              </w:trPr>
                              <w:tc>
                                <w:tcPr>
                                  <w:tcW w:w="4111" w:type="dxa"/>
                                  <w:gridSpan w:val="3"/>
                                  <w:tcBorders>
                                    <w:top w:val="nil"/>
                                    <w:left w:val="nil"/>
                                    <w:bottom w:val="single" w:sz="4" w:space="0" w:color="auto"/>
                                    <w:right w:val="nil"/>
                                  </w:tcBorders>
                                  <w:shd w:val="clear" w:color="auto" w:fill="auto"/>
                                  <w:noWrap/>
                                  <w:vAlign w:val="center"/>
                                  <w:hideMark/>
                                </w:tcPr>
                                <w:p w14:paraId="54AF2951" w14:textId="77777777" w:rsidR="004403C1" w:rsidRPr="00852D2B" w:rsidRDefault="004403C1" w:rsidP="005A57B8">
                                  <w:pPr>
                                    <w:widowControl/>
                                    <w:spacing w:line="0" w:lineRule="atLeast"/>
                                    <w:jc w:val="right"/>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單位：公頃</w:t>
                                  </w:r>
                                </w:p>
                              </w:tc>
                            </w:tr>
                            <w:tr w:rsidR="004403C1" w:rsidRPr="00852D2B" w14:paraId="3AC15FFA" w14:textId="77777777" w:rsidTr="001A0841">
                              <w:trPr>
                                <w:trHeight w:val="289"/>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6A212" w14:textId="77777777" w:rsidR="004403C1" w:rsidRPr="00852D2B" w:rsidRDefault="004403C1" w:rsidP="005A57B8">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城</w:t>
                                  </w:r>
                                  <w:r w:rsidRPr="00852D2B">
                                    <w:rPr>
                                      <w:rFonts w:ascii="標楷體" w:eastAsia="標楷體" w:hAnsi="標楷體" w:cs="新細明體" w:hint="eastAsia"/>
                                      <w:color w:val="000000"/>
                                      <w:kern w:val="0"/>
                                      <w:sz w:val="20"/>
                                      <w:szCs w:val="20"/>
                                    </w:rPr>
                                    <w:t>鄉發展地區</w:t>
                                  </w:r>
                                  <w:r>
                                    <w:rPr>
                                      <w:rFonts w:ascii="標楷體" w:eastAsia="標楷體" w:hAnsi="標楷體" w:cs="新細明體" w:hint="eastAsia"/>
                                      <w:color w:val="000000"/>
                                      <w:kern w:val="0"/>
                                      <w:sz w:val="20"/>
                                      <w:szCs w:val="20"/>
                                    </w:rPr>
                                    <w:t>分類</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43514" w14:textId="77777777" w:rsidR="004403C1" w:rsidRPr="00852D2B" w:rsidRDefault="004403C1" w:rsidP="005A57B8">
                                  <w:pPr>
                                    <w:widowControl/>
                                    <w:spacing w:line="0" w:lineRule="atLeast"/>
                                    <w:jc w:val="center"/>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保安林地區</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F4FE01" w14:textId="77777777" w:rsidR="004403C1" w:rsidRPr="00852D2B" w:rsidRDefault="004403C1" w:rsidP="005A57B8">
                                  <w:pPr>
                                    <w:widowControl/>
                                    <w:spacing w:line="0" w:lineRule="atLeast"/>
                                    <w:jc w:val="center"/>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平地造林地區</w:t>
                                  </w:r>
                                </w:p>
                              </w:tc>
                            </w:tr>
                            <w:tr w:rsidR="004403C1" w:rsidRPr="00852D2B" w14:paraId="074B424B" w14:textId="77777777" w:rsidTr="001A0841">
                              <w:trPr>
                                <w:trHeight w:val="289"/>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8BDE27" w14:textId="24679000" w:rsidR="004403C1" w:rsidRPr="00852D2B" w:rsidRDefault="004403C1" w:rsidP="005A57B8">
                                  <w:pPr>
                                    <w:widowControl/>
                                    <w:spacing w:line="0" w:lineRule="atLeast"/>
                                    <w:jc w:val="center"/>
                                    <w:rPr>
                                      <w:rFonts w:ascii="標楷體" w:eastAsia="標楷體" w:hAnsi="標楷體" w:cs="新細明體"/>
                                      <w:b/>
                                      <w:bCs/>
                                      <w:color w:val="000000"/>
                                      <w:kern w:val="0"/>
                                      <w:sz w:val="20"/>
                                      <w:szCs w:val="20"/>
                                    </w:rPr>
                                  </w:pPr>
                                  <w:r w:rsidRPr="00852D2B">
                                    <w:rPr>
                                      <w:rFonts w:ascii="標楷體" w:eastAsia="標楷體" w:hAnsi="標楷體" w:cs="新細明體" w:hint="eastAsia"/>
                                      <w:b/>
                                      <w:bCs/>
                                      <w:color w:val="000000"/>
                                      <w:kern w:val="0"/>
                                      <w:sz w:val="20"/>
                                      <w:szCs w:val="20"/>
                                    </w:rPr>
                                    <w:t>合</w:t>
                                  </w:r>
                                  <w:r w:rsidR="00735DE3">
                                    <w:rPr>
                                      <w:rFonts w:ascii="標楷體" w:eastAsia="標楷體" w:hAnsi="標楷體" w:cs="新細明體" w:hint="eastAsia"/>
                                      <w:b/>
                                      <w:bCs/>
                                      <w:color w:val="000000"/>
                                      <w:kern w:val="0"/>
                                      <w:sz w:val="20"/>
                                      <w:szCs w:val="20"/>
                                    </w:rPr>
                                    <w:t xml:space="preserve">　</w:t>
                                  </w:r>
                                  <w:r w:rsidRPr="00852D2B">
                                    <w:rPr>
                                      <w:rFonts w:ascii="標楷體" w:eastAsia="標楷體" w:hAnsi="標楷體" w:cs="新細明體" w:hint="eastAsia"/>
                                      <w:b/>
                                      <w:bCs/>
                                      <w:color w:val="000000"/>
                                      <w:kern w:val="0"/>
                                      <w:sz w:val="20"/>
                                      <w:szCs w:val="20"/>
                                    </w:rPr>
                                    <w:t>計</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D639F6" w14:textId="77777777" w:rsidR="004403C1" w:rsidRPr="00852D2B" w:rsidRDefault="004403C1" w:rsidP="005A57B8">
                                  <w:pPr>
                                    <w:widowControl/>
                                    <w:spacing w:line="0" w:lineRule="atLeast"/>
                                    <w:jc w:val="right"/>
                                    <w:rPr>
                                      <w:rFonts w:ascii="標楷體" w:eastAsia="標楷體" w:hAnsi="標楷體" w:cs="新細明體"/>
                                      <w:b/>
                                      <w:bCs/>
                                      <w:color w:val="000000"/>
                                      <w:kern w:val="0"/>
                                      <w:sz w:val="20"/>
                                      <w:szCs w:val="20"/>
                                    </w:rPr>
                                  </w:pPr>
                                  <w:r w:rsidRPr="00852D2B">
                                    <w:rPr>
                                      <w:rFonts w:ascii="標楷體" w:eastAsia="標楷體" w:hAnsi="標楷體" w:cs="新細明體" w:hint="eastAsia"/>
                                      <w:b/>
                                      <w:bCs/>
                                      <w:color w:val="000000"/>
                                      <w:kern w:val="0"/>
                                      <w:sz w:val="20"/>
                                      <w:szCs w:val="20"/>
                                    </w:rPr>
                                    <w:t>5,183.21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A6A43" w14:textId="77777777" w:rsidR="004403C1" w:rsidRPr="00852D2B" w:rsidRDefault="004403C1" w:rsidP="005A57B8">
                                  <w:pPr>
                                    <w:widowControl/>
                                    <w:spacing w:line="0" w:lineRule="atLeast"/>
                                    <w:jc w:val="right"/>
                                    <w:rPr>
                                      <w:rFonts w:ascii="標楷體" w:eastAsia="標楷體" w:hAnsi="標楷體" w:cs="新細明體"/>
                                      <w:b/>
                                      <w:bCs/>
                                      <w:color w:val="000000"/>
                                      <w:kern w:val="0"/>
                                      <w:sz w:val="20"/>
                                      <w:szCs w:val="20"/>
                                    </w:rPr>
                                  </w:pPr>
                                  <w:r w:rsidRPr="00852D2B">
                                    <w:rPr>
                                      <w:rFonts w:ascii="標楷體" w:eastAsia="標楷體" w:hAnsi="標楷體" w:cs="新細明體" w:hint="eastAsia"/>
                                      <w:b/>
                                      <w:bCs/>
                                      <w:color w:val="000000"/>
                                      <w:kern w:val="0"/>
                                      <w:sz w:val="20"/>
                                      <w:szCs w:val="20"/>
                                    </w:rPr>
                                    <w:t>373.64</w:t>
                                  </w:r>
                                </w:p>
                              </w:tc>
                            </w:tr>
                            <w:tr w:rsidR="004403C1" w:rsidRPr="00852D2B" w14:paraId="30D2023F" w14:textId="77777777" w:rsidTr="001A0841">
                              <w:trPr>
                                <w:trHeight w:val="289"/>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AE254" w14:textId="77777777" w:rsidR="004403C1" w:rsidRPr="00852D2B" w:rsidRDefault="004403C1" w:rsidP="005A57B8">
                                  <w:pPr>
                                    <w:widowControl/>
                                    <w:spacing w:line="0" w:lineRule="atLeast"/>
                                    <w:jc w:val="center"/>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第一類</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099B5E" w14:textId="77777777" w:rsidR="004403C1" w:rsidRPr="00852D2B" w:rsidRDefault="004403C1" w:rsidP="005A57B8">
                                  <w:pPr>
                                    <w:widowControl/>
                                    <w:spacing w:line="0" w:lineRule="atLeast"/>
                                    <w:jc w:val="right"/>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5,183.02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9A1987" w14:textId="77777777" w:rsidR="004403C1" w:rsidRPr="00852D2B" w:rsidRDefault="004403C1" w:rsidP="005A57B8">
                                  <w:pPr>
                                    <w:widowControl/>
                                    <w:spacing w:line="0" w:lineRule="atLeast"/>
                                    <w:jc w:val="right"/>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31.26</w:t>
                                  </w:r>
                                </w:p>
                              </w:tc>
                            </w:tr>
                            <w:tr w:rsidR="004403C1" w:rsidRPr="00852D2B" w14:paraId="35A56402" w14:textId="77777777" w:rsidTr="001A0841">
                              <w:trPr>
                                <w:trHeight w:val="289"/>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ACF931" w14:textId="77777777" w:rsidR="004403C1" w:rsidRPr="00852D2B" w:rsidRDefault="004403C1" w:rsidP="005A57B8">
                                  <w:pPr>
                                    <w:widowControl/>
                                    <w:spacing w:line="0" w:lineRule="atLeast"/>
                                    <w:jc w:val="center"/>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第二類</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07929" w14:textId="77777777" w:rsidR="004403C1" w:rsidRPr="00852D2B" w:rsidRDefault="004403C1" w:rsidP="005A57B8">
                                  <w:pPr>
                                    <w:widowControl/>
                                    <w:spacing w:line="0" w:lineRule="atLeast"/>
                                    <w:jc w:val="right"/>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0.19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94E1C0" w14:textId="77777777" w:rsidR="004403C1" w:rsidRPr="00852D2B" w:rsidRDefault="004403C1" w:rsidP="005A57B8">
                                  <w:pPr>
                                    <w:widowControl/>
                                    <w:spacing w:line="0" w:lineRule="atLeast"/>
                                    <w:jc w:val="right"/>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342.38</w:t>
                                  </w:r>
                                </w:p>
                              </w:tc>
                            </w:tr>
                            <w:tr w:rsidR="004403C1" w:rsidRPr="00852D2B" w14:paraId="3DB606A0" w14:textId="77777777" w:rsidTr="00852D2B">
                              <w:trPr>
                                <w:trHeight w:val="830"/>
                              </w:trPr>
                              <w:tc>
                                <w:tcPr>
                                  <w:tcW w:w="4111" w:type="dxa"/>
                                  <w:gridSpan w:val="3"/>
                                  <w:tcBorders>
                                    <w:top w:val="single" w:sz="4" w:space="0" w:color="auto"/>
                                    <w:left w:val="nil"/>
                                    <w:right w:val="nil"/>
                                  </w:tcBorders>
                                  <w:shd w:val="clear" w:color="auto" w:fill="auto"/>
                                  <w:noWrap/>
                                  <w:vAlign w:val="center"/>
                                  <w:hideMark/>
                                </w:tcPr>
                                <w:p w14:paraId="24FA71BA" w14:textId="77777777" w:rsidR="004403C1" w:rsidRPr="00852D2B" w:rsidRDefault="004403C1" w:rsidP="005A57B8">
                                  <w:pPr>
                                    <w:widowControl/>
                                    <w:spacing w:line="0" w:lineRule="atLeast"/>
                                    <w:ind w:left="540" w:hangingChars="300" w:hanging="540"/>
                                    <w:jc w:val="both"/>
                                    <w:rPr>
                                      <w:rFonts w:ascii="標楷體" w:eastAsia="標楷體" w:hAnsi="標楷體" w:cs="新細明體"/>
                                      <w:color w:val="000000"/>
                                      <w:kern w:val="0"/>
                                      <w:sz w:val="18"/>
                                      <w:szCs w:val="18"/>
                                    </w:rPr>
                                  </w:pPr>
                                  <w:proofErr w:type="gramStart"/>
                                  <w:r w:rsidRPr="00852D2B">
                                    <w:rPr>
                                      <w:rFonts w:ascii="標楷體" w:eastAsia="標楷體" w:hAnsi="標楷體" w:cs="新細明體" w:hint="eastAsia"/>
                                      <w:color w:val="000000"/>
                                      <w:kern w:val="0"/>
                                      <w:sz w:val="18"/>
                                      <w:szCs w:val="18"/>
                                    </w:rPr>
                                    <w:t>註</w:t>
                                  </w:r>
                                  <w:proofErr w:type="gramEnd"/>
                                  <w:r w:rsidRPr="00852D2B">
                                    <w:rPr>
                                      <w:rFonts w:ascii="標楷體" w:eastAsia="標楷體" w:hAnsi="標楷體" w:cs="新細明體" w:hint="eastAsia"/>
                                      <w:color w:val="000000"/>
                                      <w:kern w:val="0"/>
                                      <w:sz w:val="18"/>
                                      <w:szCs w:val="18"/>
                                    </w:rPr>
                                    <w:t>：1.截至114年2月14日止，南投縣政府尚未將國土功能分區圖（草案）函送內政部。</w:t>
                                  </w:r>
                                </w:p>
                                <w:p w14:paraId="36E9AD9C" w14:textId="77777777" w:rsidR="004403C1" w:rsidRPr="00852D2B" w:rsidRDefault="004403C1" w:rsidP="005A57B8">
                                  <w:pPr>
                                    <w:spacing w:line="0" w:lineRule="atLeast"/>
                                    <w:ind w:firstLineChars="200" w:firstLine="360"/>
                                    <w:rPr>
                                      <w:rFonts w:ascii="標楷體" w:eastAsia="標楷體" w:hAnsi="標楷體" w:cs="新細明體"/>
                                      <w:color w:val="000000"/>
                                      <w:kern w:val="0"/>
                                      <w:sz w:val="18"/>
                                      <w:szCs w:val="18"/>
                                    </w:rPr>
                                  </w:pPr>
                                  <w:r w:rsidRPr="00852D2B">
                                    <w:rPr>
                                      <w:rFonts w:ascii="標楷體" w:eastAsia="標楷體" w:hAnsi="標楷體" w:cs="新細明體" w:hint="eastAsia"/>
                                      <w:color w:val="000000"/>
                                      <w:kern w:val="0"/>
                                      <w:sz w:val="18"/>
                                      <w:szCs w:val="18"/>
                                    </w:rPr>
                                    <w:t>2.資料來源：整理自農業部提供資料。</w:t>
                                  </w:r>
                                </w:p>
                              </w:tc>
                            </w:tr>
                          </w:tbl>
                          <w:p w14:paraId="0B28F082" w14:textId="77777777" w:rsidR="004403C1" w:rsidRPr="00852D2B" w:rsidRDefault="004403C1" w:rsidP="004403C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AD1248" id="_x0000_s1033" type="#_x0000_t202" style="position:absolute;left:0;text-align:left;margin-left:278.55pt;margin-top:9.15pt;width:217.9pt;height:154.35pt;z-index:251727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" stroked="f">
                <v:textbox>
                  <w:txbxContent>
                    <w:tbl>
                      <w:tblPr>
                        <w:tblW w:w="4111" w:type="dxa"/>
                        <w:tblCellMar>
                          <w:left w:w="28" w:type="dxa"/>
                          <w:right w:w="28" w:type="dxa"/>
                        </w:tblCellMar>
                        <w:tblLook w:val="04A0" w:firstRow="1" w:lastRow="0" w:firstColumn="1" w:lastColumn="0" w:noHBand="0" w:noVBand="1"/>
                      </w:tblPr>
                      <w:tblGrid>
                        <w:gridCol w:w="1701"/>
                        <w:gridCol w:w="1134"/>
                        <w:gridCol w:w="1276"/>
                      </w:tblGrid>
                      <w:tr w:rsidR="004403C1" w:rsidRPr="00852D2B" w14:paraId="79A89D80" w14:textId="77777777" w:rsidTr="00852D2B">
                        <w:trPr>
                          <w:trHeight w:val="340"/>
                        </w:trPr>
                        <w:tc>
                          <w:tcPr>
                            <w:tcW w:w="4111" w:type="dxa"/>
                            <w:gridSpan w:val="3"/>
                            <w:tcBorders>
                              <w:top w:val="nil"/>
                              <w:left w:val="nil"/>
                              <w:bottom w:val="nil"/>
                              <w:right w:val="nil"/>
                            </w:tcBorders>
                            <w:shd w:val="clear" w:color="auto" w:fill="auto"/>
                            <w:noWrap/>
                            <w:vAlign w:val="center"/>
                            <w:hideMark/>
                          </w:tcPr>
                          <w:p w14:paraId="32CCE637" w14:textId="77777777" w:rsidR="004403C1" w:rsidRPr="00852D2B" w:rsidRDefault="004403C1" w:rsidP="005A57B8">
                            <w:pPr>
                              <w:widowControl/>
                              <w:spacing w:line="0" w:lineRule="atLeast"/>
                              <w:ind w:left="697" w:hangingChars="290" w:hanging="697"/>
                              <w:jc w:val="both"/>
                              <w:rPr>
                                <w:rFonts w:ascii="標楷體" w:eastAsia="標楷體" w:hAnsi="標楷體" w:cs="新細明體"/>
                                <w:b/>
                                <w:bCs/>
                                <w:color w:val="000000"/>
                                <w:kern w:val="0"/>
                                <w:sz w:val="20"/>
                                <w:szCs w:val="20"/>
                              </w:rPr>
                            </w:pPr>
                            <w:r w:rsidRPr="00852D2B">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8</w:t>
                            </w:r>
                            <w:r w:rsidRPr="00852D2B">
                              <w:rPr>
                                <w:rFonts w:ascii="標楷體" w:eastAsia="標楷體" w:hAnsi="標楷體" w:cs="新細明體" w:hint="eastAsia"/>
                                <w:b/>
                                <w:bCs/>
                                <w:color w:val="000000"/>
                                <w:kern w:val="0"/>
                                <w:szCs w:val="24"/>
                              </w:rPr>
                              <w:t xml:space="preserve">　保安林地及平地造林</w:t>
                            </w:r>
                            <w:r>
                              <w:rPr>
                                <w:rFonts w:ascii="標楷體" w:eastAsia="標楷體" w:hAnsi="標楷體" w:cs="新細明體" w:hint="eastAsia"/>
                                <w:b/>
                                <w:bCs/>
                                <w:color w:val="000000"/>
                                <w:kern w:val="0"/>
                                <w:szCs w:val="24"/>
                              </w:rPr>
                              <w:t>土</w:t>
                            </w:r>
                            <w:r w:rsidRPr="00852D2B">
                              <w:rPr>
                                <w:rFonts w:ascii="標楷體" w:eastAsia="標楷體" w:hAnsi="標楷體" w:cs="新細明體" w:hint="eastAsia"/>
                                <w:b/>
                                <w:bCs/>
                                <w:color w:val="000000"/>
                                <w:kern w:val="0"/>
                                <w:szCs w:val="24"/>
                              </w:rPr>
                              <w:t>地</w:t>
                            </w:r>
                            <w:r>
                              <w:rPr>
                                <w:rFonts w:ascii="標楷體" w:eastAsia="標楷體" w:hAnsi="標楷體" w:cs="新細明體" w:hint="eastAsia"/>
                                <w:b/>
                                <w:bCs/>
                                <w:color w:val="000000"/>
                                <w:kern w:val="0"/>
                                <w:szCs w:val="24"/>
                              </w:rPr>
                              <w:t>被</w:t>
                            </w:r>
                            <w:r w:rsidRPr="00852D2B">
                              <w:rPr>
                                <w:rFonts w:ascii="標楷體" w:eastAsia="標楷體" w:hAnsi="標楷體" w:cs="新細明體" w:hint="eastAsia"/>
                                <w:b/>
                                <w:bCs/>
                                <w:color w:val="000000"/>
                                <w:kern w:val="0"/>
                                <w:szCs w:val="24"/>
                              </w:rPr>
                              <w:t>市縣政府劃設為</w:t>
                            </w:r>
                            <w:r>
                              <w:rPr>
                                <w:rFonts w:ascii="標楷體" w:eastAsia="標楷體" w:hAnsi="標楷體" w:cs="新細明體" w:hint="eastAsia"/>
                                <w:b/>
                                <w:bCs/>
                                <w:color w:val="000000"/>
                                <w:kern w:val="0"/>
                                <w:szCs w:val="24"/>
                              </w:rPr>
                              <w:t>城</w:t>
                            </w:r>
                            <w:r w:rsidRPr="00852D2B">
                              <w:rPr>
                                <w:rFonts w:ascii="標楷體" w:eastAsia="標楷體" w:hAnsi="標楷體" w:cs="新細明體" w:hint="eastAsia"/>
                                <w:b/>
                                <w:bCs/>
                                <w:color w:val="000000"/>
                                <w:kern w:val="0"/>
                                <w:szCs w:val="24"/>
                              </w:rPr>
                              <w:t>鄉發展地區情形</w:t>
                            </w:r>
                          </w:p>
                        </w:tc>
                      </w:tr>
                      <w:tr w:rsidR="004403C1" w:rsidRPr="00852D2B" w14:paraId="5ED0DEF7" w14:textId="77777777" w:rsidTr="00852D2B">
                        <w:trPr>
                          <w:trHeight w:val="340"/>
                        </w:trPr>
                        <w:tc>
                          <w:tcPr>
                            <w:tcW w:w="4111" w:type="dxa"/>
                            <w:gridSpan w:val="3"/>
                            <w:tcBorders>
                              <w:top w:val="nil"/>
                              <w:left w:val="nil"/>
                              <w:bottom w:val="single" w:sz="4" w:space="0" w:color="auto"/>
                              <w:right w:val="nil"/>
                            </w:tcBorders>
                            <w:shd w:val="clear" w:color="auto" w:fill="auto"/>
                            <w:noWrap/>
                            <w:vAlign w:val="center"/>
                            <w:hideMark/>
                          </w:tcPr>
                          <w:p w14:paraId="54AF2951" w14:textId="77777777" w:rsidR="004403C1" w:rsidRPr="00852D2B" w:rsidRDefault="004403C1" w:rsidP="005A57B8">
                            <w:pPr>
                              <w:widowControl/>
                              <w:spacing w:line="0" w:lineRule="atLeast"/>
                              <w:jc w:val="right"/>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單位：公頃</w:t>
                            </w:r>
                          </w:p>
                        </w:tc>
                      </w:tr>
                      <w:tr w:rsidR="004403C1" w:rsidRPr="00852D2B" w14:paraId="3AC15FFA" w14:textId="77777777" w:rsidTr="001A0841">
                        <w:trPr>
                          <w:trHeight w:val="289"/>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6A212" w14:textId="77777777" w:rsidR="004403C1" w:rsidRPr="00852D2B" w:rsidRDefault="004403C1" w:rsidP="005A57B8">
                            <w:pPr>
                              <w:widowControl/>
                              <w:spacing w:line="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城</w:t>
                            </w:r>
                            <w:r w:rsidRPr="00852D2B">
                              <w:rPr>
                                <w:rFonts w:ascii="標楷體" w:eastAsia="標楷體" w:hAnsi="標楷體" w:cs="新細明體" w:hint="eastAsia"/>
                                <w:color w:val="000000"/>
                                <w:kern w:val="0"/>
                                <w:sz w:val="20"/>
                                <w:szCs w:val="20"/>
                              </w:rPr>
                              <w:t>鄉發展地區</w:t>
                            </w:r>
                            <w:r>
                              <w:rPr>
                                <w:rFonts w:ascii="標楷體" w:eastAsia="標楷體" w:hAnsi="標楷體" w:cs="新細明體" w:hint="eastAsia"/>
                                <w:color w:val="000000"/>
                                <w:kern w:val="0"/>
                                <w:sz w:val="20"/>
                                <w:szCs w:val="20"/>
                              </w:rPr>
                              <w:t>分類</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43514" w14:textId="77777777" w:rsidR="004403C1" w:rsidRPr="00852D2B" w:rsidRDefault="004403C1" w:rsidP="005A57B8">
                            <w:pPr>
                              <w:widowControl/>
                              <w:spacing w:line="0" w:lineRule="atLeast"/>
                              <w:jc w:val="center"/>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保安林地區</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F4FE01" w14:textId="77777777" w:rsidR="004403C1" w:rsidRPr="00852D2B" w:rsidRDefault="004403C1" w:rsidP="005A57B8">
                            <w:pPr>
                              <w:widowControl/>
                              <w:spacing w:line="0" w:lineRule="atLeast"/>
                              <w:jc w:val="center"/>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平地造林地區</w:t>
                            </w:r>
                          </w:p>
                        </w:tc>
                      </w:tr>
                      <w:tr w:rsidR="004403C1" w:rsidRPr="00852D2B" w14:paraId="074B424B" w14:textId="77777777" w:rsidTr="001A0841">
                        <w:trPr>
                          <w:trHeight w:val="289"/>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8BDE27" w14:textId="24679000" w:rsidR="004403C1" w:rsidRPr="00852D2B" w:rsidRDefault="004403C1" w:rsidP="005A57B8">
                            <w:pPr>
                              <w:widowControl/>
                              <w:spacing w:line="0" w:lineRule="atLeast"/>
                              <w:jc w:val="center"/>
                              <w:rPr>
                                <w:rFonts w:ascii="標楷體" w:eastAsia="標楷體" w:hAnsi="標楷體" w:cs="新細明體"/>
                                <w:b/>
                                <w:bCs/>
                                <w:color w:val="000000"/>
                                <w:kern w:val="0"/>
                                <w:sz w:val="20"/>
                                <w:szCs w:val="20"/>
                              </w:rPr>
                            </w:pPr>
                            <w:r w:rsidRPr="00852D2B">
                              <w:rPr>
                                <w:rFonts w:ascii="標楷體" w:eastAsia="標楷體" w:hAnsi="標楷體" w:cs="新細明體" w:hint="eastAsia"/>
                                <w:b/>
                                <w:bCs/>
                                <w:color w:val="000000"/>
                                <w:kern w:val="0"/>
                                <w:sz w:val="20"/>
                                <w:szCs w:val="20"/>
                              </w:rPr>
                              <w:t>合</w:t>
                            </w:r>
                            <w:r w:rsidR="00735DE3">
                              <w:rPr>
                                <w:rFonts w:ascii="標楷體" w:eastAsia="標楷體" w:hAnsi="標楷體" w:cs="新細明體" w:hint="eastAsia"/>
                                <w:b/>
                                <w:bCs/>
                                <w:color w:val="000000"/>
                                <w:kern w:val="0"/>
                                <w:sz w:val="20"/>
                                <w:szCs w:val="20"/>
                              </w:rPr>
                              <w:t xml:space="preserve">　</w:t>
                            </w:r>
                            <w:r w:rsidRPr="00852D2B">
                              <w:rPr>
                                <w:rFonts w:ascii="標楷體" w:eastAsia="標楷體" w:hAnsi="標楷體" w:cs="新細明體" w:hint="eastAsia"/>
                                <w:b/>
                                <w:bCs/>
                                <w:color w:val="000000"/>
                                <w:kern w:val="0"/>
                                <w:sz w:val="20"/>
                                <w:szCs w:val="20"/>
                              </w:rPr>
                              <w:t>計</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D639F6" w14:textId="77777777" w:rsidR="004403C1" w:rsidRPr="00852D2B" w:rsidRDefault="004403C1" w:rsidP="005A57B8">
                            <w:pPr>
                              <w:widowControl/>
                              <w:spacing w:line="0" w:lineRule="atLeast"/>
                              <w:jc w:val="right"/>
                              <w:rPr>
                                <w:rFonts w:ascii="標楷體" w:eastAsia="標楷體" w:hAnsi="標楷體" w:cs="新細明體"/>
                                <w:b/>
                                <w:bCs/>
                                <w:color w:val="000000"/>
                                <w:kern w:val="0"/>
                                <w:sz w:val="20"/>
                                <w:szCs w:val="20"/>
                              </w:rPr>
                            </w:pPr>
                            <w:r w:rsidRPr="00852D2B">
                              <w:rPr>
                                <w:rFonts w:ascii="標楷體" w:eastAsia="標楷體" w:hAnsi="標楷體" w:cs="新細明體" w:hint="eastAsia"/>
                                <w:b/>
                                <w:bCs/>
                                <w:color w:val="000000"/>
                                <w:kern w:val="0"/>
                                <w:sz w:val="20"/>
                                <w:szCs w:val="20"/>
                              </w:rPr>
                              <w:t>5,183.21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A6A43" w14:textId="77777777" w:rsidR="004403C1" w:rsidRPr="00852D2B" w:rsidRDefault="004403C1" w:rsidP="005A57B8">
                            <w:pPr>
                              <w:widowControl/>
                              <w:spacing w:line="0" w:lineRule="atLeast"/>
                              <w:jc w:val="right"/>
                              <w:rPr>
                                <w:rFonts w:ascii="標楷體" w:eastAsia="標楷體" w:hAnsi="標楷體" w:cs="新細明體"/>
                                <w:b/>
                                <w:bCs/>
                                <w:color w:val="000000"/>
                                <w:kern w:val="0"/>
                                <w:sz w:val="20"/>
                                <w:szCs w:val="20"/>
                              </w:rPr>
                            </w:pPr>
                            <w:r w:rsidRPr="00852D2B">
                              <w:rPr>
                                <w:rFonts w:ascii="標楷體" w:eastAsia="標楷體" w:hAnsi="標楷體" w:cs="新細明體" w:hint="eastAsia"/>
                                <w:b/>
                                <w:bCs/>
                                <w:color w:val="000000"/>
                                <w:kern w:val="0"/>
                                <w:sz w:val="20"/>
                                <w:szCs w:val="20"/>
                              </w:rPr>
                              <w:t>373.64</w:t>
                            </w:r>
                          </w:p>
                        </w:tc>
                      </w:tr>
                      <w:tr w:rsidR="004403C1" w:rsidRPr="00852D2B" w14:paraId="30D2023F" w14:textId="77777777" w:rsidTr="001A0841">
                        <w:trPr>
                          <w:trHeight w:val="289"/>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AE254" w14:textId="77777777" w:rsidR="004403C1" w:rsidRPr="00852D2B" w:rsidRDefault="004403C1" w:rsidP="005A57B8">
                            <w:pPr>
                              <w:widowControl/>
                              <w:spacing w:line="0" w:lineRule="atLeast"/>
                              <w:jc w:val="center"/>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第一類</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099B5E" w14:textId="77777777" w:rsidR="004403C1" w:rsidRPr="00852D2B" w:rsidRDefault="004403C1" w:rsidP="005A57B8">
                            <w:pPr>
                              <w:widowControl/>
                              <w:spacing w:line="0" w:lineRule="atLeast"/>
                              <w:jc w:val="right"/>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5,183.02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9A1987" w14:textId="77777777" w:rsidR="004403C1" w:rsidRPr="00852D2B" w:rsidRDefault="004403C1" w:rsidP="005A57B8">
                            <w:pPr>
                              <w:widowControl/>
                              <w:spacing w:line="0" w:lineRule="atLeast"/>
                              <w:jc w:val="right"/>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31.26</w:t>
                            </w:r>
                          </w:p>
                        </w:tc>
                      </w:tr>
                      <w:tr w:rsidR="004403C1" w:rsidRPr="00852D2B" w14:paraId="35A56402" w14:textId="77777777" w:rsidTr="001A0841">
                        <w:trPr>
                          <w:trHeight w:val="289"/>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ACF931" w14:textId="77777777" w:rsidR="004403C1" w:rsidRPr="00852D2B" w:rsidRDefault="004403C1" w:rsidP="005A57B8">
                            <w:pPr>
                              <w:widowControl/>
                              <w:spacing w:line="0" w:lineRule="atLeast"/>
                              <w:jc w:val="center"/>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第二類</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07929" w14:textId="77777777" w:rsidR="004403C1" w:rsidRPr="00852D2B" w:rsidRDefault="004403C1" w:rsidP="005A57B8">
                            <w:pPr>
                              <w:widowControl/>
                              <w:spacing w:line="0" w:lineRule="atLeast"/>
                              <w:jc w:val="right"/>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0.19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94E1C0" w14:textId="77777777" w:rsidR="004403C1" w:rsidRPr="00852D2B" w:rsidRDefault="004403C1" w:rsidP="005A57B8">
                            <w:pPr>
                              <w:widowControl/>
                              <w:spacing w:line="0" w:lineRule="atLeast"/>
                              <w:jc w:val="right"/>
                              <w:rPr>
                                <w:rFonts w:ascii="標楷體" w:eastAsia="標楷體" w:hAnsi="標楷體" w:cs="新細明體"/>
                                <w:color w:val="000000"/>
                                <w:kern w:val="0"/>
                                <w:sz w:val="20"/>
                                <w:szCs w:val="20"/>
                              </w:rPr>
                            </w:pPr>
                            <w:r w:rsidRPr="00852D2B">
                              <w:rPr>
                                <w:rFonts w:ascii="標楷體" w:eastAsia="標楷體" w:hAnsi="標楷體" w:cs="新細明體" w:hint="eastAsia"/>
                                <w:color w:val="000000"/>
                                <w:kern w:val="0"/>
                                <w:sz w:val="20"/>
                                <w:szCs w:val="20"/>
                              </w:rPr>
                              <w:t>342.38</w:t>
                            </w:r>
                          </w:p>
                        </w:tc>
                      </w:tr>
                      <w:tr w:rsidR="004403C1" w:rsidRPr="00852D2B" w14:paraId="3DB606A0" w14:textId="77777777" w:rsidTr="00852D2B">
                        <w:trPr>
                          <w:trHeight w:val="830"/>
                        </w:trPr>
                        <w:tc>
                          <w:tcPr>
                            <w:tcW w:w="4111" w:type="dxa"/>
                            <w:gridSpan w:val="3"/>
                            <w:tcBorders>
                              <w:top w:val="single" w:sz="4" w:space="0" w:color="auto"/>
                              <w:left w:val="nil"/>
                              <w:right w:val="nil"/>
                            </w:tcBorders>
                            <w:shd w:val="clear" w:color="auto" w:fill="auto"/>
                            <w:noWrap/>
                            <w:vAlign w:val="center"/>
                            <w:hideMark/>
                          </w:tcPr>
                          <w:p w14:paraId="24FA71BA" w14:textId="77777777" w:rsidR="004403C1" w:rsidRPr="00852D2B" w:rsidRDefault="004403C1" w:rsidP="005A57B8">
                            <w:pPr>
                              <w:widowControl/>
                              <w:spacing w:line="0" w:lineRule="atLeast"/>
                              <w:ind w:left="540" w:hangingChars="300" w:hanging="540"/>
                              <w:jc w:val="both"/>
                              <w:rPr>
                                <w:rFonts w:ascii="標楷體" w:eastAsia="標楷體" w:hAnsi="標楷體" w:cs="新細明體"/>
                                <w:color w:val="000000"/>
                                <w:kern w:val="0"/>
                                <w:sz w:val="18"/>
                                <w:szCs w:val="18"/>
                              </w:rPr>
                            </w:pPr>
                            <w:proofErr w:type="gramStart"/>
                            <w:r w:rsidRPr="00852D2B">
                              <w:rPr>
                                <w:rFonts w:ascii="標楷體" w:eastAsia="標楷體" w:hAnsi="標楷體" w:cs="新細明體" w:hint="eastAsia"/>
                                <w:color w:val="000000"/>
                                <w:kern w:val="0"/>
                                <w:sz w:val="18"/>
                                <w:szCs w:val="18"/>
                              </w:rPr>
                              <w:t>註</w:t>
                            </w:r>
                            <w:proofErr w:type="gramEnd"/>
                            <w:r w:rsidRPr="00852D2B">
                              <w:rPr>
                                <w:rFonts w:ascii="標楷體" w:eastAsia="標楷體" w:hAnsi="標楷體" w:cs="新細明體" w:hint="eastAsia"/>
                                <w:color w:val="000000"/>
                                <w:kern w:val="0"/>
                                <w:sz w:val="18"/>
                                <w:szCs w:val="18"/>
                              </w:rPr>
                              <w:t>：1.截至114年2月14日止，南投縣政府尚未將國土功能分區圖（草案）函送內政部。</w:t>
                            </w:r>
                          </w:p>
                          <w:p w14:paraId="36E9AD9C" w14:textId="77777777" w:rsidR="004403C1" w:rsidRPr="00852D2B" w:rsidRDefault="004403C1" w:rsidP="005A57B8">
                            <w:pPr>
                              <w:spacing w:line="0" w:lineRule="atLeast"/>
                              <w:ind w:firstLineChars="200" w:firstLine="360"/>
                              <w:rPr>
                                <w:rFonts w:ascii="標楷體" w:eastAsia="標楷體" w:hAnsi="標楷體" w:cs="新細明體"/>
                                <w:color w:val="000000"/>
                                <w:kern w:val="0"/>
                                <w:sz w:val="18"/>
                                <w:szCs w:val="18"/>
                              </w:rPr>
                            </w:pPr>
                            <w:r w:rsidRPr="00852D2B">
                              <w:rPr>
                                <w:rFonts w:ascii="標楷體" w:eastAsia="標楷體" w:hAnsi="標楷體" w:cs="新細明體" w:hint="eastAsia"/>
                                <w:color w:val="000000"/>
                                <w:kern w:val="0"/>
                                <w:sz w:val="18"/>
                                <w:szCs w:val="18"/>
                              </w:rPr>
                              <w:t>2.資料來源：整理自農業部提供資料。</w:t>
                            </w:r>
                          </w:p>
                        </w:tc>
                      </w:tr>
                    </w:tbl>
                    <w:p w14:paraId="0B28F082" w14:textId="77777777" w:rsidR="004403C1" w:rsidRPr="00852D2B" w:rsidRDefault="004403C1" w:rsidP="004403C1"/>
                  </w:txbxContent>
                </v:textbox>
                <w10:wrap type="square" anchorx="margin"/>
              </v:shape>
            </w:pict>
          </mc:Fallback>
        </mc:AlternateContent>
      </w:r>
      <w:r w:rsidRPr="00F3408E">
        <w:rPr>
          <w:rFonts w:ascii="標楷體" w:eastAsia="標楷體" w:hAnsi="標楷體" w:cstheme="majorBidi" w:hint="eastAsia"/>
          <w:szCs w:val="24"/>
        </w:rPr>
        <w:t>國土規劃應考量自然條件及水資源供應能力，並因應氣候變遷，確保國土防災及應變能力。經查執行情形，核有：（1）部分市</w:t>
      </w:r>
      <w:proofErr w:type="gramStart"/>
      <w:r w:rsidRPr="00F3408E">
        <w:rPr>
          <w:rFonts w:ascii="標楷體" w:eastAsia="標楷體" w:hAnsi="標楷體" w:cstheme="majorBidi" w:hint="eastAsia"/>
          <w:szCs w:val="24"/>
        </w:rPr>
        <w:t>縣政府於劃設</w:t>
      </w:r>
      <w:proofErr w:type="gramEnd"/>
      <w:r w:rsidRPr="00F3408E">
        <w:rPr>
          <w:rFonts w:ascii="標楷體" w:eastAsia="標楷體" w:hAnsi="標楷體" w:cstheme="majorBidi" w:hint="eastAsia"/>
          <w:szCs w:val="24"/>
        </w:rPr>
        <w:t>國土功能分區時，將保安林地劃入因應都市化程度及發展需求之城鄉發展地區，面積計5,183.21公頃（表</w:t>
      </w:r>
      <w:r w:rsidR="00B51823" w:rsidRPr="00F3408E">
        <w:rPr>
          <w:rFonts w:ascii="標楷體" w:eastAsia="標楷體" w:hAnsi="標楷體" w:cstheme="majorBidi"/>
          <w:szCs w:val="24"/>
        </w:rPr>
        <w:t>8</w:t>
      </w:r>
      <w:r w:rsidRPr="00F3408E">
        <w:rPr>
          <w:rFonts w:ascii="標楷體" w:eastAsia="標楷體" w:hAnsi="標楷體" w:cstheme="majorBidi" w:hint="eastAsia"/>
          <w:szCs w:val="24"/>
        </w:rPr>
        <w:t>），未按國土功能分區及分類與使用地劃設作業手冊劃設分類建議劃設為國土保育地區，若無相對應開發政策，恐影響已編定保安林發揮減少災害及國土保安之功能；（2）部分市縣政府將已完成</w:t>
      </w:r>
      <w:proofErr w:type="gramStart"/>
      <w:r w:rsidRPr="00F3408E">
        <w:rPr>
          <w:rFonts w:ascii="標楷體" w:eastAsia="標楷體" w:hAnsi="標楷體" w:cstheme="majorBidi" w:hint="eastAsia"/>
          <w:szCs w:val="24"/>
        </w:rPr>
        <w:t>新植或持續</w:t>
      </w:r>
      <w:proofErr w:type="gramEnd"/>
      <w:r w:rsidRPr="00F3408E">
        <w:rPr>
          <w:rFonts w:ascii="標楷體" w:eastAsia="標楷體" w:hAnsi="標楷體" w:cstheme="majorBidi" w:hint="eastAsia"/>
          <w:szCs w:val="24"/>
        </w:rPr>
        <w:t>撫育之平地造林地區，劃設為城鄉發展地區，面積計373.64公頃（同表</w:t>
      </w:r>
      <w:r w:rsidR="00B51823" w:rsidRPr="00F3408E">
        <w:rPr>
          <w:rFonts w:ascii="標楷體" w:eastAsia="標楷體" w:hAnsi="標楷體" w:cstheme="majorBidi"/>
          <w:szCs w:val="24"/>
        </w:rPr>
        <w:t>8</w:t>
      </w:r>
      <w:r w:rsidRPr="00F3408E">
        <w:rPr>
          <w:rFonts w:ascii="標楷體" w:eastAsia="標楷體" w:hAnsi="標楷體" w:cstheme="majorBidi" w:hint="eastAsia"/>
          <w:szCs w:val="24"/>
        </w:rPr>
        <w:t>），後續恐因各市縣城鄉發展需求核准開發，不利平地永續造林業務之推動，影響政府保育森林生態及蓄積碳</w:t>
      </w:r>
      <w:proofErr w:type="gramStart"/>
      <w:r w:rsidRPr="00F3408E">
        <w:rPr>
          <w:rFonts w:ascii="標楷體" w:eastAsia="標楷體" w:hAnsi="標楷體" w:cstheme="majorBidi" w:hint="eastAsia"/>
          <w:szCs w:val="24"/>
        </w:rPr>
        <w:t>匯</w:t>
      </w:r>
      <w:proofErr w:type="gramEnd"/>
      <w:r w:rsidRPr="00F3408E">
        <w:rPr>
          <w:rFonts w:ascii="標楷體" w:eastAsia="標楷體" w:hAnsi="標楷體" w:cstheme="majorBidi" w:hint="eastAsia"/>
          <w:szCs w:val="24"/>
        </w:rPr>
        <w:t>量等</w:t>
      </w:r>
      <w:r w:rsidR="00617CB5" w:rsidRPr="00F3408E">
        <w:rPr>
          <w:rFonts w:ascii="標楷體" w:eastAsia="標楷體" w:hAnsi="標楷體" w:cstheme="majorBidi" w:hint="eastAsia"/>
          <w:szCs w:val="24"/>
        </w:rPr>
        <w:t>情事</w:t>
      </w:r>
      <w:r w:rsidRPr="00F3408E">
        <w:rPr>
          <w:rFonts w:ascii="標楷體" w:eastAsia="標楷體" w:hAnsi="標楷體" w:cstheme="majorBidi" w:hint="eastAsia"/>
          <w:szCs w:val="24"/>
        </w:rPr>
        <w:t>，經函請農業部檢討改善。據復：（1）保安林屬環境敏感地區，符合國土保育地區之劃設原則，市縣政府仍應按其資源、生態、景觀或災害特性及程度，予以禁止或限制使用，且受森林法之管制。林業保育署將</w:t>
      </w:r>
      <w:proofErr w:type="gramStart"/>
      <w:r w:rsidRPr="00F3408E">
        <w:rPr>
          <w:rFonts w:ascii="標楷體" w:eastAsia="標楷體" w:hAnsi="標楷體" w:cstheme="majorBidi" w:hint="eastAsia"/>
          <w:szCs w:val="24"/>
        </w:rPr>
        <w:t>賡</w:t>
      </w:r>
      <w:proofErr w:type="gramEnd"/>
      <w:r w:rsidRPr="00F3408E">
        <w:rPr>
          <w:rFonts w:ascii="標楷體" w:eastAsia="標楷體" w:hAnsi="標楷體" w:cstheme="majorBidi" w:hint="eastAsia"/>
          <w:szCs w:val="24"/>
        </w:rPr>
        <w:t>續於內政部國土計畫審議會提出相關意見，並就評估具有劃設為國土保育地區必要性部分，納入全國國土計畫通盤檢討</w:t>
      </w:r>
      <w:proofErr w:type="gramStart"/>
      <w:r w:rsidRPr="00F3408E">
        <w:rPr>
          <w:rFonts w:ascii="標楷體" w:eastAsia="標楷體" w:hAnsi="標楷體" w:cstheme="majorBidi" w:hint="eastAsia"/>
          <w:szCs w:val="24"/>
        </w:rPr>
        <w:t>研</w:t>
      </w:r>
      <w:proofErr w:type="gramEnd"/>
      <w:r w:rsidRPr="00F3408E">
        <w:rPr>
          <w:rFonts w:ascii="標楷體" w:eastAsia="標楷體" w:hAnsi="標楷體" w:cstheme="majorBidi" w:hint="eastAsia"/>
          <w:szCs w:val="24"/>
        </w:rPr>
        <w:t>議；（2）已規劃國公私有土地媒合企業參與推動自然碳</w:t>
      </w:r>
      <w:proofErr w:type="gramStart"/>
      <w:r w:rsidRPr="00F3408E">
        <w:rPr>
          <w:rFonts w:ascii="標楷體" w:eastAsia="標楷體" w:hAnsi="標楷體" w:cstheme="majorBidi" w:hint="eastAsia"/>
          <w:szCs w:val="24"/>
        </w:rPr>
        <w:t>匯</w:t>
      </w:r>
      <w:proofErr w:type="gramEnd"/>
      <w:r w:rsidRPr="00F3408E">
        <w:rPr>
          <w:rFonts w:ascii="標楷體" w:eastAsia="標楷體" w:hAnsi="標楷體" w:cstheme="majorBidi" w:hint="eastAsia"/>
          <w:szCs w:val="24"/>
        </w:rPr>
        <w:t>，藉由公私協力方式鼓勵企業參與森林經營維護，強化平地造林地區之碳</w:t>
      </w:r>
      <w:proofErr w:type="gramStart"/>
      <w:r w:rsidRPr="00F3408E">
        <w:rPr>
          <w:rFonts w:ascii="標楷體" w:eastAsia="標楷體" w:hAnsi="標楷體" w:cstheme="majorBidi" w:hint="eastAsia"/>
          <w:szCs w:val="24"/>
        </w:rPr>
        <w:t>匯</w:t>
      </w:r>
      <w:proofErr w:type="gramEnd"/>
      <w:r w:rsidRPr="00F3408E">
        <w:rPr>
          <w:rFonts w:ascii="標楷體" w:eastAsia="標楷體" w:hAnsi="標楷體" w:cstheme="majorBidi" w:hint="eastAsia"/>
          <w:szCs w:val="24"/>
        </w:rPr>
        <w:t>效益，使平地造林區域維持並優化森林覆蓋。</w:t>
      </w:r>
    </w:p>
    <w:p w14:paraId="6D535676" w14:textId="1BCED96A" w:rsidR="00E022A6" w:rsidRPr="00F3408E" w:rsidRDefault="00E022A6" w:rsidP="00365FC2">
      <w:pPr>
        <w:widowControl/>
        <w:overflowPunct w:val="0"/>
        <w:spacing w:line="480" w:lineRule="exact"/>
        <w:ind w:firstLineChars="450" w:firstLine="1081"/>
        <w:jc w:val="both"/>
        <w:rPr>
          <w:rFonts w:ascii="標楷體" w:eastAsia="標楷體" w:hAnsi="標楷體" w:cstheme="majorBidi"/>
          <w:b/>
          <w:bCs/>
          <w:szCs w:val="24"/>
        </w:rPr>
      </w:pPr>
      <w:r w:rsidRPr="00F3408E">
        <w:rPr>
          <w:rFonts w:ascii="標楷體" w:eastAsia="標楷體" w:hAnsi="標楷體" w:cstheme="majorBidi"/>
          <w:b/>
          <w:bCs/>
          <w:szCs w:val="24"/>
        </w:rPr>
        <w:t>3.</w:t>
      </w:r>
      <w:r w:rsidRPr="00F3408E">
        <w:rPr>
          <w:rFonts w:ascii="標楷體" w:eastAsia="標楷體" w:hAnsi="標楷體" w:cstheme="majorBidi" w:hint="eastAsia"/>
          <w:b/>
          <w:bCs/>
          <w:szCs w:val="24"/>
        </w:rPr>
        <w:t xml:space="preserve">　部分已核定之農村再生計畫社區範圍土地，反而未劃設為農業發展地區，又部分位於農業發展地區第四類之社區未加入農村再生計畫，允宜</w:t>
      </w:r>
      <w:proofErr w:type="gramStart"/>
      <w:r w:rsidRPr="00F3408E">
        <w:rPr>
          <w:rFonts w:ascii="標楷體" w:eastAsia="標楷體" w:hAnsi="標楷體" w:cstheme="majorBidi" w:hint="eastAsia"/>
          <w:b/>
          <w:bCs/>
          <w:szCs w:val="24"/>
        </w:rPr>
        <w:t>研</w:t>
      </w:r>
      <w:proofErr w:type="gramEnd"/>
      <w:r w:rsidRPr="00F3408E">
        <w:rPr>
          <w:rFonts w:ascii="標楷體" w:eastAsia="標楷體" w:hAnsi="標楷體" w:cstheme="majorBidi" w:hint="eastAsia"/>
          <w:b/>
          <w:bCs/>
          <w:szCs w:val="24"/>
        </w:rPr>
        <w:t>謀改善，以提升農村再生計畫之執行效益：</w:t>
      </w:r>
      <w:r w:rsidRPr="00F3408E">
        <w:rPr>
          <w:rFonts w:ascii="標楷體" w:eastAsia="標楷體" w:hAnsi="標楷體" w:cstheme="majorBidi" w:hint="eastAsia"/>
          <w:szCs w:val="24"/>
        </w:rPr>
        <w:t>依據農村再生歷程整合發展平台之統計資料，113年底全國農村社區數共計4,271個，已核定農村再生計畫之社區數計1,083個，經運用地理資訊系統（QGIS）比對全國國土計畫之各市縣國土功能分區圖發現，已核定農村再生計畫之社區範圍土地未劃設為農村發展地區</w:t>
      </w:r>
      <w:proofErr w:type="gramStart"/>
      <w:r w:rsidRPr="00F3408E">
        <w:rPr>
          <w:rFonts w:ascii="標楷體" w:eastAsia="標楷體" w:hAnsi="標楷體" w:cstheme="majorBidi" w:hint="eastAsia"/>
          <w:szCs w:val="24"/>
        </w:rPr>
        <w:t>第四類者</w:t>
      </w:r>
      <w:proofErr w:type="gramEnd"/>
      <w:r w:rsidRPr="00F3408E">
        <w:rPr>
          <w:rFonts w:ascii="標楷體" w:eastAsia="標楷體" w:hAnsi="標楷體" w:cstheme="majorBidi" w:hint="eastAsia"/>
          <w:szCs w:val="24"/>
        </w:rPr>
        <w:t>，計有444個社區，恐因非屬農業發展地區，未能延續已核定之農村再生計畫；又運用內政部112年底公布之最小單位人口統計資料比對發現，尚未加入農村再生計畫之農業發展地區第四類土地，分別位於</w:t>
      </w:r>
      <w:proofErr w:type="gramStart"/>
      <w:r w:rsidRPr="00F3408E">
        <w:rPr>
          <w:rFonts w:ascii="標楷體" w:eastAsia="標楷體" w:hAnsi="標楷體" w:cstheme="majorBidi" w:hint="eastAsia"/>
          <w:szCs w:val="24"/>
        </w:rPr>
        <w:t>臺</w:t>
      </w:r>
      <w:proofErr w:type="gramEnd"/>
      <w:r w:rsidRPr="00F3408E">
        <w:rPr>
          <w:rFonts w:ascii="標楷體" w:eastAsia="標楷體" w:hAnsi="標楷體" w:cstheme="majorBidi" w:hint="eastAsia"/>
          <w:szCs w:val="24"/>
        </w:rPr>
        <w:t>中市等8個市縣計7</w:t>
      </w:r>
      <w:r w:rsidRPr="00F3408E">
        <w:rPr>
          <w:rFonts w:ascii="標楷體" w:eastAsia="標楷體" w:hAnsi="標楷體" w:cstheme="majorBidi"/>
          <w:szCs w:val="24"/>
        </w:rPr>
        <w:t>3</w:t>
      </w:r>
      <w:r w:rsidRPr="00F3408E">
        <w:rPr>
          <w:rFonts w:ascii="標楷體" w:eastAsia="標楷體" w:hAnsi="標楷體" w:cstheme="majorBidi" w:hint="eastAsia"/>
          <w:szCs w:val="24"/>
        </w:rPr>
        <w:t>個鄉鎮市區，其中以</w:t>
      </w:r>
      <w:proofErr w:type="gramStart"/>
      <w:r w:rsidRPr="00F3408E">
        <w:rPr>
          <w:rFonts w:ascii="標楷體" w:eastAsia="標楷體" w:hAnsi="標楷體" w:cstheme="majorBidi" w:hint="eastAsia"/>
          <w:szCs w:val="24"/>
        </w:rPr>
        <w:t>臺</w:t>
      </w:r>
      <w:proofErr w:type="gramEnd"/>
      <w:r w:rsidRPr="00F3408E">
        <w:rPr>
          <w:rFonts w:ascii="標楷體" w:eastAsia="標楷體" w:hAnsi="標楷體" w:cstheme="majorBidi" w:hint="eastAsia"/>
          <w:szCs w:val="24"/>
        </w:rPr>
        <w:t>中市后里區、烏日區及新竹縣湖口鄉之平均最小單位人口密度較高，為使農村再生基金得以有效發揮基金功能，避免未能延續已核定之農村再生計畫，並積極輔導位於農業發展地區第四類之社區加入農村再生計畫，以提升農村再生計畫之執行效益，促進農業發展地區之發展，經函請農業部農村發展及水土保持署檢討改善。據復：已核定農村再生計畫範圍內之農村聚落，且屬原依區</w:t>
      </w:r>
      <w:r w:rsidR="00200B27" w:rsidRPr="00F3408E">
        <w:rPr>
          <w:rFonts w:ascii="標楷體" w:eastAsia="標楷體" w:hAnsi="標楷體" w:cstheme="majorBidi" w:hint="eastAsia"/>
          <w:szCs w:val="24"/>
        </w:rPr>
        <w:t>域</w:t>
      </w:r>
      <w:r w:rsidRPr="00F3408E">
        <w:rPr>
          <w:rFonts w:ascii="標楷體" w:eastAsia="標楷體" w:hAnsi="標楷體" w:cstheme="majorBidi" w:hint="eastAsia"/>
          <w:szCs w:val="24"/>
        </w:rPr>
        <w:t>計畫法劃定之鄉村區，惟未依國土計畫劃設原則劃設為農業發展</w:t>
      </w:r>
      <w:proofErr w:type="gramStart"/>
      <w:r w:rsidRPr="00F3408E">
        <w:rPr>
          <w:rFonts w:ascii="標楷體" w:eastAsia="標楷體" w:hAnsi="標楷體" w:cstheme="majorBidi" w:hint="eastAsia"/>
          <w:szCs w:val="24"/>
        </w:rPr>
        <w:t>第四類者</w:t>
      </w:r>
      <w:proofErr w:type="gramEnd"/>
      <w:r w:rsidRPr="00F3408E">
        <w:rPr>
          <w:rFonts w:ascii="標楷體" w:eastAsia="標楷體" w:hAnsi="標楷體" w:cstheme="majorBidi" w:hint="eastAsia"/>
          <w:szCs w:val="24"/>
        </w:rPr>
        <w:t>，將於內政部國土計畫審議會提出相關</w:t>
      </w:r>
      <w:r w:rsidRPr="00F3408E">
        <w:rPr>
          <w:rFonts w:ascii="標楷體" w:eastAsia="標楷體" w:hAnsi="標楷體" w:cstheme="majorBidi" w:hint="eastAsia"/>
          <w:szCs w:val="24"/>
        </w:rPr>
        <w:lastRenderedPageBreak/>
        <w:t>意見，並請市</w:t>
      </w:r>
      <w:proofErr w:type="gramStart"/>
      <w:r w:rsidRPr="00F3408E">
        <w:rPr>
          <w:rFonts w:ascii="標楷體" w:eastAsia="標楷體" w:hAnsi="標楷體" w:cstheme="majorBidi" w:hint="eastAsia"/>
          <w:szCs w:val="24"/>
        </w:rPr>
        <w:t>縣政府依劃設</w:t>
      </w:r>
      <w:proofErr w:type="gramEnd"/>
      <w:r w:rsidRPr="00F3408E">
        <w:rPr>
          <w:rFonts w:ascii="標楷體" w:eastAsia="標楷體" w:hAnsi="標楷體" w:cstheme="majorBidi" w:hint="eastAsia"/>
          <w:szCs w:val="24"/>
        </w:rPr>
        <w:t>原則調整；未來國土計畫實施後，將以農業發展地區作為農村政策推動核心，加強農村基礎建設及服務，提升農村生活品質。</w:t>
      </w:r>
    </w:p>
    <w:p w14:paraId="3E06A821" w14:textId="292C5A1F" w:rsidR="003E412C" w:rsidRPr="00F3408E" w:rsidRDefault="006E3B0B" w:rsidP="00365FC2">
      <w:pPr>
        <w:pStyle w:val="a3"/>
        <w:overflowPunct w:val="0"/>
        <w:autoSpaceDE w:val="0"/>
        <w:autoSpaceDN w:val="0"/>
        <w:spacing w:before="72" w:after="72" w:line="460" w:lineRule="exact"/>
        <w:ind w:firstLine="561"/>
        <w:rPr>
          <w:rFonts w:ascii="標楷體" w:hAnsi="標楷體"/>
          <w:szCs w:val="32"/>
        </w:rPr>
      </w:pPr>
      <w:r w:rsidRPr="00F3408E">
        <w:rPr>
          <w:rFonts w:ascii="標楷體" w:hAnsi="標楷體"/>
          <w:szCs w:val="32"/>
        </w:rPr>
        <w:t>（七）</w:t>
      </w:r>
      <w:r w:rsidR="001810F4" w:rsidRPr="00F3408E">
        <w:rPr>
          <w:rFonts w:ascii="標楷體" w:hAnsi="標楷體" w:hint="eastAsia"/>
          <w:szCs w:val="32"/>
        </w:rPr>
        <w:t xml:space="preserve">　</w:t>
      </w:r>
      <w:r w:rsidR="005C5FD5" w:rsidRPr="00F3408E">
        <w:rPr>
          <w:rFonts w:ascii="標楷體" w:hAnsi="標楷體" w:hint="eastAsia"/>
          <w:szCs w:val="32"/>
        </w:rPr>
        <w:t>農業部為推動智慧農業科技及數位轉型，辦理雲世代產業數位</w:t>
      </w:r>
      <w:proofErr w:type="gramStart"/>
      <w:r w:rsidR="005C5FD5" w:rsidRPr="00F3408E">
        <w:rPr>
          <w:rFonts w:ascii="標楷體" w:hAnsi="標楷體" w:hint="eastAsia"/>
          <w:szCs w:val="32"/>
        </w:rPr>
        <w:t>轉型－農漁產</w:t>
      </w:r>
      <w:proofErr w:type="gramEnd"/>
      <w:r w:rsidR="005C5FD5" w:rsidRPr="00F3408E">
        <w:rPr>
          <w:rFonts w:ascii="標楷體" w:hAnsi="標楷體" w:hint="eastAsia"/>
          <w:szCs w:val="32"/>
        </w:rPr>
        <w:t>銷與農機創新營運計畫，惟部分補助計畫於執行</w:t>
      </w:r>
      <w:proofErr w:type="gramStart"/>
      <w:r w:rsidR="005C5FD5" w:rsidRPr="00F3408E">
        <w:rPr>
          <w:rFonts w:ascii="標楷體" w:hAnsi="標楷體" w:hint="eastAsia"/>
          <w:szCs w:val="32"/>
        </w:rPr>
        <w:t>屆滿前撤案</w:t>
      </w:r>
      <w:proofErr w:type="gramEnd"/>
      <w:r w:rsidR="005C5FD5" w:rsidRPr="00F3408E">
        <w:rPr>
          <w:rFonts w:ascii="標楷體" w:hAnsi="標楷體" w:hint="eastAsia"/>
          <w:szCs w:val="32"/>
        </w:rPr>
        <w:t>未能持續執行，或規劃期程未</w:t>
      </w:r>
      <w:proofErr w:type="gramStart"/>
      <w:r w:rsidR="005C5FD5" w:rsidRPr="00F3408E">
        <w:rPr>
          <w:rFonts w:ascii="標楷體" w:hAnsi="標楷體" w:hint="eastAsia"/>
          <w:szCs w:val="32"/>
        </w:rPr>
        <w:t>臻</w:t>
      </w:r>
      <w:proofErr w:type="gramEnd"/>
      <w:r w:rsidR="005C5FD5" w:rsidRPr="00F3408E">
        <w:rPr>
          <w:rFonts w:ascii="標楷體" w:hAnsi="標楷體" w:hint="eastAsia"/>
          <w:szCs w:val="32"/>
        </w:rPr>
        <w:t>周延、資訊傳輸設備不足而影響執行效益，允宜</w:t>
      </w:r>
      <w:proofErr w:type="gramStart"/>
      <w:r w:rsidR="005C5FD5" w:rsidRPr="00F3408E">
        <w:rPr>
          <w:rFonts w:ascii="標楷體" w:hAnsi="標楷體" w:hint="eastAsia"/>
          <w:szCs w:val="32"/>
        </w:rPr>
        <w:t>研</w:t>
      </w:r>
      <w:proofErr w:type="gramEnd"/>
      <w:r w:rsidR="005C5FD5" w:rsidRPr="00F3408E">
        <w:rPr>
          <w:rFonts w:ascii="標楷體" w:hAnsi="標楷體" w:hint="eastAsia"/>
          <w:szCs w:val="32"/>
        </w:rPr>
        <w:t>謀改善。</w:t>
      </w:r>
    </w:p>
    <w:p w14:paraId="2FDECDAE" w14:textId="59C6F1C3" w:rsidR="005C5FD5" w:rsidRPr="00F3408E" w:rsidRDefault="005C5FD5" w:rsidP="00365FC2">
      <w:pPr>
        <w:pStyle w:val="ad"/>
        <w:overflowPunct w:val="0"/>
        <w:spacing w:line="460" w:lineRule="exact"/>
        <w:ind w:leftChars="0" w:left="0" w:firstLineChars="200" w:firstLine="480"/>
        <w:jc w:val="both"/>
        <w:rPr>
          <w:rFonts w:ascii="標楷體" w:eastAsia="標楷體" w:hAnsi="標楷體" w:cs="Times New Roman"/>
          <w:bCs/>
          <w:spacing w:val="4"/>
          <w:szCs w:val="24"/>
        </w:rPr>
      </w:pPr>
      <w:r w:rsidRPr="00F3408E">
        <w:rPr>
          <w:rFonts w:ascii="新細明體" w:eastAsia="新細明體" w:hAnsi="新細明體" w:cs="新細明體"/>
          <w:noProof/>
          <w:spacing w:val="4"/>
          <w:kern w:val="0"/>
          <w:szCs w:val="24"/>
        </w:rPr>
        <mc:AlternateContent>
          <mc:Choice Requires="wps">
            <w:drawing>
              <wp:anchor distT="0" distB="0" distL="114300" distR="114300" simplePos="0" relativeHeight="251619328" behindDoc="1" locked="0" layoutInCell="1" allowOverlap="1" wp14:anchorId="1185563E" wp14:editId="42EFA42C">
                <wp:simplePos x="0" y="0"/>
                <wp:positionH relativeFrom="margin">
                  <wp:align>right</wp:align>
                </wp:positionH>
                <wp:positionV relativeFrom="paragraph">
                  <wp:posOffset>3399790</wp:posOffset>
                </wp:positionV>
                <wp:extent cx="3434080" cy="3895725"/>
                <wp:effectExtent l="0" t="0" r="0" b="9525"/>
                <wp:wrapSquare wrapText="bothSides"/>
                <wp:docPr id="1" name="文字方塊 1"/>
                <wp:cNvGraphicFramePr/>
                <a:graphic xmlns:a="http://schemas.openxmlformats.org/drawingml/2006/main">
                  <a:graphicData uri="http://schemas.microsoft.com/office/word/2010/wordprocessingShape">
                    <wps:wsp>
                      <wps:cNvSpPr txBox="1"/>
                      <wps:spPr>
                        <a:xfrm>
                          <a:off x="0" y="0"/>
                          <a:ext cx="3434080" cy="3895725"/>
                        </a:xfrm>
                        <a:prstGeom prst="rect">
                          <a:avLst/>
                        </a:prstGeom>
                        <a:solidFill>
                          <a:sysClr val="window" lastClr="FFFFFF"/>
                        </a:solidFill>
                        <a:ln w="6350">
                          <a:noFill/>
                        </a:ln>
                        <a:effectLst/>
                      </wps:spPr>
                      <wps:txbx>
                        <w:txbxContent>
                          <w:p w14:paraId="3FBC5F38" w14:textId="01F14676" w:rsidR="005C5FD5" w:rsidRPr="00DA5EF2" w:rsidRDefault="005C5FD5" w:rsidP="005C5FD5">
                            <w:pPr>
                              <w:spacing w:line="300" w:lineRule="exact"/>
                              <w:jc w:val="center"/>
                              <w:rPr>
                                <w:rFonts w:ascii="標楷體" w:eastAsia="標楷體" w:hAnsi="標楷體"/>
                                <w:b/>
                                <w:spacing w:val="-8"/>
                              </w:rPr>
                            </w:pPr>
                            <w:r>
                              <w:rPr>
                                <w:rFonts w:ascii="標楷體" w:eastAsia="標楷體" w:hAnsi="標楷體" w:hint="eastAsia"/>
                                <w:b/>
                              </w:rPr>
                              <w:t>表</w:t>
                            </w:r>
                            <w:r w:rsidR="00B51823">
                              <w:rPr>
                                <w:rFonts w:ascii="標楷體" w:eastAsia="標楷體" w:hAnsi="標楷體" w:hint="eastAsia"/>
                                <w:b/>
                              </w:rPr>
                              <w:t>9</w:t>
                            </w:r>
                            <w:r>
                              <w:rPr>
                                <w:rFonts w:ascii="標楷體" w:eastAsia="標楷體" w:hAnsi="標楷體" w:hint="eastAsia"/>
                                <w:b/>
                              </w:rPr>
                              <w:t xml:space="preserve">　</w:t>
                            </w:r>
                            <w:r w:rsidRPr="00846CA9">
                              <w:rPr>
                                <w:rFonts w:ascii="標楷體" w:eastAsia="標楷體" w:hAnsi="標楷體" w:hint="eastAsia"/>
                                <w:b/>
                                <w:spacing w:val="-6"/>
                              </w:rPr>
                              <w:t>雲世代農業數位轉型業界參與計畫撤案情形</w:t>
                            </w:r>
                          </w:p>
                          <w:p w14:paraId="389DCB39" w14:textId="77777777" w:rsidR="005C5FD5" w:rsidRDefault="005C5FD5" w:rsidP="00040BC4">
                            <w:pPr>
                              <w:tabs>
                                <w:tab w:val="left" w:pos="6089"/>
                              </w:tabs>
                              <w:wordWrap w:val="0"/>
                              <w:spacing w:line="300" w:lineRule="exact"/>
                              <w:ind w:rightChars="2" w:right="5"/>
                              <w:jc w:val="right"/>
                              <w:rPr>
                                <w:rFonts w:ascii="標楷體" w:eastAsia="標楷體" w:hAnsi="標楷體"/>
                                <w:sz w:val="20"/>
                                <w:szCs w:val="20"/>
                              </w:rPr>
                            </w:pPr>
                            <w:r>
                              <w:rPr>
                                <w:rFonts w:ascii="標楷體" w:eastAsia="標楷體" w:hAnsi="標楷體" w:hint="eastAsia"/>
                                <w:sz w:val="20"/>
                                <w:szCs w:val="20"/>
                              </w:rPr>
                              <w:t>單位：新臺幣元</w:t>
                            </w:r>
                          </w:p>
                          <w:tbl>
                            <w:tblPr>
                              <w:tblStyle w:val="002-1"/>
                              <w:tblW w:w="5160" w:type="dxa"/>
                              <w:jc w:val="center"/>
                              <w:tblInd w:w="0" w:type="dxa"/>
                              <w:tblLayout w:type="fixed"/>
                              <w:tblLook w:val="04A0" w:firstRow="1" w:lastRow="0" w:firstColumn="1" w:lastColumn="0" w:noHBand="0" w:noVBand="1"/>
                            </w:tblPr>
                            <w:tblGrid>
                              <w:gridCol w:w="677"/>
                              <w:gridCol w:w="2923"/>
                              <w:gridCol w:w="1560"/>
                            </w:tblGrid>
                            <w:tr w:rsidR="005C5FD5" w14:paraId="6F69AA83" w14:textId="77777777" w:rsidTr="005A57B8">
                              <w:trPr>
                                <w:trHeight w:val="340"/>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188A286B" w14:textId="77777777" w:rsidR="005C5FD5" w:rsidRDefault="005C5FD5" w:rsidP="005C5FD5">
                                  <w:pPr>
                                    <w:spacing w:before="100" w:beforeAutospacing="1" w:after="100" w:afterAutospacing="1" w:line="0" w:lineRule="atLeast"/>
                                    <w:jc w:val="center"/>
                                    <w:rPr>
                                      <w:rFonts w:ascii="標楷體" w:eastAsia="標楷體" w:hAnsi="標楷體" w:cs="新細明體"/>
                                      <w:spacing w:val="-20"/>
                                    </w:rPr>
                                  </w:pPr>
                                  <w:r w:rsidRPr="000F3D07">
                                    <w:rPr>
                                      <w:rFonts w:ascii="標楷體" w:eastAsia="標楷體" w:hAnsi="標楷體" w:hint="eastAsia"/>
                                    </w:rPr>
                                    <w:t>序號</w:t>
                                  </w:r>
                                </w:p>
                              </w:tc>
                              <w:tc>
                                <w:tcPr>
                                  <w:tcW w:w="2923" w:type="dxa"/>
                                  <w:tcBorders>
                                    <w:top w:val="single" w:sz="4" w:space="0" w:color="auto"/>
                                    <w:left w:val="single" w:sz="4" w:space="0" w:color="auto"/>
                                    <w:bottom w:val="single" w:sz="4" w:space="0" w:color="auto"/>
                                    <w:right w:val="single" w:sz="4" w:space="0" w:color="auto"/>
                                  </w:tcBorders>
                                  <w:vAlign w:val="center"/>
                                  <w:hideMark/>
                                </w:tcPr>
                                <w:p w14:paraId="073D5B21"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計畫名稱</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7DDB4B0"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累計撥付金額</w:t>
                                  </w:r>
                                </w:p>
                              </w:tc>
                            </w:tr>
                            <w:tr w:rsidR="005C5FD5" w14:paraId="16330AF6" w14:textId="77777777" w:rsidTr="005A57B8">
                              <w:trPr>
                                <w:trHeight w:val="340"/>
                                <w:jc w:val="center"/>
                              </w:trPr>
                              <w:tc>
                                <w:tcPr>
                                  <w:tcW w:w="3600" w:type="dxa"/>
                                  <w:gridSpan w:val="2"/>
                                  <w:tcBorders>
                                    <w:top w:val="single" w:sz="4" w:space="0" w:color="auto"/>
                                    <w:left w:val="single" w:sz="4" w:space="0" w:color="auto"/>
                                    <w:bottom w:val="single" w:sz="4" w:space="0" w:color="auto"/>
                                    <w:right w:val="single" w:sz="4" w:space="0" w:color="auto"/>
                                  </w:tcBorders>
                                  <w:vAlign w:val="center"/>
                                  <w:hideMark/>
                                </w:tcPr>
                                <w:p w14:paraId="43BF56FB" w14:textId="77777777" w:rsidR="005C5FD5" w:rsidRDefault="005C5FD5" w:rsidP="005C5FD5">
                                  <w:pPr>
                                    <w:spacing w:before="100" w:beforeAutospacing="1" w:after="100" w:afterAutospacing="1" w:line="0" w:lineRule="atLeast"/>
                                    <w:ind w:firstLine="529"/>
                                    <w:jc w:val="center"/>
                                    <w:rPr>
                                      <w:rFonts w:ascii="標楷體" w:eastAsia="標楷體" w:hAnsi="標楷體" w:cs="新細明體"/>
                                      <w:b/>
                                      <w:spacing w:val="-8"/>
                                    </w:rPr>
                                  </w:pPr>
                                  <w:r>
                                    <w:rPr>
                                      <w:rFonts w:ascii="標楷體" w:eastAsia="標楷體" w:hAnsi="標楷體" w:cs="新細明體" w:hint="eastAsia"/>
                                      <w:b/>
                                      <w:spacing w:val="-8"/>
                                    </w:rPr>
                                    <w:t>合計</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E78AA89" w14:textId="77777777" w:rsidR="005C5FD5" w:rsidRPr="006A11A7"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b/>
                                    </w:rPr>
                                  </w:pPr>
                                  <w:r w:rsidRPr="006A11A7">
                                    <w:rPr>
                                      <w:rFonts w:ascii="標楷體" w:eastAsia="標楷體" w:hAnsi="標楷體" w:cs="新細明體" w:hint="eastAsia"/>
                                      <w:b/>
                                    </w:rPr>
                                    <w:t>15,719,647</w:t>
                                  </w:r>
                                </w:p>
                              </w:tc>
                            </w:tr>
                            <w:tr w:rsidR="005C5FD5" w14:paraId="30335CA9" w14:textId="77777777" w:rsidTr="005C5FD5">
                              <w:trPr>
                                <w:trHeight w:val="476"/>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3F3833E4"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1</w:t>
                                  </w:r>
                                </w:p>
                              </w:tc>
                              <w:tc>
                                <w:tcPr>
                                  <w:tcW w:w="2923" w:type="dxa"/>
                                  <w:tcBorders>
                                    <w:top w:val="single" w:sz="4" w:space="0" w:color="auto"/>
                                    <w:left w:val="single" w:sz="4" w:space="0" w:color="auto"/>
                                    <w:bottom w:val="single" w:sz="4" w:space="0" w:color="auto"/>
                                    <w:right w:val="single" w:sz="4" w:space="0" w:color="auto"/>
                                  </w:tcBorders>
                                  <w:vAlign w:val="center"/>
                                  <w:hideMark/>
                                </w:tcPr>
                                <w:p w14:paraId="6A2B9854" w14:textId="77777777" w:rsidR="005C5FD5" w:rsidRDefault="005C5FD5" w:rsidP="005C5FD5">
                                  <w:pPr>
                                    <w:spacing w:before="100" w:beforeAutospacing="1" w:after="100" w:afterAutospacing="1" w:line="0" w:lineRule="atLeast"/>
                                    <w:jc w:val="both"/>
                                    <w:rPr>
                                      <w:rFonts w:ascii="標楷體" w:eastAsia="標楷體" w:hAnsi="標楷體" w:cs="新細明體"/>
                                      <w:spacing w:val="-8"/>
                                    </w:rPr>
                                  </w:pPr>
                                  <w:r>
                                    <w:rPr>
                                      <w:rFonts w:ascii="標楷體" w:eastAsia="標楷體" w:hAnsi="標楷體" w:hint="eastAsia"/>
                                      <w:spacing w:val="-8"/>
                                    </w:rPr>
                                    <w:t>陸空無人農機租賃暨智慧農田資訊</w:t>
                                  </w:r>
                                  <w:proofErr w:type="gramStart"/>
                                  <w:r>
                                    <w:rPr>
                                      <w:rFonts w:ascii="標楷體" w:eastAsia="標楷體" w:hAnsi="標楷體" w:hint="eastAsia"/>
                                      <w:spacing w:val="-8"/>
                                    </w:rPr>
                                    <w:t>共享派工創新</w:t>
                                  </w:r>
                                  <w:proofErr w:type="gramEnd"/>
                                  <w:r>
                                    <w:rPr>
                                      <w:rFonts w:ascii="標楷體" w:eastAsia="標楷體" w:hAnsi="標楷體" w:hint="eastAsia"/>
                                      <w:spacing w:val="-8"/>
                                    </w:rPr>
                                    <w:t>商業模式</w:t>
                                  </w:r>
                                </w:p>
                              </w:tc>
                              <w:tc>
                                <w:tcPr>
                                  <w:tcW w:w="1560" w:type="dxa"/>
                                  <w:tcBorders>
                                    <w:top w:val="single" w:sz="4" w:space="0" w:color="auto"/>
                                    <w:left w:val="single" w:sz="4" w:space="0" w:color="auto"/>
                                    <w:right w:val="single" w:sz="4" w:space="0" w:color="auto"/>
                                  </w:tcBorders>
                                  <w:vAlign w:val="center"/>
                                  <w:hideMark/>
                                </w:tcPr>
                                <w:p w14:paraId="257FBAF0" w14:textId="77777777" w:rsidR="005C5FD5"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rPr>
                                  </w:pPr>
                                  <w:r>
                                    <w:rPr>
                                      <w:rFonts w:ascii="標楷體" w:eastAsia="標楷體" w:hAnsi="標楷體" w:cs="新細明體" w:hint="eastAsia"/>
                                    </w:rPr>
                                    <w:t>4,475,987</w:t>
                                  </w:r>
                                </w:p>
                              </w:tc>
                            </w:tr>
                            <w:tr w:rsidR="005C5FD5" w14:paraId="0018760D" w14:textId="77777777" w:rsidTr="005C5FD5">
                              <w:trPr>
                                <w:trHeight w:val="476"/>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3D768035"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2</w:t>
                                  </w:r>
                                </w:p>
                              </w:tc>
                              <w:tc>
                                <w:tcPr>
                                  <w:tcW w:w="2923" w:type="dxa"/>
                                  <w:tcBorders>
                                    <w:top w:val="single" w:sz="4" w:space="0" w:color="auto"/>
                                    <w:left w:val="single" w:sz="4" w:space="0" w:color="auto"/>
                                    <w:bottom w:val="single" w:sz="4" w:space="0" w:color="auto"/>
                                    <w:right w:val="single" w:sz="4" w:space="0" w:color="auto"/>
                                  </w:tcBorders>
                                  <w:vAlign w:val="center"/>
                                  <w:hideMark/>
                                </w:tcPr>
                                <w:p w14:paraId="06214FAB" w14:textId="77777777" w:rsidR="005C5FD5" w:rsidRDefault="005C5FD5" w:rsidP="005C5FD5">
                                  <w:pPr>
                                    <w:spacing w:before="100" w:beforeAutospacing="1" w:after="100" w:afterAutospacing="1" w:line="0" w:lineRule="atLeast"/>
                                    <w:jc w:val="both"/>
                                    <w:rPr>
                                      <w:rFonts w:ascii="標楷體" w:eastAsia="標楷體" w:hAnsi="標楷體" w:cs="新細明體"/>
                                    </w:rPr>
                                  </w:pPr>
                                  <w:r>
                                    <w:rPr>
                                      <w:rFonts w:ascii="標楷體" w:eastAsia="標楷體" w:hAnsi="標楷體" w:hint="eastAsia"/>
                                    </w:rPr>
                                    <w:t>蔬菜雲端集貨管理、NG品應用及擴大C2M數位產銷</w:t>
                                  </w:r>
                                </w:p>
                              </w:tc>
                              <w:tc>
                                <w:tcPr>
                                  <w:tcW w:w="1560" w:type="dxa"/>
                                  <w:tcBorders>
                                    <w:top w:val="single" w:sz="4" w:space="0" w:color="auto"/>
                                    <w:left w:val="single" w:sz="4" w:space="0" w:color="auto"/>
                                    <w:right w:val="single" w:sz="4" w:space="0" w:color="auto"/>
                                  </w:tcBorders>
                                  <w:vAlign w:val="center"/>
                                  <w:hideMark/>
                                </w:tcPr>
                                <w:p w14:paraId="46FA0180" w14:textId="77777777" w:rsidR="005C5FD5" w:rsidRPr="006A11A7"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rPr>
                                  </w:pPr>
                                  <w:r w:rsidRPr="006A11A7">
                                    <w:rPr>
                                      <w:rFonts w:ascii="標楷體" w:eastAsia="標楷體" w:hAnsi="標楷體" w:cs="新細明體" w:hint="eastAsia"/>
                                    </w:rPr>
                                    <w:t>1,920,000</w:t>
                                  </w:r>
                                </w:p>
                              </w:tc>
                            </w:tr>
                            <w:tr w:rsidR="005C5FD5" w14:paraId="4B8BCF79" w14:textId="77777777" w:rsidTr="005C5FD5">
                              <w:trPr>
                                <w:trHeight w:val="476"/>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45758F70"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3</w:t>
                                  </w:r>
                                </w:p>
                              </w:tc>
                              <w:tc>
                                <w:tcPr>
                                  <w:tcW w:w="2923" w:type="dxa"/>
                                  <w:tcBorders>
                                    <w:top w:val="single" w:sz="4" w:space="0" w:color="auto"/>
                                    <w:left w:val="single" w:sz="4" w:space="0" w:color="auto"/>
                                    <w:bottom w:val="single" w:sz="4" w:space="0" w:color="auto"/>
                                    <w:right w:val="single" w:sz="4" w:space="0" w:color="auto"/>
                                  </w:tcBorders>
                                  <w:vAlign w:val="center"/>
                                  <w:hideMark/>
                                </w:tcPr>
                                <w:p w14:paraId="4A0C96CD" w14:textId="77777777" w:rsidR="005C5FD5" w:rsidRDefault="005C5FD5" w:rsidP="005C5FD5">
                                  <w:pPr>
                                    <w:spacing w:before="100" w:beforeAutospacing="1" w:after="100" w:afterAutospacing="1" w:line="0" w:lineRule="atLeast"/>
                                    <w:jc w:val="both"/>
                                    <w:rPr>
                                      <w:rFonts w:ascii="標楷體" w:eastAsia="標楷體" w:hAnsi="標楷體" w:cs="新細明體"/>
                                    </w:rPr>
                                  </w:pPr>
                                  <w:r>
                                    <w:rPr>
                                      <w:rFonts w:ascii="標楷體" w:eastAsia="標楷體" w:hAnsi="標楷體" w:hint="eastAsia"/>
                                    </w:rPr>
                                    <w:t>台灣</w:t>
                                  </w:r>
                                  <w:proofErr w:type="gramStart"/>
                                  <w:r>
                                    <w:rPr>
                                      <w:rFonts w:ascii="標楷體" w:eastAsia="標楷體" w:hAnsi="標楷體" w:hint="eastAsia"/>
                                    </w:rPr>
                                    <w:t>鯛</w:t>
                                  </w:r>
                                  <w:proofErr w:type="gramEnd"/>
                                  <w:r>
                                    <w:rPr>
                                      <w:rFonts w:ascii="標楷體" w:eastAsia="標楷體" w:hAnsi="標楷體" w:hint="eastAsia"/>
                                    </w:rPr>
                                    <w:t>產</w:t>
                                  </w:r>
                                  <w:proofErr w:type="gramStart"/>
                                  <w:r>
                                    <w:rPr>
                                      <w:rFonts w:ascii="標楷體" w:eastAsia="標楷體" w:hAnsi="標楷體" w:hint="eastAsia"/>
                                    </w:rPr>
                                    <w:t>銷鏈精準</w:t>
                                  </w:r>
                                  <w:proofErr w:type="gramEnd"/>
                                  <w:r>
                                    <w:rPr>
                                      <w:rFonts w:ascii="標楷體" w:eastAsia="標楷體" w:hAnsi="標楷體" w:hint="eastAsia"/>
                                    </w:rPr>
                                    <w:t>銷售數位管理計畫</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0021927" w14:textId="77777777" w:rsidR="005C5FD5" w:rsidRPr="006A11A7"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rPr>
                                  </w:pPr>
                                  <w:r w:rsidRPr="006A11A7">
                                    <w:rPr>
                                      <w:rFonts w:ascii="標楷體" w:eastAsia="標楷體" w:hAnsi="標楷體" w:cs="新細明體" w:hint="eastAsia"/>
                                    </w:rPr>
                                    <w:t>1,600,000</w:t>
                                  </w:r>
                                </w:p>
                              </w:tc>
                            </w:tr>
                            <w:tr w:rsidR="005C5FD5" w14:paraId="08C2A608" w14:textId="77777777" w:rsidTr="005C5FD5">
                              <w:trPr>
                                <w:trHeight w:val="476"/>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4DA33AC9"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4</w:t>
                                  </w:r>
                                </w:p>
                              </w:tc>
                              <w:tc>
                                <w:tcPr>
                                  <w:tcW w:w="2923" w:type="dxa"/>
                                  <w:tcBorders>
                                    <w:top w:val="single" w:sz="4" w:space="0" w:color="auto"/>
                                    <w:left w:val="single" w:sz="4" w:space="0" w:color="auto"/>
                                    <w:bottom w:val="single" w:sz="4" w:space="0" w:color="auto"/>
                                    <w:right w:val="single" w:sz="4" w:space="0" w:color="auto"/>
                                  </w:tcBorders>
                                  <w:vAlign w:val="center"/>
                                  <w:hideMark/>
                                </w:tcPr>
                                <w:p w14:paraId="0A130518" w14:textId="77777777" w:rsidR="005C5FD5" w:rsidRDefault="005C5FD5" w:rsidP="005C5FD5">
                                  <w:pPr>
                                    <w:spacing w:before="100" w:beforeAutospacing="1" w:after="100" w:afterAutospacing="1" w:line="0" w:lineRule="atLeast"/>
                                    <w:jc w:val="both"/>
                                    <w:rPr>
                                      <w:rFonts w:ascii="標楷體" w:eastAsia="標楷體" w:hAnsi="標楷體" w:cs="新細明體"/>
                                    </w:rPr>
                                  </w:pPr>
                                  <w:r>
                                    <w:rPr>
                                      <w:rFonts w:ascii="標楷體" w:eastAsia="標楷體" w:hAnsi="標楷體" w:hint="eastAsia"/>
                                    </w:rPr>
                                    <w:t>雲端AI精</w:t>
                                  </w:r>
                                  <w:proofErr w:type="gramStart"/>
                                  <w:r>
                                    <w:rPr>
                                      <w:rFonts w:ascii="標楷體" w:eastAsia="標楷體" w:hAnsi="標楷體" w:hint="eastAsia"/>
                                    </w:rPr>
                                    <w:t>準</w:t>
                                  </w:r>
                                  <w:proofErr w:type="gramEnd"/>
                                  <w:r>
                                    <w:rPr>
                                      <w:rFonts w:ascii="標楷體" w:eastAsia="標楷體" w:hAnsi="標楷體" w:hint="eastAsia"/>
                                    </w:rPr>
                                    <w:t>感測器防禦系統共享推廣計畫</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6B7158E" w14:textId="77777777" w:rsidR="005C5FD5" w:rsidRPr="006A11A7"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rPr>
                                  </w:pPr>
                                  <w:r w:rsidRPr="006A11A7">
                                    <w:rPr>
                                      <w:rFonts w:ascii="標楷體" w:eastAsia="標楷體" w:hAnsi="標楷體" w:cs="新細明體" w:hint="eastAsia"/>
                                    </w:rPr>
                                    <w:t>820,000</w:t>
                                  </w:r>
                                </w:p>
                              </w:tc>
                            </w:tr>
                            <w:tr w:rsidR="005C5FD5" w14:paraId="0F900BEA" w14:textId="77777777" w:rsidTr="005C5FD5">
                              <w:trPr>
                                <w:trHeight w:val="476"/>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2E683249"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5</w:t>
                                  </w:r>
                                </w:p>
                              </w:tc>
                              <w:tc>
                                <w:tcPr>
                                  <w:tcW w:w="2923" w:type="dxa"/>
                                  <w:tcBorders>
                                    <w:top w:val="single" w:sz="4" w:space="0" w:color="auto"/>
                                    <w:left w:val="single" w:sz="4" w:space="0" w:color="auto"/>
                                    <w:bottom w:val="single" w:sz="4" w:space="0" w:color="auto"/>
                                    <w:right w:val="single" w:sz="4" w:space="0" w:color="auto"/>
                                  </w:tcBorders>
                                  <w:vAlign w:val="center"/>
                                  <w:hideMark/>
                                </w:tcPr>
                                <w:p w14:paraId="6E5DE8E4" w14:textId="77777777" w:rsidR="005C5FD5" w:rsidRDefault="005C5FD5" w:rsidP="005C5FD5">
                                  <w:pPr>
                                    <w:spacing w:before="100" w:beforeAutospacing="1" w:after="100" w:afterAutospacing="1" w:line="0" w:lineRule="atLeast"/>
                                    <w:jc w:val="both"/>
                                    <w:rPr>
                                      <w:rFonts w:ascii="標楷體" w:eastAsia="標楷體" w:hAnsi="標楷體" w:cs="新細明體"/>
                                    </w:rPr>
                                  </w:pPr>
                                  <w:r>
                                    <w:rPr>
                                      <w:rFonts w:ascii="標楷體" w:eastAsia="標楷體" w:hAnsi="標楷體" w:hint="eastAsia"/>
                                    </w:rPr>
                                    <w:t>建構臺灣黑</w:t>
                                  </w:r>
                                  <w:proofErr w:type="gramStart"/>
                                  <w:r>
                                    <w:rPr>
                                      <w:rFonts w:ascii="標楷體" w:eastAsia="標楷體" w:hAnsi="標楷體" w:hint="eastAsia"/>
                                    </w:rPr>
                                    <w:t>蜆</w:t>
                                  </w:r>
                                  <w:proofErr w:type="gramEnd"/>
                                  <w:r>
                                    <w:rPr>
                                      <w:rFonts w:ascii="標楷體" w:eastAsia="標楷體" w:hAnsi="標楷體" w:hint="eastAsia"/>
                                    </w:rPr>
                                    <w:t>行銷雲端聯盟體系暨消費品牌建立</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3BC72E2" w14:textId="77777777" w:rsidR="005C5FD5" w:rsidRPr="006A11A7"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rPr>
                                  </w:pPr>
                                  <w:r w:rsidRPr="006A11A7">
                                    <w:rPr>
                                      <w:rFonts w:ascii="標楷體" w:eastAsia="標楷體" w:hAnsi="標楷體" w:cs="新細明體" w:hint="eastAsia"/>
                                    </w:rPr>
                                    <w:t>1,700,000</w:t>
                                  </w:r>
                                </w:p>
                              </w:tc>
                            </w:tr>
                            <w:tr w:rsidR="005C5FD5" w14:paraId="0490A4F9" w14:textId="77777777" w:rsidTr="005C5FD5">
                              <w:trPr>
                                <w:trHeight w:val="476"/>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2425D23F"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6</w:t>
                                  </w:r>
                                </w:p>
                              </w:tc>
                              <w:tc>
                                <w:tcPr>
                                  <w:tcW w:w="2923" w:type="dxa"/>
                                  <w:tcBorders>
                                    <w:top w:val="single" w:sz="4" w:space="0" w:color="auto"/>
                                    <w:left w:val="single" w:sz="4" w:space="0" w:color="auto"/>
                                    <w:bottom w:val="single" w:sz="4" w:space="0" w:color="auto"/>
                                    <w:right w:val="single" w:sz="4" w:space="0" w:color="auto"/>
                                  </w:tcBorders>
                                  <w:vAlign w:val="center"/>
                                  <w:hideMark/>
                                </w:tcPr>
                                <w:p w14:paraId="59FF843E" w14:textId="77777777" w:rsidR="005C5FD5" w:rsidRDefault="005C5FD5" w:rsidP="005C5FD5">
                                  <w:pPr>
                                    <w:spacing w:before="100" w:beforeAutospacing="1" w:after="100" w:afterAutospacing="1" w:line="0" w:lineRule="atLeast"/>
                                    <w:jc w:val="both"/>
                                    <w:rPr>
                                      <w:rFonts w:ascii="標楷體" w:eastAsia="標楷體" w:hAnsi="標楷體" w:cs="新細明體"/>
                                    </w:rPr>
                                  </w:pPr>
                                  <w:r>
                                    <w:rPr>
                                      <w:rFonts w:ascii="標楷體" w:eastAsia="標楷體" w:hAnsi="標楷體" w:hint="eastAsia"/>
                                    </w:rPr>
                                    <w:t>建置水產風味圖譜驅動銷售預測與養殖</w:t>
                                  </w:r>
                                  <w:proofErr w:type="gramStart"/>
                                  <w:r>
                                    <w:rPr>
                                      <w:rFonts w:ascii="標楷體" w:eastAsia="標楷體" w:hAnsi="標楷體" w:hint="eastAsia"/>
                                    </w:rPr>
                                    <w:t>排程雲服務</w:t>
                                  </w:r>
                                  <w:proofErr w:type="gramEnd"/>
                                  <w:r>
                                    <w:rPr>
                                      <w:rFonts w:ascii="標楷體" w:eastAsia="標楷體" w:hAnsi="標楷體" w:hint="eastAsia"/>
                                    </w:rPr>
                                    <w:t>計畫</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A8111B2" w14:textId="77777777" w:rsidR="005C5FD5" w:rsidRPr="006A11A7"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rPr>
                                  </w:pPr>
                                  <w:r w:rsidRPr="006A11A7">
                                    <w:rPr>
                                      <w:rFonts w:ascii="標楷體" w:eastAsia="標楷體" w:hAnsi="標楷體" w:cs="新細明體" w:hint="eastAsia"/>
                                    </w:rPr>
                                    <w:t>1,649,316</w:t>
                                  </w:r>
                                </w:p>
                              </w:tc>
                            </w:tr>
                            <w:tr w:rsidR="005C5FD5" w14:paraId="556C8C6E" w14:textId="77777777" w:rsidTr="005C5FD5">
                              <w:trPr>
                                <w:trHeight w:val="476"/>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3C1586A0"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7</w:t>
                                  </w:r>
                                </w:p>
                              </w:tc>
                              <w:tc>
                                <w:tcPr>
                                  <w:tcW w:w="2923" w:type="dxa"/>
                                  <w:tcBorders>
                                    <w:top w:val="single" w:sz="4" w:space="0" w:color="auto"/>
                                    <w:left w:val="single" w:sz="4" w:space="0" w:color="auto"/>
                                    <w:bottom w:val="single" w:sz="4" w:space="0" w:color="auto"/>
                                    <w:right w:val="single" w:sz="4" w:space="0" w:color="auto"/>
                                  </w:tcBorders>
                                  <w:vAlign w:val="center"/>
                                  <w:hideMark/>
                                </w:tcPr>
                                <w:p w14:paraId="20DA7B5F" w14:textId="77777777" w:rsidR="005C5FD5" w:rsidRDefault="005C5FD5" w:rsidP="005C5FD5">
                                  <w:pPr>
                                    <w:spacing w:before="100" w:beforeAutospacing="1" w:after="100" w:afterAutospacing="1" w:line="0" w:lineRule="atLeast"/>
                                    <w:jc w:val="both"/>
                                    <w:rPr>
                                      <w:rFonts w:ascii="標楷體" w:eastAsia="標楷體" w:hAnsi="標楷體" w:cs="新細明體"/>
                                    </w:rPr>
                                  </w:pPr>
                                  <w:r>
                                    <w:rPr>
                                      <w:rFonts w:ascii="標楷體" w:eastAsia="標楷體" w:hAnsi="標楷體" w:hint="eastAsia"/>
                                    </w:rPr>
                                    <w:t>蘭花產業外銷訂單數位平台</w:t>
                                  </w:r>
                                  <w:proofErr w:type="gramStart"/>
                                  <w:r>
                                    <w:rPr>
                                      <w:rFonts w:ascii="標楷體" w:eastAsia="標楷體" w:hAnsi="標楷體" w:hint="eastAsia"/>
                                    </w:rPr>
                                    <w:t>實境化創新</w:t>
                                  </w:r>
                                  <w:proofErr w:type="gramEnd"/>
                                  <w:r>
                                    <w:rPr>
                                      <w:rFonts w:ascii="標楷體" w:eastAsia="標楷體" w:hAnsi="標楷體" w:hint="eastAsia"/>
                                    </w:rPr>
                                    <w:t>營運計畫</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8BBBDC8" w14:textId="77777777" w:rsidR="005C5FD5" w:rsidRPr="006A11A7"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rPr>
                                  </w:pPr>
                                  <w:r w:rsidRPr="006A11A7">
                                    <w:rPr>
                                      <w:rFonts w:ascii="標楷體" w:eastAsia="標楷體" w:hAnsi="標楷體" w:cs="新細明體" w:hint="eastAsia"/>
                                    </w:rPr>
                                    <w:t>2,874,344</w:t>
                                  </w:r>
                                </w:p>
                              </w:tc>
                            </w:tr>
                            <w:tr w:rsidR="005C5FD5" w14:paraId="783FAC0D" w14:textId="77777777" w:rsidTr="005C5FD5">
                              <w:trPr>
                                <w:trHeight w:val="476"/>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40542BA8"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8</w:t>
                                  </w:r>
                                </w:p>
                              </w:tc>
                              <w:tc>
                                <w:tcPr>
                                  <w:tcW w:w="2923" w:type="dxa"/>
                                  <w:tcBorders>
                                    <w:top w:val="single" w:sz="4" w:space="0" w:color="auto"/>
                                    <w:left w:val="single" w:sz="4" w:space="0" w:color="auto"/>
                                    <w:bottom w:val="single" w:sz="4" w:space="0" w:color="auto"/>
                                    <w:right w:val="single" w:sz="4" w:space="0" w:color="auto"/>
                                  </w:tcBorders>
                                  <w:vAlign w:val="center"/>
                                  <w:hideMark/>
                                </w:tcPr>
                                <w:p w14:paraId="781BA1BF" w14:textId="77777777" w:rsidR="005C5FD5" w:rsidRDefault="005C5FD5" w:rsidP="005C5FD5">
                                  <w:pPr>
                                    <w:spacing w:before="100" w:beforeAutospacing="1" w:after="100" w:afterAutospacing="1" w:line="0" w:lineRule="atLeast"/>
                                    <w:jc w:val="both"/>
                                    <w:rPr>
                                      <w:rFonts w:ascii="標楷體" w:eastAsia="標楷體" w:hAnsi="標楷體" w:cs="新細明體"/>
                                    </w:rPr>
                                  </w:pPr>
                                  <w:r>
                                    <w:rPr>
                                      <w:rFonts w:ascii="標楷體" w:eastAsia="標楷體" w:hAnsi="標楷體" w:hint="eastAsia"/>
                                    </w:rPr>
                                    <w:t>外銷潛力作物市場需求儲運整合數位雲平台</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71914CC" w14:textId="77777777" w:rsidR="005C5FD5"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rPr>
                                  </w:pPr>
                                  <w:r w:rsidRPr="006A11A7">
                                    <w:rPr>
                                      <w:rFonts w:ascii="標楷體" w:eastAsia="標楷體" w:hAnsi="標楷體" w:cs="新細明體" w:hint="eastAsia"/>
                                    </w:rPr>
                                    <w:t>680,000</w:t>
                                  </w:r>
                                </w:p>
                              </w:tc>
                            </w:tr>
                          </w:tbl>
                          <w:p w14:paraId="3DB855AD" w14:textId="77777777" w:rsidR="005C5FD5" w:rsidRDefault="005C5FD5" w:rsidP="005C5FD5">
                            <w:pPr>
                              <w:spacing w:line="0" w:lineRule="atLeas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sz w:val="18"/>
                                <w:szCs w:val="18"/>
                              </w:rPr>
                              <w:t>：</w:t>
                            </w:r>
                            <w:r>
                              <w:rPr>
                                <w:rFonts w:ascii="標楷體" w:eastAsia="標楷體" w:hAnsi="標楷體" w:hint="eastAsia"/>
                                <w:sz w:val="18"/>
                                <w:szCs w:val="18"/>
                              </w:rPr>
                              <w:t>1.資料期間：110至113年度。</w:t>
                            </w:r>
                          </w:p>
                          <w:p w14:paraId="63BB9780" w14:textId="77777777" w:rsidR="005C5FD5" w:rsidRDefault="005C5FD5" w:rsidP="005C5FD5">
                            <w:pPr>
                              <w:spacing w:line="0" w:lineRule="atLeast"/>
                              <w:ind w:firstLineChars="200" w:firstLine="360"/>
                              <w:rPr>
                                <w:rFonts w:ascii="標楷體" w:eastAsia="標楷體" w:hAnsi="標楷體"/>
                                <w:sz w:val="18"/>
                                <w:szCs w:val="18"/>
                              </w:rPr>
                            </w:pPr>
                            <w:r>
                              <w:rPr>
                                <w:rFonts w:ascii="標楷體" w:eastAsia="標楷體" w:hAnsi="標楷體" w:hint="eastAsia"/>
                                <w:sz w:val="18"/>
                                <w:szCs w:val="18"/>
                              </w:rPr>
                              <w:t>2.資料來源：整理自農業部提供資料。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85563E" id="文字方塊 1" o:spid="_x0000_s1034" type="#_x0000_t202" style="position:absolute;left:0;text-align:left;margin-left:219.2pt;margin-top:267.7pt;width:270.4pt;height:306.75pt;z-index:-2516971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" fillcolor="window" stroked="f" strokeweight=".5pt">
                <v:textbox>
                  <w:txbxContent>
                    <w:p w14:paraId="3FBC5F38" w14:textId="01F14676" w:rsidR="005C5FD5" w:rsidRPr="00DA5EF2" w:rsidRDefault="005C5FD5" w:rsidP="005C5FD5">
                      <w:pPr>
                        <w:spacing w:line="300" w:lineRule="exact"/>
                        <w:jc w:val="center"/>
                        <w:rPr>
                          <w:rFonts w:ascii="標楷體" w:eastAsia="標楷體" w:hAnsi="標楷體"/>
                          <w:b/>
                          <w:spacing w:val="-8"/>
                        </w:rPr>
                      </w:pPr>
                      <w:r>
                        <w:rPr>
                          <w:rFonts w:ascii="標楷體" w:eastAsia="標楷體" w:hAnsi="標楷體" w:hint="eastAsia"/>
                          <w:b/>
                        </w:rPr>
                        <w:t>表</w:t>
                      </w:r>
                      <w:r w:rsidR="00B51823">
                        <w:rPr>
                          <w:rFonts w:ascii="標楷體" w:eastAsia="標楷體" w:hAnsi="標楷體" w:hint="eastAsia"/>
                          <w:b/>
                        </w:rPr>
                        <w:t>9</w:t>
                      </w:r>
                      <w:r>
                        <w:rPr>
                          <w:rFonts w:ascii="標楷體" w:eastAsia="標楷體" w:hAnsi="標楷體" w:hint="eastAsia"/>
                          <w:b/>
                        </w:rPr>
                        <w:t xml:space="preserve">　</w:t>
                      </w:r>
                      <w:r w:rsidRPr="00846CA9">
                        <w:rPr>
                          <w:rFonts w:ascii="標楷體" w:eastAsia="標楷體" w:hAnsi="標楷體" w:hint="eastAsia"/>
                          <w:b/>
                          <w:spacing w:val="-6"/>
                        </w:rPr>
                        <w:t>雲世代農業數位轉型業界參與計畫撤案情形</w:t>
                      </w:r>
                    </w:p>
                    <w:p w14:paraId="389DCB39" w14:textId="77777777" w:rsidR="005C5FD5" w:rsidRDefault="005C5FD5" w:rsidP="00040BC4">
                      <w:pPr>
                        <w:tabs>
                          <w:tab w:val="left" w:pos="6089"/>
                        </w:tabs>
                        <w:wordWrap w:val="0"/>
                        <w:spacing w:line="300" w:lineRule="exact"/>
                        <w:ind w:rightChars="2" w:right="5"/>
                        <w:jc w:val="right"/>
                        <w:rPr>
                          <w:rFonts w:ascii="標楷體" w:eastAsia="標楷體" w:hAnsi="標楷體"/>
                          <w:sz w:val="20"/>
                          <w:szCs w:val="20"/>
                        </w:rPr>
                      </w:pPr>
                      <w:r>
                        <w:rPr>
                          <w:rFonts w:ascii="標楷體" w:eastAsia="標楷體" w:hAnsi="標楷體" w:hint="eastAsia"/>
                          <w:sz w:val="20"/>
                          <w:szCs w:val="20"/>
                        </w:rPr>
                        <w:t>單位：新臺幣元</w:t>
                      </w:r>
                    </w:p>
                    <w:tbl>
                      <w:tblPr>
                        <w:tblStyle w:val="002-1"/>
                        <w:tblW w:w="5160" w:type="dxa"/>
                        <w:jc w:val="center"/>
                        <w:tblInd w:w="0" w:type="dxa"/>
                        <w:tblLayout w:type="fixed"/>
                        <w:tblLook w:val="04A0" w:firstRow="1" w:lastRow="0" w:firstColumn="1" w:lastColumn="0" w:noHBand="0" w:noVBand="1"/>
                      </w:tblPr>
                      <w:tblGrid>
                        <w:gridCol w:w="677"/>
                        <w:gridCol w:w="2923"/>
                        <w:gridCol w:w="1560"/>
                      </w:tblGrid>
                      <w:tr w:rsidR="005C5FD5" w14:paraId="6F69AA83" w14:textId="77777777" w:rsidTr="005A57B8">
                        <w:trPr>
                          <w:trHeight w:val="340"/>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188A286B" w14:textId="77777777" w:rsidR="005C5FD5" w:rsidRDefault="005C5FD5" w:rsidP="005C5FD5">
                            <w:pPr>
                              <w:spacing w:before="100" w:beforeAutospacing="1" w:after="100" w:afterAutospacing="1" w:line="0" w:lineRule="atLeast"/>
                              <w:jc w:val="center"/>
                              <w:rPr>
                                <w:rFonts w:ascii="標楷體" w:eastAsia="標楷體" w:hAnsi="標楷體" w:cs="新細明體"/>
                                <w:spacing w:val="-20"/>
                              </w:rPr>
                            </w:pPr>
                            <w:r w:rsidRPr="000F3D07">
                              <w:rPr>
                                <w:rFonts w:ascii="標楷體" w:eastAsia="標楷體" w:hAnsi="標楷體" w:hint="eastAsia"/>
                              </w:rPr>
                              <w:t>序號</w:t>
                            </w:r>
                          </w:p>
                        </w:tc>
                        <w:tc>
                          <w:tcPr>
                            <w:tcW w:w="2923" w:type="dxa"/>
                            <w:tcBorders>
                              <w:top w:val="single" w:sz="4" w:space="0" w:color="auto"/>
                              <w:left w:val="single" w:sz="4" w:space="0" w:color="auto"/>
                              <w:bottom w:val="single" w:sz="4" w:space="0" w:color="auto"/>
                              <w:right w:val="single" w:sz="4" w:space="0" w:color="auto"/>
                            </w:tcBorders>
                            <w:vAlign w:val="center"/>
                            <w:hideMark/>
                          </w:tcPr>
                          <w:p w14:paraId="073D5B21"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計畫名稱</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7DDB4B0"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累計撥付金額</w:t>
                            </w:r>
                          </w:p>
                        </w:tc>
                      </w:tr>
                      <w:tr w:rsidR="005C5FD5" w14:paraId="16330AF6" w14:textId="77777777" w:rsidTr="005A57B8">
                        <w:trPr>
                          <w:trHeight w:val="340"/>
                          <w:jc w:val="center"/>
                        </w:trPr>
                        <w:tc>
                          <w:tcPr>
                            <w:tcW w:w="3600" w:type="dxa"/>
                            <w:gridSpan w:val="2"/>
                            <w:tcBorders>
                              <w:top w:val="single" w:sz="4" w:space="0" w:color="auto"/>
                              <w:left w:val="single" w:sz="4" w:space="0" w:color="auto"/>
                              <w:bottom w:val="single" w:sz="4" w:space="0" w:color="auto"/>
                              <w:right w:val="single" w:sz="4" w:space="0" w:color="auto"/>
                            </w:tcBorders>
                            <w:vAlign w:val="center"/>
                            <w:hideMark/>
                          </w:tcPr>
                          <w:p w14:paraId="43BF56FB" w14:textId="77777777" w:rsidR="005C5FD5" w:rsidRDefault="005C5FD5" w:rsidP="005C5FD5">
                            <w:pPr>
                              <w:spacing w:before="100" w:beforeAutospacing="1" w:after="100" w:afterAutospacing="1" w:line="0" w:lineRule="atLeast"/>
                              <w:ind w:firstLine="529"/>
                              <w:jc w:val="center"/>
                              <w:rPr>
                                <w:rFonts w:ascii="標楷體" w:eastAsia="標楷體" w:hAnsi="標楷體" w:cs="新細明體"/>
                                <w:b/>
                                <w:spacing w:val="-8"/>
                              </w:rPr>
                            </w:pPr>
                            <w:r>
                              <w:rPr>
                                <w:rFonts w:ascii="標楷體" w:eastAsia="標楷體" w:hAnsi="標楷體" w:cs="新細明體" w:hint="eastAsia"/>
                                <w:b/>
                                <w:spacing w:val="-8"/>
                              </w:rPr>
                              <w:t>合計</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E78AA89" w14:textId="77777777" w:rsidR="005C5FD5" w:rsidRPr="006A11A7"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b/>
                              </w:rPr>
                            </w:pPr>
                            <w:r w:rsidRPr="006A11A7">
                              <w:rPr>
                                <w:rFonts w:ascii="標楷體" w:eastAsia="標楷體" w:hAnsi="標楷體" w:cs="新細明體" w:hint="eastAsia"/>
                                <w:b/>
                              </w:rPr>
                              <w:t>15,719,647</w:t>
                            </w:r>
                          </w:p>
                        </w:tc>
                      </w:tr>
                      <w:tr w:rsidR="005C5FD5" w14:paraId="30335CA9" w14:textId="77777777" w:rsidTr="005C5FD5">
                        <w:trPr>
                          <w:trHeight w:val="476"/>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3F3833E4"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1</w:t>
                            </w:r>
                          </w:p>
                        </w:tc>
                        <w:tc>
                          <w:tcPr>
                            <w:tcW w:w="2923" w:type="dxa"/>
                            <w:tcBorders>
                              <w:top w:val="single" w:sz="4" w:space="0" w:color="auto"/>
                              <w:left w:val="single" w:sz="4" w:space="0" w:color="auto"/>
                              <w:bottom w:val="single" w:sz="4" w:space="0" w:color="auto"/>
                              <w:right w:val="single" w:sz="4" w:space="0" w:color="auto"/>
                            </w:tcBorders>
                            <w:vAlign w:val="center"/>
                            <w:hideMark/>
                          </w:tcPr>
                          <w:p w14:paraId="6A2B9854" w14:textId="77777777" w:rsidR="005C5FD5" w:rsidRDefault="005C5FD5" w:rsidP="005C5FD5">
                            <w:pPr>
                              <w:spacing w:before="100" w:beforeAutospacing="1" w:after="100" w:afterAutospacing="1" w:line="0" w:lineRule="atLeast"/>
                              <w:jc w:val="both"/>
                              <w:rPr>
                                <w:rFonts w:ascii="標楷體" w:eastAsia="標楷體" w:hAnsi="標楷體" w:cs="新細明體"/>
                                <w:spacing w:val="-8"/>
                              </w:rPr>
                            </w:pPr>
                            <w:r>
                              <w:rPr>
                                <w:rFonts w:ascii="標楷體" w:eastAsia="標楷體" w:hAnsi="標楷體" w:hint="eastAsia"/>
                                <w:spacing w:val="-8"/>
                              </w:rPr>
                              <w:t>陸空無人農機租賃暨智慧農田資訊</w:t>
                            </w:r>
                            <w:proofErr w:type="gramStart"/>
                            <w:r>
                              <w:rPr>
                                <w:rFonts w:ascii="標楷體" w:eastAsia="標楷體" w:hAnsi="標楷體" w:hint="eastAsia"/>
                                <w:spacing w:val="-8"/>
                              </w:rPr>
                              <w:t>共享派工創新</w:t>
                            </w:r>
                            <w:proofErr w:type="gramEnd"/>
                            <w:r>
                              <w:rPr>
                                <w:rFonts w:ascii="標楷體" w:eastAsia="標楷體" w:hAnsi="標楷體" w:hint="eastAsia"/>
                                <w:spacing w:val="-8"/>
                              </w:rPr>
                              <w:t>商業模式</w:t>
                            </w:r>
                          </w:p>
                        </w:tc>
                        <w:tc>
                          <w:tcPr>
                            <w:tcW w:w="1560" w:type="dxa"/>
                            <w:tcBorders>
                              <w:top w:val="single" w:sz="4" w:space="0" w:color="auto"/>
                              <w:left w:val="single" w:sz="4" w:space="0" w:color="auto"/>
                              <w:right w:val="single" w:sz="4" w:space="0" w:color="auto"/>
                            </w:tcBorders>
                            <w:vAlign w:val="center"/>
                            <w:hideMark/>
                          </w:tcPr>
                          <w:p w14:paraId="257FBAF0" w14:textId="77777777" w:rsidR="005C5FD5"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rPr>
                            </w:pPr>
                            <w:r>
                              <w:rPr>
                                <w:rFonts w:ascii="標楷體" w:eastAsia="標楷體" w:hAnsi="標楷體" w:cs="新細明體" w:hint="eastAsia"/>
                              </w:rPr>
                              <w:t>4,475,987</w:t>
                            </w:r>
                          </w:p>
                        </w:tc>
                      </w:tr>
                      <w:tr w:rsidR="005C5FD5" w14:paraId="0018760D" w14:textId="77777777" w:rsidTr="005C5FD5">
                        <w:trPr>
                          <w:trHeight w:val="476"/>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3D768035"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2</w:t>
                            </w:r>
                          </w:p>
                        </w:tc>
                        <w:tc>
                          <w:tcPr>
                            <w:tcW w:w="2923" w:type="dxa"/>
                            <w:tcBorders>
                              <w:top w:val="single" w:sz="4" w:space="0" w:color="auto"/>
                              <w:left w:val="single" w:sz="4" w:space="0" w:color="auto"/>
                              <w:bottom w:val="single" w:sz="4" w:space="0" w:color="auto"/>
                              <w:right w:val="single" w:sz="4" w:space="0" w:color="auto"/>
                            </w:tcBorders>
                            <w:vAlign w:val="center"/>
                            <w:hideMark/>
                          </w:tcPr>
                          <w:p w14:paraId="06214FAB" w14:textId="77777777" w:rsidR="005C5FD5" w:rsidRDefault="005C5FD5" w:rsidP="005C5FD5">
                            <w:pPr>
                              <w:spacing w:before="100" w:beforeAutospacing="1" w:after="100" w:afterAutospacing="1" w:line="0" w:lineRule="atLeast"/>
                              <w:jc w:val="both"/>
                              <w:rPr>
                                <w:rFonts w:ascii="標楷體" w:eastAsia="標楷體" w:hAnsi="標楷體" w:cs="新細明體"/>
                              </w:rPr>
                            </w:pPr>
                            <w:r>
                              <w:rPr>
                                <w:rFonts w:ascii="標楷體" w:eastAsia="標楷體" w:hAnsi="標楷體" w:hint="eastAsia"/>
                              </w:rPr>
                              <w:t>蔬菜雲端集貨管理、NG品應用及擴大C2M數位產銷</w:t>
                            </w:r>
                          </w:p>
                        </w:tc>
                        <w:tc>
                          <w:tcPr>
                            <w:tcW w:w="1560" w:type="dxa"/>
                            <w:tcBorders>
                              <w:top w:val="single" w:sz="4" w:space="0" w:color="auto"/>
                              <w:left w:val="single" w:sz="4" w:space="0" w:color="auto"/>
                              <w:right w:val="single" w:sz="4" w:space="0" w:color="auto"/>
                            </w:tcBorders>
                            <w:vAlign w:val="center"/>
                            <w:hideMark/>
                          </w:tcPr>
                          <w:p w14:paraId="46FA0180" w14:textId="77777777" w:rsidR="005C5FD5" w:rsidRPr="006A11A7"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rPr>
                            </w:pPr>
                            <w:r w:rsidRPr="006A11A7">
                              <w:rPr>
                                <w:rFonts w:ascii="標楷體" w:eastAsia="標楷體" w:hAnsi="標楷體" w:cs="新細明體" w:hint="eastAsia"/>
                              </w:rPr>
                              <w:t>1,920,000</w:t>
                            </w:r>
                          </w:p>
                        </w:tc>
                      </w:tr>
                      <w:tr w:rsidR="005C5FD5" w14:paraId="4B8BCF79" w14:textId="77777777" w:rsidTr="005C5FD5">
                        <w:trPr>
                          <w:trHeight w:val="476"/>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45758F70"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3</w:t>
                            </w:r>
                          </w:p>
                        </w:tc>
                        <w:tc>
                          <w:tcPr>
                            <w:tcW w:w="2923" w:type="dxa"/>
                            <w:tcBorders>
                              <w:top w:val="single" w:sz="4" w:space="0" w:color="auto"/>
                              <w:left w:val="single" w:sz="4" w:space="0" w:color="auto"/>
                              <w:bottom w:val="single" w:sz="4" w:space="0" w:color="auto"/>
                              <w:right w:val="single" w:sz="4" w:space="0" w:color="auto"/>
                            </w:tcBorders>
                            <w:vAlign w:val="center"/>
                            <w:hideMark/>
                          </w:tcPr>
                          <w:p w14:paraId="4A0C96CD" w14:textId="77777777" w:rsidR="005C5FD5" w:rsidRDefault="005C5FD5" w:rsidP="005C5FD5">
                            <w:pPr>
                              <w:spacing w:before="100" w:beforeAutospacing="1" w:after="100" w:afterAutospacing="1" w:line="0" w:lineRule="atLeast"/>
                              <w:jc w:val="both"/>
                              <w:rPr>
                                <w:rFonts w:ascii="標楷體" w:eastAsia="標楷體" w:hAnsi="標楷體" w:cs="新細明體"/>
                              </w:rPr>
                            </w:pPr>
                            <w:r>
                              <w:rPr>
                                <w:rFonts w:ascii="標楷體" w:eastAsia="標楷體" w:hAnsi="標楷體" w:hint="eastAsia"/>
                              </w:rPr>
                              <w:t>台灣</w:t>
                            </w:r>
                            <w:proofErr w:type="gramStart"/>
                            <w:r>
                              <w:rPr>
                                <w:rFonts w:ascii="標楷體" w:eastAsia="標楷體" w:hAnsi="標楷體" w:hint="eastAsia"/>
                              </w:rPr>
                              <w:t>鯛</w:t>
                            </w:r>
                            <w:proofErr w:type="gramEnd"/>
                            <w:r>
                              <w:rPr>
                                <w:rFonts w:ascii="標楷體" w:eastAsia="標楷體" w:hAnsi="標楷體" w:hint="eastAsia"/>
                              </w:rPr>
                              <w:t>產</w:t>
                            </w:r>
                            <w:proofErr w:type="gramStart"/>
                            <w:r>
                              <w:rPr>
                                <w:rFonts w:ascii="標楷體" w:eastAsia="標楷體" w:hAnsi="標楷體" w:hint="eastAsia"/>
                              </w:rPr>
                              <w:t>銷鏈精準</w:t>
                            </w:r>
                            <w:proofErr w:type="gramEnd"/>
                            <w:r>
                              <w:rPr>
                                <w:rFonts w:ascii="標楷體" w:eastAsia="標楷體" w:hAnsi="標楷體" w:hint="eastAsia"/>
                              </w:rPr>
                              <w:t>銷售數位管理計畫</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0021927" w14:textId="77777777" w:rsidR="005C5FD5" w:rsidRPr="006A11A7"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rPr>
                            </w:pPr>
                            <w:r w:rsidRPr="006A11A7">
                              <w:rPr>
                                <w:rFonts w:ascii="標楷體" w:eastAsia="標楷體" w:hAnsi="標楷體" w:cs="新細明體" w:hint="eastAsia"/>
                              </w:rPr>
                              <w:t>1,600,000</w:t>
                            </w:r>
                          </w:p>
                        </w:tc>
                      </w:tr>
                      <w:tr w:rsidR="005C5FD5" w14:paraId="08C2A608" w14:textId="77777777" w:rsidTr="005C5FD5">
                        <w:trPr>
                          <w:trHeight w:val="476"/>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4DA33AC9"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4</w:t>
                            </w:r>
                          </w:p>
                        </w:tc>
                        <w:tc>
                          <w:tcPr>
                            <w:tcW w:w="2923" w:type="dxa"/>
                            <w:tcBorders>
                              <w:top w:val="single" w:sz="4" w:space="0" w:color="auto"/>
                              <w:left w:val="single" w:sz="4" w:space="0" w:color="auto"/>
                              <w:bottom w:val="single" w:sz="4" w:space="0" w:color="auto"/>
                              <w:right w:val="single" w:sz="4" w:space="0" w:color="auto"/>
                            </w:tcBorders>
                            <w:vAlign w:val="center"/>
                            <w:hideMark/>
                          </w:tcPr>
                          <w:p w14:paraId="0A130518" w14:textId="77777777" w:rsidR="005C5FD5" w:rsidRDefault="005C5FD5" w:rsidP="005C5FD5">
                            <w:pPr>
                              <w:spacing w:before="100" w:beforeAutospacing="1" w:after="100" w:afterAutospacing="1" w:line="0" w:lineRule="atLeast"/>
                              <w:jc w:val="both"/>
                              <w:rPr>
                                <w:rFonts w:ascii="標楷體" w:eastAsia="標楷體" w:hAnsi="標楷體" w:cs="新細明體"/>
                              </w:rPr>
                            </w:pPr>
                            <w:r>
                              <w:rPr>
                                <w:rFonts w:ascii="標楷體" w:eastAsia="標楷體" w:hAnsi="標楷體" w:hint="eastAsia"/>
                              </w:rPr>
                              <w:t>雲端AI精</w:t>
                            </w:r>
                            <w:proofErr w:type="gramStart"/>
                            <w:r>
                              <w:rPr>
                                <w:rFonts w:ascii="標楷體" w:eastAsia="標楷體" w:hAnsi="標楷體" w:hint="eastAsia"/>
                              </w:rPr>
                              <w:t>準</w:t>
                            </w:r>
                            <w:proofErr w:type="gramEnd"/>
                            <w:r>
                              <w:rPr>
                                <w:rFonts w:ascii="標楷體" w:eastAsia="標楷體" w:hAnsi="標楷體" w:hint="eastAsia"/>
                              </w:rPr>
                              <w:t>感測器防禦系統共享推廣計畫</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6B7158E" w14:textId="77777777" w:rsidR="005C5FD5" w:rsidRPr="006A11A7"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rPr>
                            </w:pPr>
                            <w:r w:rsidRPr="006A11A7">
                              <w:rPr>
                                <w:rFonts w:ascii="標楷體" w:eastAsia="標楷體" w:hAnsi="標楷體" w:cs="新細明體" w:hint="eastAsia"/>
                              </w:rPr>
                              <w:t>820,000</w:t>
                            </w:r>
                          </w:p>
                        </w:tc>
                      </w:tr>
                      <w:tr w:rsidR="005C5FD5" w14:paraId="0F900BEA" w14:textId="77777777" w:rsidTr="005C5FD5">
                        <w:trPr>
                          <w:trHeight w:val="476"/>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2E683249"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5</w:t>
                            </w:r>
                          </w:p>
                        </w:tc>
                        <w:tc>
                          <w:tcPr>
                            <w:tcW w:w="2923" w:type="dxa"/>
                            <w:tcBorders>
                              <w:top w:val="single" w:sz="4" w:space="0" w:color="auto"/>
                              <w:left w:val="single" w:sz="4" w:space="0" w:color="auto"/>
                              <w:bottom w:val="single" w:sz="4" w:space="0" w:color="auto"/>
                              <w:right w:val="single" w:sz="4" w:space="0" w:color="auto"/>
                            </w:tcBorders>
                            <w:vAlign w:val="center"/>
                            <w:hideMark/>
                          </w:tcPr>
                          <w:p w14:paraId="6E5DE8E4" w14:textId="77777777" w:rsidR="005C5FD5" w:rsidRDefault="005C5FD5" w:rsidP="005C5FD5">
                            <w:pPr>
                              <w:spacing w:before="100" w:beforeAutospacing="1" w:after="100" w:afterAutospacing="1" w:line="0" w:lineRule="atLeast"/>
                              <w:jc w:val="both"/>
                              <w:rPr>
                                <w:rFonts w:ascii="標楷體" w:eastAsia="標楷體" w:hAnsi="標楷體" w:cs="新細明體"/>
                              </w:rPr>
                            </w:pPr>
                            <w:r>
                              <w:rPr>
                                <w:rFonts w:ascii="標楷體" w:eastAsia="標楷體" w:hAnsi="標楷體" w:hint="eastAsia"/>
                              </w:rPr>
                              <w:t>建構臺灣黑</w:t>
                            </w:r>
                            <w:proofErr w:type="gramStart"/>
                            <w:r>
                              <w:rPr>
                                <w:rFonts w:ascii="標楷體" w:eastAsia="標楷體" w:hAnsi="標楷體" w:hint="eastAsia"/>
                              </w:rPr>
                              <w:t>蜆</w:t>
                            </w:r>
                            <w:proofErr w:type="gramEnd"/>
                            <w:r>
                              <w:rPr>
                                <w:rFonts w:ascii="標楷體" w:eastAsia="標楷體" w:hAnsi="標楷體" w:hint="eastAsia"/>
                              </w:rPr>
                              <w:t>行銷雲端聯盟體系暨消費品牌建立</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3BC72E2" w14:textId="77777777" w:rsidR="005C5FD5" w:rsidRPr="006A11A7"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rPr>
                            </w:pPr>
                            <w:r w:rsidRPr="006A11A7">
                              <w:rPr>
                                <w:rFonts w:ascii="標楷體" w:eastAsia="標楷體" w:hAnsi="標楷體" w:cs="新細明體" w:hint="eastAsia"/>
                              </w:rPr>
                              <w:t>1,700,000</w:t>
                            </w:r>
                          </w:p>
                        </w:tc>
                      </w:tr>
                      <w:tr w:rsidR="005C5FD5" w14:paraId="0490A4F9" w14:textId="77777777" w:rsidTr="005C5FD5">
                        <w:trPr>
                          <w:trHeight w:val="476"/>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2425D23F"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6</w:t>
                            </w:r>
                          </w:p>
                        </w:tc>
                        <w:tc>
                          <w:tcPr>
                            <w:tcW w:w="2923" w:type="dxa"/>
                            <w:tcBorders>
                              <w:top w:val="single" w:sz="4" w:space="0" w:color="auto"/>
                              <w:left w:val="single" w:sz="4" w:space="0" w:color="auto"/>
                              <w:bottom w:val="single" w:sz="4" w:space="0" w:color="auto"/>
                              <w:right w:val="single" w:sz="4" w:space="0" w:color="auto"/>
                            </w:tcBorders>
                            <w:vAlign w:val="center"/>
                            <w:hideMark/>
                          </w:tcPr>
                          <w:p w14:paraId="59FF843E" w14:textId="77777777" w:rsidR="005C5FD5" w:rsidRDefault="005C5FD5" w:rsidP="005C5FD5">
                            <w:pPr>
                              <w:spacing w:before="100" w:beforeAutospacing="1" w:after="100" w:afterAutospacing="1" w:line="0" w:lineRule="atLeast"/>
                              <w:jc w:val="both"/>
                              <w:rPr>
                                <w:rFonts w:ascii="標楷體" w:eastAsia="標楷體" w:hAnsi="標楷體" w:cs="新細明體"/>
                              </w:rPr>
                            </w:pPr>
                            <w:r>
                              <w:rPr>
                                <w:rFonts w:ascii="標楷體" w:eastAsia="標楷體" w:hAnsi="標楷體" w:hint="eastAsia"/>
                              </w:rPr>
                              <w:t>建置水產風味圖譜驅動銷售預測與養殖</w:t>
                            </w:r>
                            <w:proofErr w:type="gramStart"/>
                            <w:r>
                              <w:rPr>
                                <w:rFonts w:ascii="標楷體" w:eastAsia="標楷體" w:hAnsi="標楷體" w:hint="eastAsia"/>
                              </w:rPr>
                              <w:t>排程雲服務</w:t>
                            </w:r>
                            <w:proofErr w:type="gramEnd"/>
                            <w:r>
                              <w:rPr>
                                <w:rFonts w:ascii="標楷體" w:eastAsia="標楷體" w:hAnsi="標楷體" w:hint="eastAsia"/>
                              </w:rPr>
                              <w:t>計畫</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A8111B2" w14:textId="77777777" w:rsidR="005C5FD5" w:rsidRPr="006A11A7"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rPr>
                            </w:pPr>
                            <w:r w:rsidRPr="006A11A7">
                              <w:rPr>
                                <w:rFonts w:ascii="標楷體" w:eastAsia="標楷體" w:hAnsi="標楷體" w:cs="新細明體" w:hint="eastAsia"/>
                              </w:rPr>
                              <w:t>1,649,316</w:t>
                            </w:r>
                          </w:p>
                        </w:tc>
                      </w:tr>
                      <w:tr w:rsidR="005C5FD5" w14:paraId="556C8C6E" w14:textId="77777777" w:rsidTr="005C5FD5">
                        <w:trPr>
                          <w:trHeight w:val="476"/>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3C1586A0"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7</w:t>
                            </w:r>
                          </w:p>
                        </w:tc>
                        <w:tc>
                          <w:tcPr>
                            <w:tcW w:w="2923" w:type="dxa"/>
                            <w:tcBorders>
                              <w:top w:val="single" w:sz="4" w:space="0" w:color="auto"/>
                              <w:left w:val="single" w:sz="4" w:space="0" w:color="auto"/>
                              <w:bottom w:val="single" w:sz="4" w:space="0" w:color="auto"/>
                              <w:right w:val="single" w:sz="4" w:space="0" w:color="auto"/>
                            </w:tcBorders>
                            <w:vAlign w:val="center"/>
                            <w:hideMark/>
                          </w:tcPr>
                          <w:p w14:paraId="20DA7B5F" w14:textId="77777777" w:rsidR="005C5FD5" w:rsidRDefault="005C5FD5" w:rsidP="005C5FD5">
                            <w:pPr>
                              <w:spacing w:before="100" w:beforeAutospacing="1" w:after="100" w:afterAutospacing="1" w:line="0" w:lineRule="atLeast"/>
                              <w:jc w:val="both"/>
                              <w:rPr>
                                <w:rFonts w:ascii="標楷體" w:eastAsia="標楷體" w:hAnsi="標楷體" w:cs="新細明體"/>
                              </w:rPr>
                            </w:pPr>
                            <w:r>
                              <w:rPr>
                                <w:rFonts w:ascii="標楷體" w:eastAsia="標楷體" w:hAnsi="標楷體" w:hint="eastAsia"/>
                              </w:rPr>
                              <w:t>蘭花產業外銷訂單數位平台</w:t>
                            </w:r>
                            <w:proofErr w:type="gramStart"/>
                            <w:r>
                              <w:rPr>
                                <w:rFonts w:ascii="標楷體" w:eastAsia="標楷體" w:hAnsi="標楷體" w:hint="eastAsia"/>
                              </w:rPr>
                              <w:t>實境化創新</w:t>
                            </w:r>
                            <w:proofErr w:type="gramEnd"/>
                            <w:r>
                              <w:rPr>
                                <w:rFonts w:ascii="標楷體" w:eastAsia="標楷體" w:hAnsi="標楷體" w:hint="eastAsia"/>
                              </w:rPr>
                              <w:t>營運計畫</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8BBBDC8" w14:textId="77777777" w:rsidR="005C5FD5" w:rsidRPr="006A11A7"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rPr>
                            </w:pPr>
                            <w:r w:rsidRPr="006A11A7">
                              <w:rPr>
                                <w:rFonts w:ascii="標楷體" w:eastAsia="標楷體" w:hAnsi="標楷體" w:cs="新細明體" w:hint="eastAsia"/>
                              </w:rPr>
                              <w:t>2,874,344</w:t>
                            </w:r>
                          </w:p>
                        </w:tc>
                      </w:tr>
                      <w:tr w:rsidR="005C5FD5" w14:paraId="783FAC0D" w14:textId="77777777" w:rsidTr="005C5FD5">
                        <w:trPr>
                          <w:trHeight w:val="476"/>
                          <w:jc w:val="center"/>
                        </w:trPr>
                        <w:tc>
                          <w:tcPr>
                            <w:tcW w:w="677" w:type="dxa"/>
                            <w:tcBorders>
                              <w:top w:val="single" w:sz="4" w:space="0" w:color="auto"/>
                              <w:left w:val="single" w:sz="4" w:space="0" w:color="auto"/>
                              <w:bottom w:val="single" w:sz="4" w:space="0" w:color="auto"/>
                              <w:right w:val="single" w:sz="4" w:space="0" w:color="auto"/>
                            </w:tcBorders>
                            <w:vAlign w:val="center"/>
                            <w:hideMark/>
                          </w:tcPr>
                          <w:p w14:paraId="40542BA8" w14:textId="77777777" w:rsidR="005C5FD5" w:rsidRDefault="005C5FD5" w:rsidP="005C5FD5">
                            <w:pPr>
                              <w:spacing w:before="100" w:beforeAutospacing="1" w:after="100" w:afterAutospacing="1" w:line="0" w:lineRule="atLeast"/>
                              <w:jc w:val="center"/>
                              <w:rPr>
                                <w:rFonts w:ascii="標楷體" w:eastAsia="標楷體" w:hAnsi="標楷體" w:cs="新細明體"/>
                              </w:rPr>
                            </w:pPr>
                            <w:r>
                              <w:rPr>
                                <w:rFonts w:ascii="標楷體" w:eastAsia="標楷體" w:hAnsi="標楷體" w:hint="eastAsia"/>
                              </w:rPr>
                              <w:t>8</w:t>
                            </w:r>
                          </w:p>
                        </w:tc>
                        <w:tc>
                          <w:tcPr>
                            <w:tcW w:w="2923" w:type="dxa"/>
                            <w:tcBorders>
                              <w:top w:val="single" w:sz="4" w:space="0" w:color="auto"/>
                              <w:left w:val="single" w:sz="4" w:space="0" w:color="auto"/>
                              <w:bottom w:val="single" w:sz="4" w:space="0" w:color="auto"/>
                              <w:right w:val="single" w:sz="4" w:space="0" w:color="auto"/>
                            </w:tcBorders>
                            <w:vAlign w:val="center"/>
                            <w:hideMark/>
                          </w:tcPr>
                          <w:p w14:paraId="781BA1BF" w14:textId="77777777" w:rsidR="005C5FD5" w:rsidRDefault="005C5FD5" w:rsidP="005C5FD5">
                            <w:pPr>
                              <w:spacing w:before="100" w:beforeAutospacing="1" w:after="100" w:afterAutospacing="1" w:line="0" w:lineRule="atLeast"/>
                              <w:jc w:val="both"/>
                              <w:rPr>
                                <w:rFonts w:ascii="標楷體" w:eastAsia="標楷體" w:hAnsi="標楷體" w:cs="新細明體"/>
                              </w:rPr>
                            </w:pPr>
                            <w:r>
                              <w:rPr>
                                <w:rFonts w:ascii="標楷體" w:eastAsia="標楷體" w:hAnsi="標楷體" w:hint="eastAsia"/>
                              </w:rPr>
                              <w:t>外銷潛力作物市場需求儲運整合數位雲平台</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71914CC" w14:textId="77777777" w:rsidR="005C5FD5" w:rsidRDefault="005C5FD5" w:rsidP="005C5FD5">
                            <w:pPr>
                              <w:spacing w:before="100" w:beforeAutospacing="1" w:after="100" w:afterAutospacing="1" w:line="0" w:lineRule="atLeast"/>
                              <w:ind w:left="170" w:rightChars="-21" w:right="-50" w:hangingChars="85" w:hanging="170"/>
                              <w:jc w:val="right"/>
                              <w:rPr>
                                <w:rFonts w:ascii="標楷體" w:eastAsia="標楷體" w:hAnsi="標楷體" w:cs="新細明體"/>
                              </w:rPr>
                            </w:pPr>
                            <w:r w:rsidRPr="006A11A7">
                              <w:rPr>
                                <w:rFonts w:ascii="標楷體" w:eastAsia="標楷體" w:hAnsi="標楷體" w:cs="新細明體" w:hint="eastAsia"/>
                              </w:rPr>
                              <w:t>680,000</w:t>
                            </w:r>
                          </w:p>
                        </w:tc>
                      </w:tr>
                    </w:tbl>
                    <w:p w14:paraId="3DB855AD" w14:textId="77777777" w:rsidR="005C5FD5" w:rsidRDefault="005C5FD5" w:rsidP="005C5FD5">
                      <w:pPr>
                        <w:spacing w:line="0" w:lineRule="atLeas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sz w:val="18"/>
                          <w:szCs w:val="18"/>
                        </w:rPr>
                        <w:t>：</w:t>
                      </w:r>
                      <w:r>
                        <w:rPr>
                          <w:rFonts w:ascii="標楷體" w:eastAsia="標楷體" w:hAnsi="標楷體" w:hint="eastAsia"/>
                          <w:sz w:val="18"/>
                          <w:szCs w:val="18"/>
                        </w:rPr>
                        <w:t>1.資料期間：110至113年度。</w:t>
                      </w:r>
                    </w:p>
                    <w:p w14:paraId="63BB9780" w14:textId="77777777" w:rsidR="005C5FD5" w:rsidRDefault="005C5FD5" w:rsidP="005C5FD5">
                      <w:pPr>
                        <w:spacing w:line="0" w:lineRule="atLeast"/>
                        <w:ind w:firstLineChars="200" w:firstLine="360"/>
                        <w:rPr>
                          <w:rFonts w:ascii="標楷體" w:eastAsia="標楷體" w:hAnsi="標楷體"/>
                          <w:sz w:val="18"/>
                          <w:szCs w:val="18"/>
                        </w:rPr>
                      </w:pPr>
                      <w:r>
                        <w:rPr>
                          <w:rFonts w:ascii="標楷體" w:eastAsia="標楷體" w:hAnsi="標楷體" w:hint="eastAsia"/>
                          <w:sz w:val="18"/>
                          <w:szCs w:val="18"/>
                        </w:rPr>
                        <w:t>2.資料來源：整理自農業部提供資料。</w:t>
                      </w:r>
                    </w:p>
                  </w:txbxContent>
                </v:textbox>
                <w10:wrap type="square" anchorx="margin"/>
              </v:shape>
            </w:pict>
          </mc:Fallback>
        </mc:AlternateContent>
      </w:r>
      <w:r w:rsidRPr="00F3408E">
        <w:rPr>
          <w:rFonts w:ascii="標楷體" w:eastAsia="標楷體" w:hAnsi="標楷體" w:cs="Times New Roman" w:hint="eastAsia"/>
          <w:bCs/>
          <w:spacing w:val="4"/>
          <w:szCs w:val="24"/>
        </w:rPr>
        <w:t>農業部為推動智慧農業科技及數位轉型，辦理「雲世代產業數位</w:t>
      </w:r>
      <w:proofErr w:type="gramStart"/>
      <w:r w:rsidRPr="00F3408E">
        <w:rPr>
          <w:rFonts w:ascii="標楷體" w:eastAsia="標楷體" w:hAnsi="標楷體" w:cs="Times New Roman" w:hint="eastAsia"/>
          <w:bCs/>
          <w:spacing w:val="4"/>
          <w:szCs w:val="24"/>
        </w:rPr>
        <w:t>轉型</w:t>
      </w:r>
      <w:r w:rsidR="00230691" w:rsidRPr="003A43F3">
        <w:rPr>
          <w:rFonts w:ascii="標楷體" w:eastAsia="標楷體" w:hAnsi="標楷體" w:cs="Times New Roman" w:hint="eastAsia"/>
          <w:spacing w:val="4"/>
          <w:sz w:val="28"/>
          <w:szCs w:val="28"/>
        </w:rPr>
        <w:t>－</w:t>
      </w:r>
      <w:r w:rsidRPr="00F3408E">
        <w:rPr>
          <w:rFonts w:ascii="標楷體" w:eastAsia="標楷體" w:hAnsi="標楷體" w:cs="Times New Roman" w:hint="eastAsia"/>
          <w:bCs/>
          <w:spacing w:val="4"/>
          <w:szCs w:val="24"/>
        </w:rPr>
        <w:t>農漁產</w:t>
      </w:r>
      <w:proofErr w:type="gramEnd"/>
      <w:r w:rsidRPr="00F3408E">
        <w:rPr>
          <w:rFonts w:ascii="標楷體" w:eastAsia="標楷體" w:hAnsi="標楷體" w:cs="Times New Roman" w:hint="eastAsia"/>
          <w:bCs/>
          <w:spacing w:val="4"/>
          <w:szCs w:val="24"/>
        </w:rPr>
        <w:t>銷與農機創新營運計畫」，計畫期程為110至113年度，透過辦理重點工作項目「雲世代農業數位轉型業界參與計畫」，補助「養殖漁產業」、「外銷潛力作物」及「農業機械創新營運模式」等重點產業經費，投入於數位轉型技術、產品、服務應用及研發，以提升其產業競爭力，110至113年度累計編列預算數5億7,594萬餘元，累計執行數5億4,794萬餘元，執行率95.14％。經查執行情形，核有：1.推動農業數位轉型，辦理「雲世代農業數位轉型業界參與計畫</w:t>
      </w:r>
      <w:r w:rsidRPr="00F3408E">
        <w:rPr>
          <w:rFonts w:ascii="標楷體" w:eastAsia="標楷體" w:hAnsi="標楷體" w:cs="Times New Roman"/>
          <w:bCs/>
          <w:spacing w:val="4"/>
          <w:szCs w:val="24"/>
        </w:rPr>
        <w:t>」</w:t>
      </w:r>
      <w:r w:rsidRPr="00F3408E">
        <w:rPr>
          <w:rFonts w:ascii="標楷體" w:eastAsia="標楷體" w:hAnsi="標楷體" w:cs="Times New Roman" w:hint="eastAsia"/>
          <w:bCs/>
          <w:spacing w:val="4"/>
          <w:szCs w:val="24"/>
        </w:rPr>
        <w:t>，輔導中大型農企業團體（如農民團體及農事服務業者）提案申請計畫補助，110至113年度共計核定補助68案，補助金額計2億5,413萬餘元，惟於執行</w:t>
      </w:r>
      <w:proofErr w:type="gramStart"/>
      <w:r w:rsidRPr="00F3408E">
        <w:rPr>
          <w:rFonts w:ascii="標楷體" w:eastAsia="標楷體" w:hAnsi="標楷體" w:cs="Times New Roman" w:hint="eastAsia"/>
          <w:bCs/>
          <w:spacing w:val="4"/>
          <w:szCs w:val="24"/>
        </w:rPr>
        <w:t>屆滿前撤案</w:t>
      </w:r>
      <w:proofErr w:type="gramEnd"/>
      <w:r w:rsidRPr="00F3408E">
        <w:rPr>
          <w:rFonts w:ascii="標楷體" w:eastAsia="標楷體" w:hAnsi="標楷體" w:cs="Times New Roman" w:hint="eastAsia"/>
          <w:bCs/>
          <w:spacing w:val="4"/>
          <w:szCs w:val="24"/>
        </w:rPr>
        <w:t>者計有8案，累計撥付金額1,571萬餘元（表</w:t>
      </w:r>
      <w:r w:rsidR="00B51823" w:rsidRPr="00F3408E">
        <w:rPr>
          <w:rFonts w:ascii="標楷體" w:eastAsia="標楷體" w:hAnsi="標楷體" w:cs="Times New Roman" w:hint="eastAsia"/>
          <w:bCs/>
          <w:spacing w:val="4"/>
          <w:szCs w:val="24"/>
        </w:rPr>
        <w:t>9</w:t>
      </w:r>
      <w:r w:rsidRPr="00F3408E">
        <w:rPr>
          <w:rFonts w:ascii="標楷體" w:eastAsia="標楷體" w:hAnsi="標楷體" w:cs="Times New Roman" w:hint="eastAsia"/>
          <w:bCs/>
          <w:spacing w:val="4"/>
          <w:szCs w:val="24"/>
        </w:rPr>
        <w:t>），無法產生各該計畫完整效益，允宜檢討撤案癥結原因並加強選案，輔導業者投入符合產業實際需求之數位方案，以提升農業產業轉型效益；2.為建構智慧養殖平台，補助業者規劃導入環境操作數據模組，整合現場操作流程與養殖感測數據，使感測數據能持續強化該模組之操作與環境介面，以降低人工成本及養殖風險，預計於113年6月底前先完成</w:t>
      </w:r>
      <w:proofErr w:type="gramStart"/>
      <w:r w:rsidRPr="00F3408E">
        <w:rPr>
          <w:rFonts w:ascii="標楷體" w:eastAsia="標楷體" w:hAnsi="標楷體" w:cs="Times New Roman" w:hint="eastAsia"/>
          <w:bCs/>
          <w:spacing w:val="4"/>
          <w:szCs w:val="24"/>
        </w:rPr>
        <w:t>臺</w:t>
      </w:r>
      <w:proofErr w:type="gramEnd"/>
      <w:r w:rsidRPr="00F3408E">
        <w:rPr>
          <w:rFonts w:ascii="標楷體" w:eastAsia="標楷體" w:hAnsi="標楷體" w:cs="Times New Roman" w:hint="eastAsia"/>
          <w:bCs/>
          <w:spacing w:val="4"/>
          <w:szCs w:val="24"/>
        </w:rPr>
        <w:t>南學甲及嘉義東石室外養殖場之</w:t>
      </w:r>
      <w:proofErr w:type="gramStart"/>
      <w:r w:rsidRPr="00F3408E">
        <w:rPr>
          <w:rFonts w:ascii="標楷體" w:eastAsia="標楷體" w:hAnsi="標楷體" w:cs="Times New Roman" w:hint="eastAsia"/>
          <w:bCs/>
          <w:spacing w:val="4"/>
          <w:szCs w:val="24"/>
        </w:rPr>
        <w:t>白蝦、金目鱸與七星鱸</w:t>
      </w:r>
      <w:proofErr w:type="gramEnd"/>
      <w:r w:rsidRPr="00F3408E">
        <w:rPr>
          <w:rFonts w:ascii="標楷體" w:eastAsia="標楷體" w:hAnsi="標楷體" w:cs="Times New Roman" w:hint="eastAsia"/>
          <w:bCs/>
          <w:spacing w:val="4"/>
          <w:szCs w:val="24"/>
        </w:rPr>
        <w:t>養殖感測數據</w:t>
      </w:r>
      <w:r w:rsidR="00040BC4" w:rsidRPr="00F3408E">
        <w:rPr>
          <w:rFonts w:ascii="標楷體" w:eastAsia="標楷體" w:hAnsi="標楷體" w:cs="Times New Roman" w:hint="eastAsia"/>
          <w:bCs/>
          <w:spacing w:val="4"/>
          <w:szCs w:val="24"/>
        </w:rPr>
        <w:t>蒐</w:t>
      </w:r>
      <w:r w:rsidRPr="00F3408E">
        <w:rPr>
          <w:rFonts w:ascii="標楷體" w:eastAsia="標楷體" w:hAnsi="標楷體" w:cs="Times New Roman" w:hint="eastAsia"/>
          <w:bCs/>
          <w:spacing w:val="4"/>
          <w:szCs w:val="24"/>
        </w:rPr>
        <w:t>集後，進而完成環境操作數據模組之校對，惟截至113年7月底止</w:t>
      </w:r>
      <w:r w:rsidR="00040BC4" w:rsidRPr="00F3408E">
        <w:rPr>
          <w:rFonts w:ascii="標楷體" w:eastAsia="標楷體" w:hAnsi="標楷體" w:cs="Times New Roman" w:hint="eastAsia"/>
          <w:bCs/>
          <w:spacing w:val="4"/>
          <w:szCs w:val="24"/>
        </w:rPr>
        <w:t>，</w:t>
      </w:r>
      <w:r w:rsidRPr="00F3408E">
        <w:rPr>
          <w:rFonts w:ascii="標楷體" w:eastAsia="標楷體" w:hAnsi="標楷體" w:cs="Times New Roman" w:hint="eastAsia"/>
          <w:bCs/>
          <w:spacing w:val="4"/>
          <w:szCs w:val="24"/>
        </w:rPr>
        <w:t>尚未完成各養殖場之養殖感測數據</w:t>
      </w:r>
      <w:r w:rsidR="00040BC4" w:rsidRPr="00F3408E">
        <w:rPr>
          <w:rFonts w:ascii="標楷體" w:eastAsia="標楷體" w:hAnsi="標楷體" w:cs="Times New Roman" w:hint="eastAsia"/>
          <w:bCs/>
          <w:spacing w:val="4"/>
          <w:szCs w:val="24"/>
        </w:rPr>
        <w:t>蒐</w:t>
      </w:r>
      <w:r w:rsidRPr="00F3408E">
        <w:rPr>
          <w:rFonts w:ascii="標楷體" w:eastAsia="標楷體" w:hAnsi="標楷體" w:cs="Times New Roman" w:hint="eastAsia"/>
          <w:bCs/>
          <w:spacing w:val="4"/>
          <w:szCs w:val="24"/>
        </w:rPr>
        <w:t>集，致未能進行環境操作數據模組校對，顯示規劃期程未</w:t>
      </w:r>
      <w:proofErr w:type="gramStart"/>
      <w:r w:rsidRPr="00F3408E">
        <w:rPr>
          <w:rFonts w:ascii="標楷體" w:eastAsia="標楷體" w:hAnsi="標楷體" w:cs="Times New Roman" w:hint="eastAsia"/>
          <w:bCs/>
          <w:spacing w:val="4"/>
          <w:szCs w:val="24"/>
        </w:rPr>
        <w:t>臻</w:t>
      </w:r>
      <w:proofErr w:type="gramEnd"/>
      <w:r w:rsidRPr="00F3408E">
        <w:rPr>
          <w:rFonts w:ascii="標楷體" w:eastAsia="標楷體" w:hAnsi="標楷體" w:cs="Times New Roman" w:hint="eastAsia"/>
          <w:bCs/>
          <w:spacing w:val="4"/>
          <w:szCs w:val="24"/>
        </w:rPr>
        <w:t>周延，允宜督促加強計畫具連動性工作項目之控管作業，妥適掌握計畫整體進度，以創造優質養殖環境；3.為發展智慧化雲端溫室，補助業者導入多感測器拓樸串聯模組，透過多個感測器所蒐集之環境感測數據，</w:t>
      </w:r>
      <w:r w:rsidRPr="00F3408E">
        <w:rPr>
          <w:rFonts w:ascii="標楷體" w:eastAsia="標楷體" w:hAnsi="標楷體" w:cs="Times New Roman" w:hint="eastAsia"/>
          <w:bCs/>
          <w:spacing w:val="4"/>
          <w:szCs w:val="24"/>
        </w:rPr>
        <w:lastRenderedPageBreak/>
        <w:t>上傳至各場域之基地台（Gateway）後，再傳輸至雲端資料庫，以實現智慧化雲端溫室之目標。據農業部</w:t>
      </w:r>
      <w:proofErr w:type="gramStart"/>
      <w:r w:rsidRPr="00F3408E">
        <w:rPr>
          <w:rFonts w:ascii="標楷體" w:eastAsia="標楷體" w:hAnsi="標楷體" w:cs="Times New Roman" w:hint="eastAsia"/>
          <w:bCs/>
          <w:spacing w:val="4"/>
          <w:szCs w:val="24"/>
        </w:rPr>
        <w:t>112</w:t>
      </w:r>
      <w:proofErr w:type="gramEnd"/>
      <w:r w:rsidRPr="00F3408E">
        <w:rPr>
          <w:rFonts w:ascii="標楷體" w:eastAsia="標楷體" w:hAnsi="標楷體" w:cs="Times New Roman" w:hint="eastAsia"/>
          <w:bCs/>
          <w:spacing w:val="4"/>
          <w:szCs w:val="24"/>
        </w:rPr>
        <w:t>年度蝴蝶蘭高效節能溫室設施與智慧農業偵測栽培技術整合期末暨成果效益報告載述，在建置過程發現場域</w:t>
      </w:r>
      <w:proofErr w:type="gramStart"/>
      <w:r w:rsidRPr="00F3408E">
        <w:rPr>
          <w:rFonts w:ascii="標楷體" w:eastAsia="標楷體" w:hAnsi="標楷體" w:cs="Times New Roman" w:hint="eastAsia"/>
          <w:bCs/>
          <w:spacing w:val="4"/>
          <w:szCs w:val="24"/>
        </w:rPr>
        <w:t>之</w:t>
      </w:r>
      <w:proofErr w:type="gramEnd"/>
      <w:r w:rsidRPr="00F3408E">
        <w:rPr>
          <w:rFonts w:ascii="標楷體" w:eastAsia="標楷體" w:hAnsi="標楷體" w:cs="Times New Roman" w:hint="eastAsia"/>
          <w:bCs/>
          <w:spacing w:val="4"/>
          <w:szCs w:val="24"/>
        </w:rPr>
        <w:t>感測器距離基地台距離過</w:t>
      </w:r>
      <w:r w:rsidR="001D7787" w:rsidRPr="00F3408E">
        <w:rPr>
          <w:rFonts w:ascii="標楷體" w:eastAsia="標楷體" w:hAnsi="標楷體" w:cs="Times New Roman" w:hint="eastAsia"/>
          <w:bCs/>
          <w:spacing w:val="4"/>
          <w:szCs w:val="24"/>
        </w:rPr>
        <w:t>遠</w:t>
      </w:r>
      <w:r w:rsidRPr="00F3408E">
        <w:rPr>
          <w:rFonts w:ascii="標楷體" w:eastAsia="標楷體" w:hAnsi="標楷體" w:cs="Times New Roman" w:hint="eastAsia"/>
          <w:bCs/>
          <w:spacing w:val="4"/>
          <w:szCs w:val="24"/>
        </w:rPr>
        <w:t>，易阻礙資訊傳遞，為提升數據接收準確度，基地台配置以距離感測器150公尺為原則。</w:t>
      </w:r>
      <w:proofErr w:type="gramStart"/>
      <w:r w:rsidRPr="00F3408E">
        <w:rPr>
          <w:rFonts w:ascii="標楷體" w:eastAsia="標楷體" w:hAnsi="標楷體" w:cs="Times New Roman" w:hint="eastAsia"/>
          <w:bCs/>
          <w:spacing w:val="4"/>
          <w:szCs w:val="24"/>
        </w:rPr>
        <w:t>惟</w:t>
      </w:r>
      <w:proofErr w:type="gramEnd"/>
      <w:r w:rsidRPr="00F3408E">
        <w:rPr>
          <w:rFonts w:ascii="標楷體" w:eastAsia="標楷體" w:hAnsi="標楷體" w:cs="Times New Roman" w:hint="eastAsia"/>
          <w:bCs/>
          <w:spacing w:val="4"/>
          <w:szCs w:val="24"/>
        </w:rPr>
        <w:t>截至113年8月底止，仍有部分場域因幅員較廣，或感測器距離基地台過遠，無法完整即時監測各區域環境資訊，允宜督促持續積極進行優化，蒐集完整即時感測資訊，以有效因應氣候變遷之影響等情事，經函請農業部</w:t>
      </w:r>
      <w:proofErr w:type="gramStart"/>
      <w:r w:rsidRPr="00F3408E">
        <w:rPr>
          <w:rFonts w:ascii="標楷體" w:eastAsia="標楷體" w:hAnsi="標楷體" w:cs="Times New Roman" w:hint="eastAsia"/>
          <w:bCs/>
          <w:spacing w:val="4"/>
          <w:szCs w:val="24"/>
        </w:rPr>
        <w:t>研</w:t>
      </w:r>
      <w:proofErr w:type="gramEnd"/>
      <w:r w:rsidRPr="00F3408E">
        <w:rPr>
          <w:rFonts w:ascii="標楷體" w:eastAsia="標楷體" w:hAnsi="標楷體" w:cs="Times New Roman" w:hint="eastAsia"/>
          <w:bCs/>
          <w:spacing w:val="4"/>
          <w:szCs w:val="24"/>
        </w:rPr>
        <w:t>謀改善。據復：1.未來遴選數位轉型相關補助計畫時，將調整「企業數位成熟度」及「數位人才占比」審查配比，</w:t>
      </w:r>
      <w:proofErr w:type="gramStart"/>
      <w:r w:rsidRPr="00F3408E">
        <w:rPr>
          <w:rFonts w:ascii="標楷體" w:eastAsia="標楷體" w:hAnsi="標楷體" w:cs="Times New Roman" w:hint="eastAsia"/>
          <w:bCs/>
          <w:spacing w:val="4"/>
          <w:szCs w:val="24"/>
        </w:rPr>
        <w:t>另撤案</w:t>
      </w:r>
      <w:proofErr w:type="gramEnd"/>
      <w:r w:rsidR="004403C1" w:rsidRPr="00F3408E">
        <w:rPr>
          <w:rFonts w:ascii="標楷體" w:eastAsia="標楷體" w:hAnsi="標楷體" w:cs="Times New Roman" w:hint="eastAsia"/>
          <w:bCs/>
          <w:spacing w:val="4"/>
          <w:szCs w:val="24"/>
        </w:rPr>
        <w:t>者</w:t>
      </w:r>
      <w:r w:rsidRPr="00F3408E">
        <w:rPr>
          <w:rFonts w:ascii="標楷體" w:eastAsia="標楷體" w:hAnsi="標楷體" w:cs="Times New Roman" w:hint="eastAsia"/>
          <w:bCs/>
          <w:spacing w:val="4"/>
          <w:szCs w:val="24"/>
        </w:rPr>
        <w:t>8</w:t>
      </w:r>
      <w:proofErr w:type="gramStart"/>
      <w:r w:rsidRPr="00F3408E">
        <w:rPr>
          <w:rFonts w:ascii="標楷體" w:eastAsia="標楷體" w:hAnsi="標楷體" w:cs="Times New Roman" w:hint="eastAsia"/>
          <w:bCs/>
          <w:spacing w:val="4"/>
          <w:szCs w:val="24"/>
        </w:rPr>
        <w:t>案均已依</w:t>
      </w:r>
      <w:proofErr w:type="gramEnd"/>
      <w:r w:rsidRPr="00F3408E">
        <w:rPr>
          <w:rFonts w:ascii="標楷體" w:eastAsia="標楷體" w:hAnsi="標楷體" w:cs="Times New Roman" w:hint="eastAsia"/>
          <w:bCs/>
          <w:spacing w:val="4"/>
          <w:szCs w:val="24"/>
        </w:rPr>
        <w:t>契約規定辦理返還結清款項作業；2.將增加輔導訪視頻率，於各連動性工作項目加強管控，及時協助業者早期發現問題，並妥適掌握整體進度；3.後續將透過增加基地台數量及優化設定配置，以提升即時資訊之傳輸穩定性。</w:t>
      </w:r>
    </w:p>
    <w:p w14:paraId="43F742C3" w14:textId="5958436F" w:rsidR="006E3B0B" w:rsidRPr="00F3408E" w:rsidRDefault="006E3B0B" w:rsidP="00365FC2">
      <w:pPr>
        <w:pStyle w:val="a3"/>
        <w:overflowPunct w:val="0"/>
        <w:autoSpaceDE w:val="0"/>
        <w:autoSpaceDN w:val="0"/>
        <w:spacing w:before="72" w:after="72" w:line="466" w:lineRule="exact"/>
        <w:ind w:firstLine="561"/>
        <w:rPr>
          <w:rFonts w:ascii="標楷體" w:hAnsi="標楷體"/>
          <w:szCs w:val="32"/>
        </w:rPr>
      </w:pPr>
      <w:r w:rsidRPr="00F3408E">
        <w:rPr>
          <w:rFonts w:ascii="標楷體" w:hAnsi="標楷體"/>
          <w:szCs w:val="32"/>
        </w:rPr>
        <w:t>（八）</w:t>
      </w:r>
      <w:r w:rsidR="001810F4" w:rsidRPr="00F3408E">
        <w:rPr>
          <w:rFonts w:ascii="標楷體" w:hAnsi="標楷體" w:hint="eastAsia"/>
          <w:szCs w:val="32"/>
        </w:rPr>
        <w:t xml:space="preserve">　</w:t>
      </w:r>
      <w:r w:rsidR="005C5FD5" w:rsidRPr="00F3408E">
        <w:rPr>
          <w:rFonts w:ascii="標楷體" w:hAnsi="標楷體" w:hint="eastAsia"/>
          <w:szCs w:val="32"/>
        </w:rPr>
        <w:t>農業部為因應寵物產業快速發展及落實動物福利，推動友善動物保護等計畫，惟部分市縣辦理寵物絕育、登記或認養工作仍待加強推動，輔導設立寵物登記站所訂目標值未具挑戰性，允宜</w:t>
      </w:r>
      <w:proofErr w:type="gramStart"/>
      <w:r w:rsidR="005C5FD5" w:rsidRPr="00F3408E">
        <w:rPr>
          <w:rFonts w:ascii="標楷體" w:hAnsi="標楷體" w:hint="eastAsia"/>
          <w:szCs w:val="32"/>
        </w:rPr>
        <w:t>研</w:t>
      </w:r>
      <w:proofErr w:type="gramEnd"/>
      <w:r w:rsidR="005C5FD5" w:rsidRPr="00F3408E">
        <w:rPr>
          <w:rFonts w:ascii="標楷體" w:hAnsi="標楷體" w:hint="eastAsia"/>
          <w:szCs w:val="32"/>
        </w:rPr>
        <w:t>謀改善。</w:t>
      </w:r>
    </w:p>
    <w:p w14:paraId="79200C68" w14:textId="1866FB26" w:rsidR="00B93789" w:rsidRPr="00F3408E" w:rsidRDefault="005C5FD5" w:rsidP="0000734A">
      <w:pPr>
        <w:overflowPunct w:val="0"/>
        <w:spacing w:line="460" w:lineRule="exact"/>
        <w:ind w:firstLineChars="200" w:firstLine="480"/>
        <w:jc w:val="both"/>
        <w:rPr>
          <w:rFonts w:ascii="標楷體" w:eastAsia="標楷體" w:hAnsi="標楷體"/>
          <w:szCs w:val="24"/>
        </w:rPr>
      </w:pPr>
      <w:r w:rsidRPr="00F3408E">
        <w:rPr>
          <w:rFonts w:ascii="標楷體" w:eastAsia="標楷體" w:hAnsi="標楷體" w:hint="eastAsia"/>
          <w:szCs w:val="24"/>
        </w:rPr>
        <w:t>農業部為因應寵物產業快速發展及落實動物福利，辦理全國犬貓數量調查、推動友善動物保護、建置寵物產業管理及健全發展等計畫，並補助各市縣政府辦理遊蕩犬隻收容認養、寵物登</w:t>
      </w:r>
      <w:r w:rsidRPr="0000734A">
        <w:rPr>
          <w:rFonts w:ascii="標楷體" w:eastAsia="標楷體" w:hAnsi="標楷體" w:hint="eastAsia"/>
          <w:spacing w:val="-4"/>
          <w:szCs w:val="24"/>
        </w:rPr>
        <w:t>記管理等工作，</w:t>
      </w:r>
      <w:proofErr w:type="gramStart"/>
      <w:r w:rsidRPr="0000734A">
        <w:rPr>
          <w:rFonts w:ascii="標楷體" w:eastAsia="標楷體" w:hAnsi="標楷體" w:hint="eastAsia"/>
          <w:spacing w:val="-4"/>
          <w:szCs w:val="24"/>
        </w:rPr>
        <w:t>113</w:t>
      </w:r>
      <w:proofErr w:type="gramEnd"/>
      <w:r w:rsidRPr="0000734A">
        <w:rPr>
          <w:rFonts w:ascii="標楷體" w:eastAsia="標楷體" w:hAnsi="標楷體" w:hint="eastAsia"/>
          <w:spacing w:val="-4"/>
          <w:szCs w:val="24"/>
        </w:rPr>
        <w:t>年度編列預算數1億801萬餘元，執行數1億644萬餘元，執行率98.54％。</w:t>
      </w:r>
      <w:r w:rsidRPr="00F3408E">
        <w:rPr>
          <w:rFonts w:ascii="標楷體" w:eastAsia="標楷體" w:hAnsi="標楷體" w:hint="eastAsia"/>
          <w:szCs w:val="24"/>
        </w:rPr>
        <w:t>經查執行情形，核有：1.</w:t>
      </w:r>
      <w:r w:rsidRPr="00F3408E">
        <w:rPr>
          <w:rFonts w:ascii="標楷體" w:eastAsia="標楷體" w:hAnsi="標楷體" w:hint="eastAsia"/>
        </w:rPr>
        <w:t>依</w:t>
      </w:r>
      <w:r w:rsidRPr="00F3408E">
        <w:rPr>
          <w:rFonts w:ascii="標楷體" w:eastAsia="標楷體" w:hAnsi="標楷體" w:hint="eastAsia"/>
          <w:szCs w:val="24"/>
        </w:rPr>
        <w:t>動物保護法第19條第2項及第22條第3項規定，飼主應向直轄市、縣（市）主管機關或其委託之民間機構、團體辦理登記，及特定寵物飼主應為寵物絕育。農業部為落實飼主責任及犬貓源頭管理，補助地方政府辦理寵物登記及絕育宣導活動，又為瞭解全國家庭飼養寵物情形，每2年辦理1次全國犬貓數量調查及研究計畫，藉以</w:t>
      </w:r>
      <w:proofErr w:type="gramStart"/>
      <w:r w:rsidRPr="00F3408E">
        <w:rPr>
          <w:rFonts w:ascii="標楷體" w:eastAsia="標楷體" w:hAnsi="標楷體" w:hint="eastAsia"/>
          <w:szCs w:val="24"/>
        </w:rPr>
        <w:t>估算出犬貓</w:t>
      </w:r>
      <w:proofErr w:type="gramEnd"/>
      <w:r w:rsidRPr="00F3408E">
        <w:rPr>
          <w:rFonts w:ascii="標楷體" w:eastAsia="標楷體" w:hAnsi="標楷體" w:hint="eastAsia"/>
          <w:szCs w:val="24"/>
        </w:rPr>
        <w:t>飼養總數、登記及絕育比率等資訊。據該部統計</w:t>
      </w:r>
      <w:proofErr w:type="gramStart"/>
      <w:r w:rsidRPr="00F3408E">
        <w:rPr>
          <w:rFonts w:ascii="標楷體" w:eastAsia="標楷體" w:hAnsi="標楷體" w:hint="eastAsia"/>
          <w:szCs w:val="24"/>
        </w:rPr>
        <w:t>112</w:t>
      </w:r>
      <w:proofErr w:type="gramEnd"/>
      <w:r w:rsidRPr="00F3408E">
        <w:rPr>
          <w:rFonts w:ascii="標楷體" w:eastAsia="標楷體" w:hAnsi="標楷體" w:hint="eastAsia"/>
          <w:szCs w:val="24"/>
        </w:rPr>
        <w:t>年度全國家犬平均絕育率為68.97％，高於</w:t>
      </w:r>
      <w:proofErr w:type="gramStart"/>
      <w:r w:rsidRPr="00F3408E">
        <w:rPr>
          <w:rFonts w:ascii="標楷體" w:eastAsia="標楷體" w:hAnsi="標楷體" w:hint="eastAsia"/>
          <w:szCs w:val="24"/>
        </w:rPr>
        <w:t>110</w:t>
      </w:r>
      <w:proofErr w:type="gramEnd"/>
      <w:r w:rsidRPr="00F3408E">
        <w:rPr>
          <w:rFonts w:ascii="標楷體" w:eastAsia="標楷體" w:hAnsi="標楷體" w:hint="eastAsia"/>
          <w:szCs w:val="24"/>
        </w:rPr>
        <w:t>年度之66.42％，惟</w:t>
      </w:r>
      <w:proofErr w:type="gramStart"/>
      <w:r w:rsidRPr="00F3408E">
        <w:rPr>
          <w:rFonts w:ascii="標楷體" w:eastAsia="標楷體" w:hAnsi="標楷體" w:hint="eastAsia"/>
          <w:szCs w:val="24"/>
        </w:rPr>
        <w:t>112</w:t>
      </w:r>
      <w:proofErr w:type="gramEnd"/>
      <w:r w:rsidRPr="00F3408E">
        <w:rPr>
          <w:rFonts w:ascii="標楷體" w:eastAsia="標楷體" w:hAnsi="標楷體" w:hint="eastAsia"/>
          <w:szCs w:val="24"/>
        </w:rPr>
        <w:t>年度家犬絕育率低於</w:t>
      </w:r>
      <w:proofErr w:type="gramStart"/>
      <w:r w:rsidRPr="00F3408E">
        <w:rPr>
          <w:rFonts w:ascii="標楷體" w:eastAsia="標楷體" w:hAnsi="標楷體" w:hint="eastAsia"/>
          <w:szCs w:val="24"/>
        </w:rPr>
        <w:t>110</w:t>
      </w:r>
      <w:proofErr w:type="gramEnd"/>
      <w:r w:rsidRPr="00F3408E">
        <w:rPr>
          <w:rFonts w:ascii="標楷體" w:eastAsia="標楷體" w:hAnsi="標楷體" w:hint="eastAsia"/>
          <w:szCs w:val="24"/>
        </w:rPr>
        <w:t>年度者，計有臺北市、</w:t>
      </w:r>
      <w:proofErr w:type="gramStart"/>
      <w:r w:rsidRPr="00F3408E">
        <w:rPr>
          <w:rFonts w:ascii="標楷體" w:eastAsia="標楷體" w:hAnsi="標楷體" w:hint="eastAsia"/>
          <w:szCs w:val="24"/>
        </w:rPr>
        <w:t>臺</w:t>
      </w:r>
      <w:proofErr w:type="gramEnd"/>
      <w:r w:rsidRPr="00F3408E">
        <w:rPr>
          <w:rFonts w:ascii="標楷體" w:eastAsia="標楷體" w:hAnsi="標楷體" w:hint="eastAsia"/>
          <w:szCs w:val="24"/>
        </w:rPr>
        <w:t>南市、高雄市、基隆市、嘉義縣、屏東縣及</w:t>
      </w:r>
      <w:proofErr w:type="gramStart"/>
      <w:r w:rsidRPr="00F3408E">
        <w:rPr>
          <w:rFonts w:ascii="標楷體" w:eastAsia="標楷體" w:hAnsi="標楷體" w:hint="eastAsia"/>
          <w:szCs w:val="24"/>
        </w:rPr>
        <w:t>臺</w:t>
      </w:r>
      <w:proofErr w:type="gramEnd"/>
      <w:r w:rsidRPr="00F3408E">
        <w:rPr>
          <w:rFonts w:ascii="標楷體" w:eastAsia="標楷體" w:hAnsi="標楷體" w:hint="eastAsia"/>
          <w:szCs w:val="24"/>
        </w:rPr>
        <w:t>東縣等7個市縣，又家犬登記率由</w:t>
      </w:r>
      <w:proofErr w:type="gramStart"/>
      <w:r w:rsidRPr="00F3408E">
        <w:rPr>
          <w:rFonts w:ascii="標楷體" w:eastAsia="標楷體" w:hAnsi="標楷體" w:hint="eastAsia"/>
          <w:szCs w:val="24"/>
        </w:rPr>
        <w:t>110</w:t>
      </w:r>
      <w:proofErr w:type="gramEnd"/>
      <w:r w:rsidRPr="00F3408E">
        <w:rPr>
          <w:rFonts w:ascii="標楷體" w:eastAsia="標楷體" w:hAnsi="標楷體" w:hint="eastAsia"/>
          <w:szCs w:val="24"/>
        </w:rPr>
        <w:t>年度之69.59％提升至</w:t>
      </w:r>
      <w:proofErr w:type="gramStart"/>
      <w:r w:rsidRPr="00F3408E">
        <w:rPr>
          <w:rFonts w:ascii="標楷體" w:eastAsia="標楷體" w:hAnsi="標楷體" w:hint="eastAsia"/>
          <w:szCs w:val="24"/>
        </w:rPr>
        <w:t>112</w:t>
      </w:r>
      <w:proofErr w:type="gramEnd"/>
      <w:r w:rsidRPr="00F3408E">
        <w:rPr>
          <w:rFonts w:ascii="標楷體" w:eastAsia="標楷體" w:hAnsi="標楷體" w:hint="eastAsia"/>
          <w:szCs w:val="24"/>
        </w:rPr>
        <w:t>年度之70.65％，惟</w:t>
      </w:r>
      <w:proofErr w:type="gramStart"/>
      <w:r w:rsidRPr="00F3408E">
        <w:rPr>
          <w:rFonts w:ascii="標楷體" w:eastAsia="標楷體" w:hAnsi="標楷體" w:hint="eastAsia"/>
          <w:szCs w:val="24"/>
        </w:rPr>
        <w:t>112</w:t>
      </w:r>
      <w:proofErr w:type="gramEnd"/>
      <w:r w:rsidRPr="00F3408E">
        <w:rPr>
          <w:rFonts w:ascii="標楷體" w:eastAsia="標楷體" w:hAnsi="標楷體" w:hint="eastAsia"/>
          <w:szCs w:val="24"/>
        </w:rPr>
        <w:t>年度家犬登記率低於</w:t>
      </w:r>
      <w:proofErr w:type="gramStart"/>
      <w:r w:rsidRPr="00F3408E">
        <w:rPr>
          <w:rFonts w:ascii="標楷體" w:eastAsia="標楷體" w:hAnsi="標楷體" w:hint="eastAsia"/>
          <w:szCs w:val="24"/>
        </w:rPr>
        <w:t>110</w:t>
      </w:r>
      <w:proofErr w:type="gramEnd"/>
      <w:r w:rsidRPr="00F3408E">
        <w:rPr>
          <w:rFonts w:ascii="標楷體" w:eastAsia="標楷體" w:hAnsi="標楷體" w:hint="eastAsia"/>
          <w:szCs w:val="24"/>
        </w:rPr>
        <w:t>年度者，計有新北市、高雄市、宜蘭縣、新竹市、彰化縣、雲林縣、嘉義市、屏東縣及</w:t>
      </w:r>
      <w:proofErr w:type="gramStart"/>
      <w:r w:rsidRPr="00F3408E">
        <w:rPr>
          <w:rFonts w:ascii="標楷體" w:eastAsia="標楷體" w:hAnsi="標楷體" w:hint="eastAsia"/>
          <w:szCs w:val="24"/>
        </w:rPr>
        <w:t>臺</w:t>
      </w:r>
      <w:proofErr w:type="gramEnd"/>
      <w:r w:rsidRPr="00F3408E">
        <w:rPr>
          <w:rFonts w:ascii="標楷體" w:eastAsia="標楷體" w:hAnsi="標楷體" w:hint="eastAsia"/>
          <w:szCs w:val="24"/>
        </w:rPr>
        <w:t>東縣等9個市縣，顯示部分市縣</w:t>
      </w:r>
      <w:proofErr w:type="gramStart"/>
      <w:r w:rsidRPr="00F3408E">
        <w:rPr>
          <w:rFonts w:ascii="標楷體" w:eastAsia="標楷體" w:hAnsi="標楷體" w:hint="eastAsia"/>
          <w:szCs w:val="24"/>
        </w:rPr>
        <w:t>112</w:t>
      </w:r>
      <w:proofErr w:type="gramEnd"/>
      <w:r w:rsidRPr="00F3408E">
        <w:rPr>
          <w:rFonts w:ascii="標楷體" w:eastAsia="標楷體" w:hAnsi="標楷體" w:hint="eastAsia"/>
          <w:szCs w:val="24"/>
        </w:rPr>
        <w:t>年度絕育率及登記率未升反降，允宜督促加強推廣，以提升飼主辦理寵物登記及絕育意願，落實飼主責任及源頭管理；2.農業部為因應零撲殺政策，並提升收容動物管理品質，與各市縣政府積極推動認養工作，112及</w:t>
      </w:r>
      <w:proofErr w:type="gramStart"/>
      <w:r w:rsidRPr="00F3408E">
        <w:rPr>
          <w:rFonts w:ascii="標楷體" w:eastAsia="標楷體" w:hAnsi="標楷體" w:hint="eastAsia"/>
          <w:szCs w:val="24"/>
        </w:rPr>
        <w:t>113</w:t>
      </w:r>
      <w:proofErr w:type="gramEnd"/>
      <w:r w:rsidRPr="00F3408E">
        <w:rPr>
          <w:rFonts w:ascii="標楷體" w:eastAsia="標楷體" w:hAnsi="標楷體" w:hint="eastAsia"/>
          <w:szCs w:val="24"/>
        </w:rPr>
        <w:t>年度（截至10月底止）全國公立動物收容所認養率為59.86％及64.47％，整體認養率已有成長，惟</w:t>
      </w:r>
      <w:proofErr w:type="gramStart"/>
      <w:r w:rsidRPr="00F3408E">
        <w:rPr>
          <w:rFonts w:ascii="標楷體" w:eastAsia="標楷體" w:hAnsi="標楷體" w:hint="eastAsia"/>
          <w:szCs w:val="24"/>
        </w:rPr>
        <w:t>113</w:t>
      </w:r>
      <w:proofErr w:type="gramEnd"/>
      <w:r w:rsidRPr="00F3408E">
        <w:rPr>
          <w:rFonts w:ascii="標楷體" w:eastAsia="標楷體" w:hAnsi="標楷體" w:hint="eastAsia"/>
          <w:szCs w:val="24"/>
        </w:rPr>
        <w:t>年度（截至10月底止）</w:t>
      </w:r>
      <w:proofErr w:type="gramStart"/>
      <w:r w:rsidRPr="00F3408E">
        <w:rPr>
          <w:rFonts w:ascii="標楷體" w:eastAsia="標楷體" w:hAnsi="標楷體" w:hint="eastAsia"/>
          <w:szCs w:val="24"/>
        </w:rPr>
        <w:t>臺</w:t>
      </w:r>
      <w:proofErr w:type="gramEnd"/>
      <w:r w:rsidRPr="00F3408E">
        <w:rPr>
          <w:rFonts w:ascii="標楷體" w:eastAsia="標楷體" w:hAnsi="標楷體" w:hint="eastAsia"/>
          <w:szCs w:val="24"/>
        </w:rPr>
        <w:t>中市、</w:t>
      </w:r>
      <w:proofErr w:type="gramStart"/>
      <w:r w:rsidRPr="00F3408E">
        <w:rPr>
          <w:rFonts w:ascii="標楷體" w:eastAsia="標楷體" w:hAnsi="標楷體" w:hint="eastAsia"/>
          <w:szCs w:val="24"/>
        </w:rPr>
        <w:t>臺</w:t>
      </w:r>
      <w:proofErr w:type="gramEnd"/>
      <w:r w:rsidRPr="00F3408E">
        <w:rPr>
          <w:rFonts w:ascii="標楷體" w:eastAsia="標楷體" w:hAnsi="標楷體" w:hint="eastAsia"/>
          <w:szCs w:val="24"/>
        </w:rPr>
        <w:t>南市、宜蘭縣、苗栗縣、彰化縣、雲林縣、花蓮縣及澎湖縣等8個市縣認養率仍未及</w:t>
      </w:r>
      <w:proofErr w:type="gramStart"/>
      <w:r w:rsidRPr="00F3408E">
        <w:rPr>
          <w:rFonts w:ascii="標楷體" w:eastAsia="標楷體" w:hAnsi="標楷體" w:hint="eastAsia"/>
          <w:szCs w:val="24"/>
        </w:rPr>
        <w:t>5成</w:t>
      </w:r>
      <w:proofErr w:type="gramEnd"/>
      <w:r w:rsidRPr="00F3408E">
        <w:rPr>
          <w:rFonts w:ascii="標楷體" w:eastAsia="標楷體" w:hAnsi="標楷體" w:hint="eastAsia"/>
          <w:szCs w:val="24"/>
        </w:rPr>
        <w:t>，認養成效欠佳，且</w:t>
      </w:r>
      <w:r w:rsidR="001D7787" w:rsidRPr="00F3408E">
        <w:rPr>
          <w:rFonts w:ascii="標楷體" w:eastAsia="標楷體" w:hAnsi="標楷體" w:hint="eastAsia"/>
          <w:szCs w:val="24"/>
        </w:rPr>
        <w:t>其中</w:t>
      </w:r>
      <w:proofErr w:type="gramStart"/>
      <w:r w:rsidRPr="00F3408E">
        <w:rPr>
          <w:rFonts w:ascii="標楷體" w:eastAsia="標楷體" w:hAnsi="標楷體" w:hint="eastAsia"/>
          <w:szCs w:val="24"/>
        </w:rPr>
        <w:t>臺</w:t>
      </w:r>
      <w:proofErr w:type="gramEnd"/>
      <w:r w:rsidRPr="00F3408E">
        <w:rPr>
          <w:rFonts w:ascii="標楷體" w:eastAsia="標楷體" w:hAnsi="標楷體" w:hint="eastAsia"/>
          <w:szCs w:val="24"/>
        </w:rPr>
        <w:t>南市、苗栗</w:t>
      </w:r>
      <w:r w:rsidR="0000734A" w:rsidRPr="00F3408E">
        <w:rPr>
          <w:rFonts w:ascii="標楷體" w:eastAsia="標楷體" w:hAnsi="標楷體" w:hint="eastAsia"/>
          <w:szCs w:val="24"/>
        </w:rPr>
        <w:t>縣及雲林縣等3</w:t>
      </w:r>
    </w:p>
    <w:p w14:paraId="65B830F2" w14:textId="7B21AEA4" w:rsidR="005C5FD5" w:rsidRPr="00F3408E" w:rsidRDefault="000451A4" w:rsidP="00B93789">
      <w:pPr>
        <w:overflowPunct w:val="0"/>
        <w:spacing w:line="450" w:lineRule="exact"/>
        <w:jc w:val="both"/>
        <w:rPr>
          <w:rFonts w:ascii="標楷體" w:eastAsia="標楷體" w:hAnsi="標楷體"/>
          <w:szCs w:val="24"/>
        </w:rPr>
      </w:pPr>
      <w:r w:rsidRPr="00F3408E">
        <w:rPr>
          <w:rFonts w:ascii="標楷體" w:eastAsia="標楷體"/>
          <w:noProof/>
        </w:rPr>
        <w:lastRenderedPageBreak/>
        <mc:AlternateContent>
          <mc:Choice Requires="wps">
            <w:drawing>
              <wp:anchor distT="45720" distB="45720" distL="114300" distR="114300" simplePos="0" relativeHeight="251769856" behindDoc="0" locked="0" layoutInCell="1" allowOverlap="1" wp14:anchorId="5635D1A6" wp14:editId="07EAA7C1">
                <wp:simplePos x="0" y="0"/>
                <wp:positionH relativeFrom="margin">
                  <wp:align>right</wp:align>
                </wp:positionH>
                <wp:positionV relativeFrom="paragraph">
                  <wp:posOffset>3781475</wp:posOffset>
                </wp:positionV>
                <wp:extent cx="2759075" cy="5106670"/>
                <wp:effectExtent l="0" t="0" r="3175" b="0"/>
                <wp:wrapSquare wrapText="bothSides"/>
                <wp:docPr id="34" name="文字方塊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9075" cy="5106670"/>
                        </a:xfrm>
                        <a:prstGeom prst="rect">
                          <a:avLst/>
                        </a:prstGeom>
                        <a:solidFill>
                          <a:srgbClr val="FFFFFF"/>
                        </a:solidFill>
                        <a:ln w="9525">
                          <a:noFill/>
                          <a:miter lim="800000"/>
                          <a:headEnd/>
                          <a:tailEnd/>
                        </a:ln>
                      </wps:spPr>
                      <wps:txbx>
                        <w:txbxContent>
                          <w:tbl>
                            <w:tblPr>
                              <w:tblW w:w="4111" w:type="dxa"/>
                              <w:tblCellMar>
                                <w:left w:w="28" w:type="dxa"/>
                                <w:right w:w="28" w:type="dxa"/>
                              </w:tblCellMar>
                              <w:tblLook w:val="04A0" w:firstRow="1" w:lastRow="0" w:firstColumn="1" w:lastColumn="0" w:noHBand="0" w:noVBand="1"/>
                            </w:tblPr>
                            <w:tblGrid>
                              <w:gridCol w:w="700"/>
                              <w:gridCol w:w="1001"/>
                              <w:gridCol w:w="1418"/>
                              <w:gridCol w:w="992"/>
                            </w:tblGrid>
                            <w:tr w:rsidR="000451A4" w:rsidRPr="00B51823" w14:paraId="2C436357" w14:textId="77777777" w:rsidTr="00D352A9">
                              <w:tc>
                                <w:tcPr>
                                  <w:tcW w:w="4111" w:type="dxa"/>
                                  <w:gridSpan w:val="4"/>
                                  <w:noWrap/>
                                  <w:vAlign w:val="bottom"/>
                                  <w:hideMark/>
                                </w:tcPr>
                                <w:p w14:paraId="566643C9" w14:textId="77777777" w:rsidR="000451A4" w:rsidRPr="00B51823" w:rsidRDefault="000451A4" w:rsidP="00BE065D">
                                  <w:pPr>
                                    <w:spacing w:line="0" w:lineRule="atLeast"/>
                                    <w:jc w:val="center"/>
                                    <w:rPr>
                                      <w:rFonts w:ascii="標楷體" w:eastAsia="標楷體" w:hAnsi="標楷體"/>
                                      <w:b/>
                                      <w:spacing w:val="-2"/>
                                    </w:rPr>
                                  </w:pPr>
                                  <w:r w:rsidRPr="00B51823">
                                    <w:rPr>
                                      <w:rFonts w:ascii="標楷體" w:eastAsia="標楷體" w:hAnsi="標楷體" w:hint="eastAsia"/>
                                      <w:b/>
                                      <w:spacing w:val="-2"/>
                                    </w:rPr>
                                    <w:t>表1</w:t>
                                  </w:r>
                                  <w:r w:rsidRPr="00B51823">
                                    <w:rPr>
                                      <w:rFonts w:ascii="標楷體" w:eastAsia="標楷體" w:hAnsi="標楷體"/>
                                      <w:b/>
                                      <w:spacing w:val="-2"/>
                                    </w:rPr>
                                    <w:t>0</w:t>
                                  </w:r>
                                  <w:r w:rsidRPr="00B51823">
                                    <w:rPr>
                                      <w:rFonts w:ascii="標楷體" w:eastAsia="標楷體" w:hAnsi="標楷體" w:hint="eastAsia"/>
                                      <w:b/>
                                      <w:spacing w:val="-2"/>
                                    </w:rPr>
                                    <w:t xml:space="preserve">　動物收容所認領養及收容情形</w:t>
                                  </w:r>
                                </w:p>
                              </w:tc>
                            </w:tr>
                            <w:tr w:rsidR="000451A4" w:rsidRPr="00B51823" w14:paraId="294B382F" w14:textId="77777777" w:rsidTr="00D352A9">
                              <w:tc>
                                <w:tcPr>
                                  <w:tcW w:w="4111" w:type="dxa"/>
                                  <w:gridSpan w:val="4"/>
                                  <w:noWrap/>
                                  <w:vAlign w:val="bottom"/>
                                  <w:hideMark/>
                                </w:tcPr>
                                <w:p w14:paraId="3046DAF8"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hint="eastAsia"/>
                                      <w:sz w:val="20"/>
                                      <w:szCs w:val="20"/>
                                    </w:rPr>
                                    <w:t>單位：％</w:t>
                                  </w:r>
                                </w:p>
                              </w:tc>
                            </w:tr>
                            <w:tr w:rsidR="000451A4" w:rsidRPr="00B51823" w14:paraId="27063E89" w14:textId="77777777" w:rsidTr="00D352A9">
                              <w:trPr>
                                <w:trHeight w:val="283"/>
                              </w:trPr>
                              <w:tc>
                                <w:tcPr>
                                  <w:tcW w:w="700" w:type="dxa"/>
                                  <w:vMerge w:val="restart"/>
                                  <w:tcBorders>
                                    <w:top w:val="single" w:sz="4" w:space="0" w:color="auto"/>
                                    <w:left w:val="single" w:sz="4" w:space="0" w:color="auto"/>
                                    <w:bottom w:val="single" w:sz="4" w:space="0" w:color="auto"/>
                                    <w:right w:val="single" w:sz="4" w:space="0" w:color="auto"/>
                                  </w:tcBorders>
                                  <w:noWrap/>
                                  <w:vAlign w:val="center"/>
                                  <w:hideMark/>
                                </w:tcPr>
                                <w:p w14:paraId="45B71F9E" w14:textId="77777777" w:rsidR="000451A4" w:rsidRPr="00B51823" w:rsidRDefault="000451A4" w:rsidP="00BE065D">
                                  <w:pPr>
                                    <w:spacing w:line="0" w:lineRule="atLeast"/>
                                    <w:jc w:val="center"/>
                                    <w:rPr>
                                      <w:rFonts w:ascii="標楷體" w:eastAsia="標楷體" w:hAnsi="標楷體"/>
                                      <w:sz w:val="20"/>
                                      <w:szCs w:val="20"/>
                                    </w:rPr>
                                  </w:pPr>
                                  <w:proofErr w:type="gramStart"/>
                                  <w:r w:rsidRPr="00B51823">
                                    <w:rPr>
                                      <w:rFonts w:ascii="標楷體" w:eastAsia="標楷體" w:hAnsi="標楷體" w:hint="eastAsia"/>
                                      <w:sz w:val="20"/>
                                      <w:szCs w:val="20"/>
                                    </w:rPr>
                                    <w:t>市縣別</w:t>
                                  </w:r>
                                  <w:proofErr w:type="gramEnd"/>
                                </w:p>
                              </w:tc>
                              <w:tc>
                                <w:tcPr>
                                  <w:tcW w:w="2419" w:type="dxa"/>
                                  <w:gridSpan w:val="2"/>
                                  <w:tcBorders>
                                    <w:top w:val="single" w:sz="4" w:space="0" w:color="auto"/>
                                    <w:left w:val="nil"/>
                                    <w:bottom w:val="single" w:sz="4" w:space="0" w:color="auto"/>
                                    <w:right w:val="single" w:sz="4" w:space="0" w:color="000000"/>
                                  </w:tcBorders>
                                  <w:noWrap/>
                                  <w:vAlign w:val="center"/>
                                  <w:hideMark/>
                                </w:tcPr>
                                <w:p w14:paraId="1D44C140" w14:textId="77777777" w:rsidR="000451A4" w:rsidRPr="00B51823" w:rsidRDefault="000451A4" w:rsidP="00BE065D">
                                  <w:pPr>
                                    <w:spacing w:line="0" w:lineRule="atLeast"/>
                                    <w:jc w:val="center"/>
                                    <w:rPr>
                                      <w:rFonts w:ascii="標楷體" w:eastAsia="標楷體" w:hAnsi="標楷體"/>
                                      <w:sz w:val="20"/>
                                      <w:szCs w:val="20"/>
                                    </w:rPr>
                                  </w:pPr>
                                  <w:proofErr w:type="gramStart"/>
                                  <w:r w:rsidRPr="00B51823">
                                    <w:rPr>
                                      <w:rFonts w:ascii="標楷體" w:eastAsia="標楷體" w:hAnsi="標楷體" w:hint="eastAsia"/>
                                      <w:sz w:val="20"/>
                                      <w:szCs w:val="20"/>
                                    </w:rPr>
                                    <w:t>認領養率</w:t>
                                  </w:r>
                                  <w:proofErr w:type="gramEnd"/>
                                </w:p>
                              </w:tc>
                              <w:tc>
                                <w:tcPr>
                                  <w:tcW w:w="992" w:type="dxa"/>
                                  <w:vMerge w:val="restart"/>
                                  <w:tcBorders>
                                    <w:top w:val="single" w:sz="4" w:space="0" w:color="auto"/>
                                    <w:left w:val="nil"/>
                                    <w:bottom w:val="single" w:sz="4" w:space="0" w:color="auto"/>
                                    <w:right w:val="single" w:sz="4" w:space="0" w:color="auto"/>
                                  </w:tcBorders>
                                  <w:vAlign w:val="center"/>
                                  <w:hideMark/>
                                </w:tcPr>
                                <w:p w14:paraId="71B66759" w14:textId="77777777" w:rsidR="000451A4" w:rsidRPr="00B51823" w:rsidRDefault="000451A4" w:rsidP="00BE065D">
                                  <w:pPr>
                                    <w:spacing w:line="0" w:lineRule="atLeast"/>
                                    <w:jc w:val="center"/>
                                    <w:rPr>
                                      <w:rFonts w:ascii="標楷體" w:eastAsia="標楷體" w:hAnsi="標楷體"/>
                                      <w:spacing w:val="-10"/>
                                      <w:sz w:val="20"/>
                                      <w:szCs w:val="20"/>
                                    </w:rPr>
                                  </w:pPr>
                                  <w:r w:rsidRPr="00B51823">
                                    <w:rPr>
                                      <w:rFonts w:ascii="標楷體" w:eastAsia="標楷體" w:hAnsi="標楷體" w:hint="eastAsia"/>
                                      <w:spacing w:val="-10"/>
                                      <w:sz w:val="20"/>
                                      <w:szCs w:val="20"/>
                                    </w:rPr>
                                    <w:t>113年10月底收容</w:t>
                                  </w:r>
                                </w:p>
                                <w:p w14:paraId="7DA7BCE3" w14:textId="77777777" w:rsidR="000451A4" w:rsidRPr="00B51823" w:rsidRDefault="000451A4" w:rsidP="00BE065D">
                                  <w:pPr>
                                    <w:spacing w:line="0" w:lineRule="atLeast"/>
                                    <w:jc w:val="center"/>
                                    <w:rPr>
                                      <w:rFonts w:ascii="標楷體" w:eastAsia="標楷體" w:hAnsi="標楷體"/>
                                      <w:spacing w:val="-10"/>
                                      <w:sz w:val="20"/>
                                      <w:szCs w:val="20"/>
                                    </w:rPr>
                                  </w:pPr>
                                  <w:r w:rsidRPr="00B51823">
                                    <w:rPr>
                                      <w:rFonts w:ascii="標楷體" w:eastAsia="標楷體" w:hAnsi="標楷體" w:hint="eastAsia"/>
                                      <w:spacing w:val="-10"/>
                                      <w:sz w:val="20"/>
                                      <w:szCs w:val="20"/>
                                    </w:rPr>
                                    <w:t>比率</w:t>
                                  </w:r>
                                </w:p>
                              </w:tc>
                            </w:tr>
                            <w:tr w:rsidR="000451A4" w:rsidRPr="00B51823" w14:paraId="26E1E05D" w14:textId="77777777" w:rsidTr="00D352A9">
                              <w:tc>
                                <w:tcPr>
                                  <w:tcW w:w="0" w:type="auto"/>
                                  <w:vMerge/>
                                  <w:tcBorders>
                                    <w:top w:val="single" w:sz="4" w:space="0" w:color="auto"/>
                                    <w:left w:val="single" w:sz="4" w:space="0" w:color="auto"/>
                                    <w:bottom w:val="single" w:sz="4" w:space="0" w:color="auto"/>
                                    <w:right w:val="single" w:sz="4" w:space="0" w:color="auto"/>
                                  </w:tcBorders>
                                  <w:vAlign w:val="center"/>
                                  <w:hideMark/>
                                </w:tcPr>
                                <w:p w14:paraId="3599E12A" w14:textId="77777777" w:rsidR="000451A4" w:rsidRPr="00B51823" w:rsidRDefault="000451A4" w:rsidP="00BE065D">
                                  <w:pPr>
                                    <w:spacing w:line="0" w:lineRule="atLeast"/>
                                    <w:rPr>
                                      <w:rFonts w:ascii="標楷體" w:eastAsia="標楷體" w:hAnsi="標楷體"/>
                                      <w:sz w:val="20"/>
                                      <w:szCs w:val="20"/>
                                    </w:rPr>
                                  </w:pPr>
                                </w:p>
                              </w:tc>
                              <w:tc>
                                <w:tcPr>
                                  <w:tcW w:w="1001" w:type="dxa"/>
                                  <w:tcBorders>
                                    <w:top w:val="nil"/>
                                    <w:left w:val="nil"/>
                                    <w:bottom w:val="single" w:sz="4" w:space="0" w:color="auto"/>
                                    <w:right w:val="single" w:sz="4" w:space="0" w:color="auto"/>
                                  </w:tcBorders>
                                  <w:vAlign w:val="center"/>
                                  <w:hideMark/>
                                </w:tcPr>
                                <w:p w14:paraId="6B5FE877" w14:textId="77777777" w:rsidR="000451A4" w:rsidRPr="00B51823" w:rsidRDefault="000451A4" w:rsidP="00BE065D">
                                  <w:pPr>
                                    <w:spacing w:line="0" w:lineRule="atLeast"/>
                                    <w:jc w:val="center"/>
                                    <w:rPr>
                                      <w:rFonts w:ascii="標楷體" w:eastAsia="標楷體" w:hAnsi="標楷體"/>
                                      <w:sz w:val="20"/>
                                      <w:szCs w:val="20"/>
                                    </w:rPr>
                                  </w:pPr>
                                  <w:proofErr w:type="gramStart"/>
                                  <w:r w:rsidRPr="00B51823">
                                    <w:rPr>
                                      <w:rFonts w:ascii="標楷體" w:eastAsia="標楷體" w:hAnsi="標楷體" w:hint="eastAsia"/>
                                      <w:sz w:val="20"/>
                                      <w:szCs w:val="20"/>
                                    </w:rPr>
                                    <w:t>112</w:t>
                                  </w:r>
                                  <w:proofErr w:type="gramEnd"/>
                                  <w:r w:rsidRPr="00B51823">
                                    <w:rPr>
                                      <w:rFonts w:ascii="標楷體" w:eastAsia="標楷體" w:hAnsi="標楷體" w:hint="eastAsia"/>
                                      <w:sz w:val="20"/>
                                      <w:szCs w:val="20"/>
                                    </w:rPr>
                                    <w:t>年度</w:t>
                                  </w:r>
                                </w:p>
                              </w:tc>
                              <w:tc>
                                <w:tcPr>
                                  <w:tcW w:w="1418" w:type="dxa"/>
                                  <w:tcBorders>
                                    <w:top w:val="nil"/>
                                    <w:left w:val="nil"/>
                                    <w:bottom w:val="single" w:sz="4" w:space="0" w:color="auto"/>
                                    <w:right w:val="single" w:sz="4" w:space="0" w:color="auto"/>
                                  </w:tcBorders>
                                  <w:vAlign w:val="center"/>
                                  <w:hideMark/>
                                </w:tcPr>
                                <w:p w14:paraId="5965FFC3" w14:textId="77777777" w:rsidR="000451A4" w:rsidRPr="00B51823" w:rsidRDefault="000451A4" w:rsidP="00BE065D">
                                  <w:pPr>
                                    <w:spacing w:line="0" w:lineRule="atLeast"/>
                                    <w:jc w:val="center"/>
                                    <w:rPr>
                                      <w:rFonts w:ascii="標楷體" w:eastAsia="標楷體" w:hAnsi="標楷體"/>
                                      <w:sz w:val="20"/>
                                      <w:szCs w:val="20"/>
                                    </w:rPr>
                                  </w:pPr>
                                  <w:proofErr w:type="gramStart"/>
                                  <w:r w:rsidRPr="00B51823">
                                    <w:rPr>
                                      <w:rFonts w:ascii="標楷體" w:eastAsia="標楷體" w:hAnsi="標楷體" w:hint="eastAsia"/>
                                      <w:sz w:val="20"/>
                                      <w:szCs w:val="20"/>
                                    </w:rPr>
                                    <w:t>113</w:t>
                                  </w:r>
                                  <w:proofErr w:type="gramEnd"/>
                                  <w:r w:rsidRPr="00B51823">
                                    <w:rPr>
                                      <w:rFonts w:ascii="標楷體" w:eastAsia="標楷體" w:hAnsi="標楷體" w:hint="eastAsia"/>
                                      <w:sz w:val="20"/>
                                      <w:szCs w:val="20"/>
                                    </w:rPr>
                                    <w:t>年度</w:t>
                                  </w:r>
                                </w:p>
                                <w:p w14:paraId="3911B049" w14:textId="77777777" w:rsidR="000451A4" w:rsidRPr="00B51823" w:rsidRDefault="000451A4" w:rsidP="00BE065D">
                                  <w:pPr>
                                    <w:spacing w:line="0" w:lineRule="atLeast"/>
                                    <w:jc w:val="center"/>
                                    <w:rPr>
                                      <w:rFonts w:ascii="標楷體" w:eastAsia="標楷體" w:hAnsi="標楷體"/>
                                      <w:spacing w:val="-10"/>
                                      <w:sz w:val="20"/>
                                      <w:szCs w:val="20"/>
                                    </w:rPr>
                                  </w:pPr>
                                  <w:r w:rsidRPr="00B51823">
                                    <w:rPr>
                                      <w:rFonts w:ascii="標楷體" w:eastAsia="標楷體" w:hAnsi="標楷體" w:hint="eastAsia"/>
                                      <w:spacing w:val="-10"/>
                                      <w:sz w:val="20"/>
                                      <w:szCs w:val="20"/>
                                    </w:rPr>
                                    <w:t>(截至10月底止)</w:t>
                                  </w:r>
                                </w:p>
                              </w:tc>
                              <w:tc>
                                <w:tcPr>
                                  <w:tcW w:w="992" w:type="dxa"/>
                                  <w:vMerge/>
                                  <w:tcBorders>
                                    <w:top w:val="single" w:sz="4" w:space="0" w:color="auto"/>
                                    <w:left w:val="nil"/>
                                    <w:bottom w:val="single" w:sz="4" w:space="0" w:color="auto"/>
                                    <w:right w:val="single" w:sz="4" w:space="0" w:color="auto"/>
                                  </w:tcBorders>
                                  <w:vAlign w:val="center"/>
                                  <w:hideMark/>
                                </w:tcPr>
                                <w:p w14:paraId="76A4AF31" w14:textId="77777777" w:rsidR="000451A4" w:rsidRPr="00B51823" w:rsidRDefault="000451A4" w:rsidP="00BE065D">
                                  <w:pPr>
                                    <w:spacing w:line="0" w:lineRule="atLeast"/>
                                    <w:rPr>
                                      <w:rFonts w:ascii="標楷體" w:eastAsia="標楷體" w:hAnsi="標楷體"/>
                                      <w:spacing w:val="-10"/>
                                      <w:sz w:val="20"/>
                                      <w:szCs w:val="20"/>
                                    </w:rPr>
                                  </w:pPr>
                                </w:p>
                              </w:tc>
                            </w:tr>
                            <w:tr w:rsidR="000451A4" w:rsidRPr="00B51823" w14:paraId="1EACFBBD"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42692979"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全　國</w:t>
                                  </w:r>
                                </w:p>
                              </w:tc>
                              <w:tc>
                                <w:tcPr>
                                  <w:tcW w:w="1001" w:type="dxa"/>
                                  <w:tcBorders>
                                    <w:top w:val="nil"/>
                                    <w:left w:val="nil"/>
                                    <w:bottom w:val="single" w:sz="4" w:space="0" w:color="auto"/>
                                    <w:right w:val="single" w:sz="4" w:space="0" w:color="auto"/>
                                  </w:tcBorders>
                                  <w:noWrap/>
                                  <w:vAlign w:val="center"/>
                                  <w:hideMark/>
                                </w:tcPr>
                                <w:p w14:paraId="5768F10E"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59.86</w:t>
                                  </w:r>
                                </w:p>
                              </w:tc>
                              <w:tc>
                                <w:tcPr>
                                  <w:tcW w:w="1418" w:type="dxa"/>
                                  <w:tcBorders>
                                    <w:top w:val="nil"/>
                                    <w:left w:val="nil"/>
                                    <w:bottom w:val="single" w:sz="4" w:space="0" w:color="auto"/>
                                    <w:right w:val="single" w:sz="4" w:space="0" w:color="auto"/>
                                  </w:tcBorders>
                                  <w:vAlign w:val="center"/>
                                  <w:hideMark/>
                                </w:tcPr>
                                <w:p w14:paraId="6FF487B7"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64.47</w:t>
                                  </w:r>
                                </w:p>
                              </w:tc>
                              <w:tc>
                                <w:tcPr>
                                  <w:tcW w:w="992" w:type="dxa"/>
                                  <w:tcBorders>
                                    <w:top w:val="nil"/>
                                    <w:left w:val="nil"/>
                                    <w:bottom w:val="single" w:sz="4" w:space="0" w:color="auto"/>
                                    <w:right w:val="single" w:sz="4" w:space="0" w:color="auto"/>
                                  </w:tcBorders>
                                  <w:vAlign w:val="center"/>
                                  <w:hideMark/>
                                </w:tcPr>
                                <w:p w14:paraId="13076B53"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82.50</w:t>
                                  </w:r>
                                </w:p>
                              </w:tc>
                            </w:tr>
                            <w:tr w:rsidR="000451A4" w:rsidRPr="00B51823" w14:paraId="6569FE8D"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6D42380E"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臺北市</w:t>
                                  </w:r>
                                </w:p>
                              </w:tc>
                              <w:tc>
                                <w:tcPr>
                                  <w:tcW w:w="1001" w:type="dxa"/>
                                  <w:tcBorders>
                                    <w:top w:val="nil"/>
                                    <w:left w:val="nil"/>
                                    <w:bottom w:val="single" w:sz="4" w:space="0" w:color="auto"/>
                                    <w:right w:val="single" w:sz="4" w:space="0" w:color="auto"/>
                                  </w:tcBorders>
                                  <w:noWrap/>
                                  <w:vAlign w:val="center"/>
                                  <w:hideMark/>
                                </w:tcPr>
                                <w:p w14:paraId="206D6C58"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76.03</w:t>
                                  </w:r>
                                </w:p>
                              </w:tc>
                              <w:tc>
                                <w:tcPr>
                                  <w:tcW w:w="1418" w:type="dxa"/>
                                  <w:tcBorders>
                                    <w:top w:val="nil"/>
                                    <w:left w:val="nil"/>
                                    <w:bottom w:val="single" w:sz="4" w:space="0" w:color="auto"/>
                                    <w:right w:val="single" w:sz="4" w:space="0" w:color="auto"/>
                                  </w:tcBorders>
                                  <w:noWrap/>
                                  <w:vAlign w:val="center"/>
                                  <w:hideMark/>
                                </w:tcPr>
                                <w:p w14:paraId="20E23E2B"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89.54</w:t>
                                  </w:r>
                                </w:p>
                              </w:tc>
                              <w:tc>
                                <w:tcPr>
                                  <w:tcW w:w="992" w:type="dxa"/>
                                  <w:tcBorders>
                                    <w:top w:val="nil"/>
                                    <w:left w:val="nil"/>
                                    <w:bottom w:val="single" w:sz="4" w:space="0" w:color="auto"/>
                                    <w:right w:val="single" w:sz="4" w:space="0" w:color="auto"/>
                                  </w:tcBorders>
                                  <w:noWrap/>
                                  <w:vAlign w:val="center"/>
                                  <w:hideMark/>
                                </w:tcPr>
                                <w:p w14:paraId="2277B510"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90.67</w:t>
                                  </w:r>
                                </w:p>
                              </w:tc>
                            </w:tr>
                            <w:tr w:rsidR="000451A4" w:rsidRPr="00B51823" w14:paraId="064BE23C"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2E575BF6"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新北市</w:t>
                                  </w:r>
                                </w:p>
                              </w:tc>
                              <w:tc>
                                <w:tcPr>
                                  <w:tcW w:w="1001" w:type="dxa"/>
                                  <w:tcBorders>
                                    <w:top w:val="nil"/>
                                    <w:left w:val="nil"/>
                                    <w:bottom w:val="single" w:sz="4" w:space="0" w:color="auto"/>
                                    <w:right w:val="single" w:sz="4" w:space="0" w:color="auto"/>
                                  </w:tcBorders>
                                  <w:shd w:val="clear" w:color="auto" w:fill="auto"/>
                                  <w:noWrap/>
                                  <w:vAlign w:val="center"/>
                                  <w:hideMark/>
                                </w:tcPr>
                                <w:p w14:paraId="686FC60E"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96.35</w:t>
                                  </w:r>
                                </w:p>
                              </w:tc>
                              <w:tc>
                                <w:tcPr>
                                  <w:tcW w:w="1418" w:type="dxa"/>
                                  <w:tcBorders>
                                    <w:top w:val="nil"/>
                                    <w:left w:val="nil"/>
                                    <w:bottom w:val="single" w:sz="4" w:space="0" w:color="auto"/>
                                    <w:right w:val="single" w:sz="4" w:space="0" w:color="auto"/>
                                  </w:tcBorders>
                                  <w:shd w:val="clear" w:color="auto" w:fill="auto"/>
                                  <w:noWrap/>
                                  <w:vAlign w:val="center"/>
                                  <w:hideMark/>
                                </w:tcPr>
                                <w:p w14:paraId="230DF130"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94.45</w:t>
                                  </w:r>
                                </w:p>
                              </w:tc>
                              <w:tc>
                                <w:tcPr>
                                  <w:tcW w:w="992" w:type="dxa"/>
                                  <w:tcBorders>
                                    <w:top w:val="nil"/>
                                    <w:left w:val="nil"/>
                                    <w:bottom w:val="single" w:sz="4" w:space="0" w:color="auto"/>
                                    <w:right w:val="single" w:sz="4" w:space="0" w:color="auto"/>
                                  </w:tcBorders>
                                  <w:shd w:val="clear" w:color="auto" w:fill="auto"/>
                                  <w:noWrap/>
                                  <w:vAlign w:val="center"/>
                                  <w:hideMark/>
                                </w:tcPr>
                                <w:p w14:paraId="68EA79B4"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58.70</w:t>
                                  </w:r>
                                </w:p>
                              </w:tc>
                            </w:tr>
                            <w:tr w:rsidR="000451A4" w:rsidRPr="00B51823" w14:paraId="0E465850"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2832C43B"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桃園市</w:t>
                                  </w:r>
                                </w:p>
                              </w:tc>
                              <w:tc>
                                <w:tcPr>
                                  <w:tcW w:w="1001" w:type="dxa"/>
                                  <w:tcBorders>
                                    <w:top w:val="nil"/>
                                    <w:left w:val="nil"/>
                                    <w:bottom w:val="single" w:sz="4" w:space="0" w:color="auto"/>
                                    <w:right w:val="single" w:sz="4" w:space="0" w:color="auto"/>
                                  </w:tcBorders>
                                  <w:shd w:val="clear" w:color="auto" w:fill="auto"/>
                                  <w:noWrap/>
                                  <w:vAlign w:val="center"/>
                                  <w:hideMark/>
                                </w:tcPr>
                                <w:p w14:paraId="3E9EDA42"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40.42</w:t>
                                  </w:r>
                                </w:p>
                              </w:tc>
                              <w:tc>
                                <w:tcPr>
                                  <w:tcW w:w="1418" w:type="dxa"/>
                                  <w:tcBorders>
                                    <w:top w:val="nil"/>
                                    <w:left w:val="nil"/>
                                    <w:bottom w:val="single" w:sz="4" w:space="0" w:color="auto"/>
                                    <w:right w:val="single" w:sz="4" w:space="0" w:color="auto"/>
                                  </w:tcBorders>
                                  <w:shd w:val="clear" w:color="auto" w:fill="auto"/>
                                  <w:noWrap/>
                                  <w:vAlign w:val="center"/>
                                  <w:hideMark/>
                                </w:tcPr>
                                <w:p w14:paraId="6F27F31C"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93.91</w:t>
                                  </w:r>
                                </w:p>
                              </w:tc>
                              <w:tc>
                                <w:tcPr>
                                  <w:tcW w:w="992" w:type="dxa"/>
                                  <w:tcBorders>
                                    <w:top w:val="nil"/>
                                    <w:left w:val="nil"/>
                                    <w:bottom w:val="single" w:sz="4" w:space="0" w:color="auto"/>
                                    <w:right w:val="single" w:sz="4" w:space="0" w:color="auto"/>
                                  </w:tcBorders>
                                  <w:shd w:val="clear" w:color="auto" w:fill="auto"/>
                                  <w:noWrap/>
                                  <w:vAlign w:val="center"/>
                                  <w:hideMark/>
                                </w:tcPr>
                                <w:p w14:paraId="6AA670E8"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99.29</w:t>
                                  </w:r>
                                </w:p>
                              </w:tc>
                            </w:tr>
                            <w:tr w:rsidR="000451A4" w:rsidRPr="00B51823" w14:paraId="243696FB" w14:textId="77777777" w:rsidTr="00D352A9">
                              <w:trPr>
                                <w:trHeight w:val="261"/>
                              </w:trPr>
                              <w:tc>
                                <w:tcPr>
                                  <w:tcW w:w="7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3BB6BB59" w14:textId="77777777" w:rsidR="000451A4" w:rsidRPr="00B51823" w:rsidRDefault="000451A4" w:rsidP="00BE065D">
                                  <w:pPr>
                                    <w:spacing w:line="0" w:lineRule="atLeast"/>
                                    <w:jc w:val="center"/>
                                    <w:rPr>
                                      <w:rFonts w:ascii="標楷體" w:eastAsia="標楷體" w:hAnsi="標楷體"/>
                                      <w:sz w:val="20"/>
                                      <w:szCs w:val="20"/>
                                    </w:rPr>
                                  </w:pPr>
                                  <w:proofErr w:type="gramStart"/>
                                  <w:r w:rsidRPr="00B51823">
                                    <w:rPr>
                                      <w:rFonts w:ascii="標楷體" w:eastAsia="標楷體" w:hAnsi="標楷體" w:hint="eastAsia"/>
                                      <w:sz w:val="20"/>
                                      <w:szCs w:val="20"/>
                                    </w:rPr>
                                    <w:t>臺</w:t>
                                  </w:r>
                                  <w:proofErr w:type="gramEnd"/>
                                  <w:r w:rsidRPr="00B51823">
                                    <w:rPr>
                                      <w:rFonts w:ascii="標楷體" w:eastAsia="標楷體" w:hAnsi="標楷體" w:hint="eastAsia"/>
                                      <w:sz w:val="20"/>
                                      <w:szCs w:val="20"/>
                                    </w:rPr>
                                    <w:t>中市</w:t>
                                  </w:r>
                                </w:p>
                              </w:tc>
                              <w:tc>
                                <w:tcPr>
                                  <w:tcW w:w="1001" w:type="dxa"/>
                                  <w:tcBorders>
                                    <w:top w:val="nil"/>
                                    <w:left w:val="nil"/>
                                    <w:bottom w:val="single" w:sz="4" w:space="0" w:color="auto"/>
                                    <w:right w:val="single" w:sz="4" w:space="0" w:color="auto"/>
                                  </w:tcBorders>
                                  <w:shd w:val="clear" w:color="auto" w:fill="auto"/>
                                  <w:noWrap/>
                                  <w:vAlign w:val="center"/>
                                  <w:hideMark/>
                                </w:tcPr>
                                <w:p w14:paraId="6C3E0757"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60.46</w:t>
                                  </w:r>
                                </w:p>
                              </w:tc>
                              <w:tc>
                                <w:tcPr>
                                  <w:tcW w:w="1418" w:type="dxa"/>
                                  <w:tcBorders>
                                    <w:top w:val="nil"/>
                                    <w:left w:val="nil"/>
                                    <w:bottom w:val="single" w:sz="4" w:space="0" w:color="auto"/>
                                    <w:right w:val="single" w:sz="4" w:space="0" w:color="auto"/>
                                  </w:tcBorders>
                                  <w:shd w:val="clear" w:color="auto" w:fill="auto"/>
                                  <w:noWrap/>
                                  <w:vAlign w:val="center"/>
                                  <w:hideMark/>
                                </w:tcPr>
                                <w:p w14:paraId="22AC95C9"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49.06</w:t>
                                  </w:r>
                                </w:p>
                              </w:tc>
                              <w:tc>
                                <w:tcPr>
                                  <w:tcW w:w="992" w:type="dxa"/>
                                  <w:tcBorders>
                                    <w:top w:val="nil"/>
                                    <w:left w:val="nil"/>
                                    <w:bottom w:val="single" w:sz="4" w:space="0" w:color="auto"/>
                                    <w:right w:val="single" w:sz="4" w:space="0" w:color="auto"/>
                                  </w:tcBorders>
                                  <w:shd w:val="clear" w:color="auto" w:fill="auto"/>
                                  <w:noWrap/>
                                  <w:vAlign w:val="center"/>
                                  <w:hideMark/>
                                </w:tcPr>
                                <w:p w14:paraId="51FAF930"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58.70</w:t>
                                  </w:r>
                                </w:p>
                              </w:tc>
                            </w:tr>
                            <w:tr w:rsidR="000451A4" w:rsidRPr="00B51823" w14:paraId="52500B63" w14:textId="77777777" w:rsidTr="00D352A9">
                              <w:trPr>
                                <w:trHeight w:val="261"/>
                              </w:trPr>
                              <w:tc>
                                <w:tcPr>
                                  <w:tcW w:w="7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D4AEE47" w14:textId="77777777" w:rsidR="000451A4" w:rsidRPr="00B51823" w:rsidRDefault="000451A4" w:rsidP="00BE065D">
                                  <w:pPr>
                                    <w:spacing w:line="0" w:lineRule="atLeast"/>
                                    <w:jc w:val="center"/>
                                    <w:rPr>
                                      <w:rFonts w:ascii="標楷體" w:eastAsia="標楷體" w:hAnsi="標楷體"/>
                                      <w:sz w:val="20"/>
                                      <w:szCs w:val="20"/>
                                    </w:rPr>
                                  </w:pPr>
                                  <w:proofErr w:type="gramStart"/>
                                  <w:r w:rsidRPr="00B51823">
                                    <w:rPr>
                                      <w:rFonts w:ascii="標楷體" w:eastAsia="標楷體" w:hAnsi="標楷體" w:hint="eastAsia"/>
                                      <w:sz w:val="20"/>
                                      <w:szCs w:val="20"/>
                                    </w:rPr>
                                    <w:t>臺</w:t>
                                  </w:r>
                                  <w:proofErr w:type="gramEnd"/>
                                  <w:r w:rsidRPr="00B51823">
                                    <w:rPr>
                                      <w:rFonts w:ascii="標楷體" w:eastAsia="標楷體" w:hAnsi="標楷體" w:hint="eastAsia"/>
                                      <w:sz w:val="20"/>
                                      <w:szCs w:val="20"/>
                                    </w:rPr>
                                    <w:t>南市</w:t>
                                  </w:r>
                                </w:p>
                              </w:tc>
                              <w:tc>
                                <w:tcPr>
                                  <w:tcW w:w="1001" w:type="dxa"/>
                                  <w:tcBorders>
                                    <w:top w:val="nil"/>
                                    <w:left w:val="nil"/>
                                    <w:bottom w:val="single" w:sz="4" w:space="0" w:color="auto"/>
                                    <w:right w:val="single" w:sz="4" w:space="0" w:color="auto"/>
                                  </w:tcBorders>
                                  <w:shd w:val="clear" w:color="auto" w:fill="auto"/>
                                  <w:noWrap/>
                                  <w:vAlign w:val="center"/>
                                  <w:hideMark/>
                                </w:tcPr>
                                <w:p w14:paraId="1EA4047E"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51.67</w:t>
                                  </w:r>
                                </w:p>
                              </w:tc>
                              <w:tc>
                                <w:tcPr>
                                  <w:tcW w:w="1418" w:type="dxa"/>
                                  <w:tcBorders>
                                    <w:top w:val="nil"/>
                                    <w:left w:val="nil"/>
                                    <w:bottom w:val="single" w:sz="4" w:space="0" w:color="auto"/>
                                    <w:right w:val="single" w:sz="4" w:space="0" w:color="auto"/>
                                  </w:tcBorders>
                                  <w:shd w:val="clear" w:color="auto" w:fill="auto"/>
                                  <w:noWrap/>
                                  <w:vAlign w:val="center"/>
                                  <w:hideMark/>
                                </w:tcPr>
                                <w:p w14:paraId="154D226E"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42.76</w:t>
                                  </w:r>
                                </w:p>
                              </w:tc>
                              <w:tc>
                                <w:tcPr>
                                  <w:tcW w:w="992" w:type="dxa"/>
                                  <w:tcBorders>
                                    <w:top w:val="nil"/>
                                    <w:left w:val="nil"/>
                                    <w:bottom w:val="single" w:sz="4" w:space="0" w:color="auto"/>
                                    <w:right w:val="single" w:sz="4" w:space="0" w:color="auto"/>
                                  </w:tcBorders>
                                  <w:shd w:val="clear" w:color="auto" w:fill="auto"/>
                                  <w:noWrap/>
                                  <w:vAlign w:val="center"/>
                                  <w:hideMark/>
                                </w:tcPr>
                                <w:p w14:paraId="4B2E8278"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167.11</w:t>
                                  </w:r>
                                </w:p>
                              </w:tc>
                            </w:tr>
                            <w:tr w:rsidR="000451A4" w:rsidRPr="00B51823" w14:paraId="43B5658F"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63D1ADFA"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高雄市</w:t>
                                  </w:r>
                                </w:p>
                              </w:tc>
                              <w:tc>
                                <w:tcPr>
                                  <w:tcW w:w="1001" w:type="dxa"/>
                                  <w:tcBorders>
                                    <w:top w:val="nil"/>
                                    <w:left w:val="nil"/>
                                    <w:bottom w:val="single" w:sz="4" w:space="0" w:color="auto"/>
                                    <w:right w:val="single" w:sz="4" w:space="0" w:color="auto"/>
                                  </w:tcBorders>
                                  <w:shd w:val="clear" w:color="auto" w:fill="auto"/>
                                  <w:noWrap/>
                                  <w:vAlign w:val="center"/>
                                  <w:hideMark/>
                                </w:tcPr>
                                <w:p w14:paraId="7E0C47ED"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58.26</w:t>
                                  </w:r>
                                </w:p>
                              </w:tc>
                              <w:tc>
                                <w:tcPr>
                                  <w:tcW w:w="1418" w:type="dxa"/>
                                  <w:tcBorders>
                                    <w:top w:val="nil"/>
                                    <w:left w:val="nil"/>
                                    <w:bottom w:val="single" w:sz="4" w:space="0" w:color="auto"/>
                                    <w:right w:val="single" w:sz="4" w:space="0" w:color="auto"/>
                                  </w:tcBorders>
                                  <w:shd w:val="clear" w:color="auto" w:fill="auto"/>
                                  <w:noWrap/>
                                  <w:vAlign w:val="center"/>
                                  <w:hideMark/>
                                </w:tcPr>
                                <w:p w14:paraId="383055D2"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72.45</w:t>
                                  </w:r>
                                </w:p>
                              </w:tc>
                              <w:tc>
                                <w:tcPr>
                                  <w:tcW w:w="992" w:type="dxa"/>
                                  <w:tcBorders>
                                    <w:top w:val="nil"/>
                                    <w:left w:val="nil"/>
                                    <w:bottom w:val="single" w:sz="4" w:space="0" w:color="auto"/>
                                    <w:right w:val="single" w:sz="4" w:space="0" w:color="auto"/>
                                  </w:tcBorders>
                                  <w:shd w:val="clear" w:color="auto" w:fill="auto"/>
                                  <w:noWrap/>
                                  <w:vAlign w:val="center"/>
                                  <w:hideMark/>
                                </w:tcPr>
                                <w:p w14:paraId="3159238B"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47.05</w:t>
                                  </w:r>
                                </w:p>
                              </w:tc>
                            </w:tr>
                            <w:tr w:rsidR="000451A4" w:rsidRPr="00B51823" w14:paraId="525F9649"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21060587"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基隆市</w:t>
                                  </w:r>
                                </w:p>
                              </w:tc>
                              <w:tc>
                                <w:tcPr>
                                  <w:tcW w:w="1001" w:type="dxa"/>
                                  <w:tcBorders>
                                    <w:top w:val="nil"/>
                                    <w:left w:val="nil"/>
                                    <w:bottom w:val="single" w:sz="4" w:space="0" w:color="auto"/>
                                    <w:right w:val="single" w:sz="4" w:space="0" w:color="auto"/>
                                  </w:tcBorders>
                                  <w:shd w:val="clear" w:color="auto" w:fill="auto"/>
                                  <w:noWrap/>
                                  <w:vAlign w:val="center"/>
                                  <w:hideMark/>
                                </w:tcPr>
                                <w:p w14:paraId="7F0ED911"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92.92</w:t>
                                  </w:r>
                                </w:p>
                              </w:tc>
                              <w:tc>
                                <w:tcPr>
                                  <w:tcW w:w="1418" w:type="dxa"/>
                                  <w:tcBorders>
                                    <w:top w:val="nil"/>
                                    <w:left w:val="nil"/>
                                    <w:bottom w:val="single" w:sz="4" w:space="0" w:color="auto"/>
                                    <w:right w:val="single" w:sz="4" w:space="0" w:color="auto"/>
                                  </w:tcBorders>
                                  <w:shd w:val="clear" w:color="auto" w:fill="auto"/>
                                  <w:noWrap/>
                                  <w:vAlign w:val="center"/>
                                  <w:hideMark/>
                                </w:tcPr>
                                <w:p w14:paraId="77AA56E3"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74.59</w:t>
                                  </w:r>
                                </w:p>
                              </w:tc>
                              <w:tc>
                                <w:tcPr>
                                  <w:tcW w:w="992" w:type="dxa"/>
                                  <w:tcBorders>
                                    <w:top w:val="nil"/>
                                    <w:left w:val="nil"/>
                                    <w:bottom w:val="single" w:sz="4" w:space="0" w:color="auto"/>
                                    <w:right w:val="single" w:sz="4" w:space="0" w:color="auto"/>
                                  </w:tcBorders>
                                  <w:shd w:val="clear" w:color="auto" w:fill="auto"/>
                                  <w:noWrap/>
                                  <w:vAlign w:val="center"/>
                                  <w:hideMark/>
                                </w:tcPr>
                                <w:p w14:paraId="5CD42A17"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40.67</w:t>
                                  </w:r>
                                </w:p>
                              </w:tc>
                            </w:tr>
                            <w:tr w:rsidR="000451A4" w:rsidRPr="00B51823" w14:paraId="2F5F8B31" w14:textId="77777777" w:rsidTr="00D352A9">
                              <w:trPr>
                                <w:trHeight w:val="261"/>
                              </w:trPr>
                              <w:tc>
                                <w:tcPr>
                                  <w:tcW w:w="7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381557DF"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宜蘭縣</w:t>
                                  </w:r>
                                </w:p>
                              </w:tc>
                              <w:tc>
                                <w:tcPr>
                                  <w:tcW w:w="1001" w:type="dxa"/>
                                  <w:tcBorders>
                                    <w:top w:val="nil"/>
                                    <w:left w:val="nil"/>
                                    <w:bottom w:val="single" w:sz="4" w:space="0" w:color="auto"/>
                                    <w:right w:val="single" w:sz="4" w:space="0" w:color="auto"/>
                                  </w:tcBorders>
                                  <w:shd w:val="clear" w:color="auto" w:fill="auto"/>
                                  <w:noWrap/>
                                  <w:vAlign w:val="center"/>
                                  <w:hideMark/>
                                </w:tcPr>
                                <w:p w14:paraId="25D8C853"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28.47</w:t>
                                  </w:r>
                                </w:p>
                              </w:tc>
                              <w:tc>
                                <w:tcPr>
                                  <w:tcW w:w="1418" w:type="dxa"/>
                                  <w:tcBorders>
                                    <w:top w:val="nil"/>
                                    <w:left w:val="nil"/>
                                    <w:bottom w:val="single" w:sz="4" w:space="0" w:color="auto"/>
                                    <w:right w:val="single" w:sz="4" w:space="0" w:color="auto"/>
                                  </w:tcBorders>
                                  <w:shd w:val="clear" w:color="auto" w:fill="auto"/>
                                  <w:noWrap/>
                                  <w:vAlign w:val="center"/>
                                  <w:hideMark/>
                                </w:tcPr>
                                <w:p w14:paraId="0889E87B"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38.32</w:t>
                                  </w:r>
                                </w:p>
                              </w:tc>
                              <w:tc>
                                <w:tcPr>
                                  <w:tcW w:w="992" w:type="dxa"/>
                                  <w:tcBorders>
                                    <w:top w:val="nil"/>
                                    <w:left w:val="nil"/>
                                    <w:bottom w:val="single" w:sz="4" w:space="0" w:color="auto"/>
                                    <w:right w:val="single" w:sz="4" w:space="0" w:color="auto"/>
                                  </w:tcBorders>
                                  <w:shd w:val="clear" w:color="auto" w:fill="auto"/>
                                  <w:noWrap/>
                                  <w:vAlign w:val="center"/>
                                  <w:hideMark/>
                                </w:tcPr>
                                <w:p w14:paraId="2DA85F5F"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74.24</w:t>
                                  </w:r>
                                </w:p>
                              </w:tc>
                            </w:tr>
                            <w:tr w:rsidR="000451A4" w:rsidRPr="00B51823" w14:paraId="0F27A003"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7F6B9BCE"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新竹縣</w:t>
                                  </w:r>
                                </w:p>
                              </w:tc>
                              <w:tc>
                                <w:tcPr>
                                  <w:tcW w:w="1001" w:type="dxa"/>
                                  <w:tcBorders>
                                    <w:top w:val="nil"/>
                                    <w:left w:val="nil"/>
                                    <w:bottom w:val="single" w:sz="4" w:space="0" w:color="auto"/>
                                    <w:right w:val="single" w:sz="4" w:space="0" w:color="auto"/>
                                  </w:tcBorders>
                                  <w:shd w:val="clear" w:color="auto" w:fill="auto"/>
                                  <w:noWrap/>
                                  <w:vAlign w:val="center"/>
                                  <w:hideMark/>
                                </w:tcPr>
                                <w:p w14:paraId="5E453933"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94.14</w:t>
                                  </w:r>
                                </w:p>
                              </w:tc>
                              <w:tc>
                                <w:tcPr>
                                  <w:tcW w:w="1418" w:type="dxa"/>
                                  <w:tcBorders>
                                    <w:top w:val="nil"/>
                                    <w:left w:val="nil"/>
                                    <w:bottom w:val="single" w:sz="4" w:space="0" w:color="auto"/>
                                    <w:right w:val="single" w:sz="4" w:space="0" w:color="auto"/>
                                  </w:tcBorders>
                                  <w:shd w:val="clear" w:color="auto" w:fill="auto"/>
                                  <w:noWrap/>
                                  <w:vAlign w:val="center"/>
                                  <w:hideMark/>
                                </w:tcPr>
                                <w:p w14:paraId="20B0540A"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98.19</w:t>
                                  </w:r>
                                </w:p>
                              </w:tc>
                              <w:tc>
                                <w:tcPr>
                                  <w:tcW w:w="992" w:type="dxa"/>
                                  <w:tcBorders>
                                    <w:top w:val="nil"/>
                                    <w:left w:val="nil"/>
                                    <w:bottom w:val="single" w:sz="4" w:space="0" w:color="auto"/>
                                    <w:right w:val="single" w:sz="4" w:space="0" w:color="auto"/>
                                  </w:tcBorders>
                                  <w:shd w:val="clear" w:color="auto" w:fill="auto"/>
                                  <w:noWrap/>
                                  <w:vAlign w:val="center"/>
                                  <w:hideMark/>
                                </w:tcPr>
                                <w:p w14:paraId="2794B670"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101.15</w:t>
                                  </w:r>
                                </w:p>
                              </w:tc>
                            </w:tr>
                            <w:tr w:rsidR="000451A4" w:rsidRPr="00B51823" w14:paraId="6A37527A"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7E3244D7"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新竹市</w:t>
                                  </w:r>
                                </w:p>
                              </w:tc>
                              <w:tc>
                                <w:tcPr>
                                  <w:tcW w:w="1001" w:type="dxa"/>
                                  <w:tcBorders>
                                    <w:top w:val="nil"/>
                                    <w:left w:val="nil"/>
                                    <w:bottom w:val="single" w:sz="4" w:space="0" w:color="auto"/>
                                    <w:right w:val="single" w:sz="4" w:space="0" w:color="auto"/>
                                  </w:tcBorders>
                                  <w:shd w:val="clear" w:color="auto" w:fill="auto"/>
                                  <w:noWrap/>
                                  <w:vAlign w:val="center"/>
                                  <w:hideMark/>
                                </w:tcPr>
                                <w:p w14:paraId="6987DD52"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75.19</w:t>
                                  </w:r>
                                </w:p>
                              </w:tc>
                              <w:tc>
                                <w:tcPr>
                                  <w:tcW w:w="1418" w:type="dxa"/>
                                  <w:tcBorders>
                                    <w:top w:val="nil"/>
                                    <w:left w:val="nil"/>
                                    <w:bottom w:val="single" w:sz="4" w:space="0" w:color="auto"/>
                                    <w:right w:val="single" w:sz="4" w:space="0" w:color="auto"/>
                                  </w:tcBorders>
                                  <w:shd w:val="clear" w:color="auto" w:fill="auto"/>
                                  <w:noWrap/>
                                  <w:vAlign w:val="center"/>
                                  <w:hideMark/>
                                </w:tcPr>
                                <w:p w14:paraId="1C427E50"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79.05</w:t>
                                  </w:r>
                                </w:p>
                              </w:tc>
                              <w:tc>
                                <w:tcPr>
                                  <w:tcW w:w="992" w:type="dxa"/>
                                  <w:tcBorders>
                                    <w:top w:val="nil"/>
                                    <w:left w:val="nil"/>
                                    <w:bottom w:val="single" w:sz="4" w:space="0" w:color="auto"/>
                                    <w:right w:val="single" w:sz="4" w:space="0" w:color="auto"/>
                                  </w:tcBorders>
                                  <w:shd w:val="clear" w:color="auto" w:fill="auto"/>
                                  <w:noWrap/>
                                  <w:vAlign w:val="center"/>
                                  <w:hideMark/>
                                </w:tcPr>
                                <w:p w14:paraId="3DF48FA4"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52.00</w:t>
                                  </w:r>
                                </w:p>
                              </w:tc>
                            </w:tr>
                            <w:tr w:rsidR="000451A4" w:rsidRPr="00B51823" w14:paraId="76DC2F76" w14:textId="77777777" w:rsidTr="00D352A9">
                              <w:trPr>
                                <w:trHeight w:val="261"/>
                              </w:trPr>
                              <w:tc>
                                <w:tcPr>
                                  <w:tcW w:w="7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7641298"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苗栗縣</w:t>
                                  </w:r>
                                </w:p>
                              </w:tc>
                              <w:tc>
                                <w:tcPr>
                                  <w:tcW w:w="1001" w:type="dxa"/>
                                  <w:tcBorders>
                                    <w:top w:val="nil"/>
                                    <w:left w:val="nil"/>
                                    <w:bottom w:val="single" w:sz="4" w:space="0" w:color="auto"/>
                                    <w:right w:val="single" w:sz="4" w:space="0" w:color="auto"/>
                                  </w:tcBorders>
                                  <w:shd w:val="clear" w:color="auto" w:fill="auto"/>
                                  <w:noWrap/>
                                  <w:vAlign w:val="center"/>
                                  <w:hideMark/>
                                </w:tcPr>
                                <w:p w14:paraId="052A503A"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26.17</w:t>
                                  </w:r>
                                </w:p>
                              </w:tc>
                              <w:tc>
                                <w:tcPr>
                                  <w:tcW w:w="1418" w:type="dxa"/>
                                  <w:tcBorders>
                                    <w:top w:val="nil"/>
                                    <w:left w:val="nil"/>
                                    <w:bottom w:val="single" w:sz="4" w:space="0" w:color="auto"/>
                                    <w:right w:val="single" w:sz="4" w:space="0" w:color="auto"/>
                                  </w:tcBorders>
                                  <w:shd w:val="clear" w:color="auto" w:fill="auto"/>
                                  <w:noWrap/>
                                  <w:vAlign w:val="center"/>
                                  <w:hideMark/>
                                </w:tcPr>
                                <w:p w14:paraId="43546FFA"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35.71</w:t>
                                  </w:r>
                                </w:p>
                              </w:tc>
                              <w:tc>
                                <w:tcPr>
                                  <w:tcW w:w="992" w:type="dxa"/>
                                  <w:tcBorders>
                                    <w:top w:val="nil"/>
                                    <w:left w:val="nil"/>
                                    <w:bottom w:val="single" w:sz="4" w:space="0" w:color="auto"/>
                                    <w:right w:val="single" w:sz="4" w:space="0" w:color="auto"/>
                                  </w:tcBorders>
                                  <w:shd w:val="clear" w:color="auto" w:fill="auto"/>
                                  <w:noWrap/>
                                  <w:vAlign w:val="center"/>
                                  <w:hideMark/>
                                </w:tcPr>
                                <w:p w14:paraId="1958986C"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116.09</w:t>
                                  </w:r>
                                </w:p>
                              </w:tc>
                            </w:tr>
                            <w:tr w:rsidR="000451A4" w:rsidRPr="00B51823" w14:paraId="30AE568C" w14:textId="77777777" w:rsidTr="00D352A9">
                              <w:trPr>
                                <w:trHeight w:val="261"/>
                              </w:trPr>
                              <w:tc>
                                <w:tcPr>
                                  <w:tcW w:w="7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815C5F6"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彰化縣</w:t>
                                  </w:r>
                                </w:p>
                              </w:tc>
                              <w:tc>
                                <w:tcPr>
                                  <w:tcW w:w="1001" w:type="dxa"/>
                                  <w:tcBorders>
                                    <w:top w:val="nil"/>
                                    <w:left w:val="nil"/>
                                    <w:bottom w:val="single" w:sz="4" w:space="0" w:color="auto"/>
                                    <w:right w:val="single" w:sz="4" w:space="0" w:color="auto"/>
                                  </w:tcBorders>
                                  <w:shd w:val="clear" w:color="auto" w:fill="auto"/>
                                  <w:noWrap/>
                                  <w:vAlign w:val="center"/>
                                  <w:hideMark/>
                                </w:tcPr>
                                <w:p w14:paraId="7658778F"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46.29</w:t>
                                  </w:r>
                                </w:p>
                              </w:tc>
                              <w:tc>
                                <w:tcPr>
                                  <w:tcW w:w="1418" w:type="dxa"/>
                                  <w:tcBorders>
                                    <w:top w:val="nil"/>
                                    <w:left w:val="nil"/>
                                    <w:bottom w:val="single" w:sz="4" w:space="0" w:color="auto"/>
                                    <w:right w:val="single" w:sz="4" w:space="0" w:color="auto"/>
                                  </w:tcBorders>
                                  <w:shd w:val="clear" w:color="auto" w:fill="auto"/>
                                  <w:noWrap/>
                                  <w:vAlign w:val="center"/>
                                  <w:hideMark/>
                                </w:tcPr>
                                <w:p w14:paraId="3AEF9944"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48.12</w:t>
                                  </w:r>
                                </w:p>
                              </w:tc>
                              <w:tc>
                                <w:tcPr>
                                  <w:tcW w:w="992" w:type="dxa"/>
                                  <w:tcBorders>
                                    <w:top w:val="nil"/>
                                    <w:left w:val="nil"/>
                                    <w:bottom w:val="single" w:sz="4" w:space="0" w:color="auto"/>
                                    <w:right w:val="single" w:sz="4" w:space="0" w:color="auto"/>
                                  </w:tcBorders>
                                  <w:shd w:val="clear" w:color="auto" w:fill="auto"/>
                                  <w:noWrap/>
                                  <w:vAlign w:val="center"/>
                                  <w:hideMark/>
                                </w:tcPr>
                                <w:p w14:paraId="14D7AA56"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80.08</w:t>
                                  </w:r>
                                </w:p>
                              </w:tc>
                            </w:tr>
                            <w:tr w:rsidR="000451A4" w:rsidRPr="00B51823" w14:paraId="4965A310"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2B3B0045"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南投縣</w:t>
                                  </w:r>
                                </w:p>
                              </w:tc>
                              <w:tc>
                                <w:tcPr>
                                  <w:tcW w:w="1001" w:type="dxa"/>
                                  <w:tcBorders>
                                    <w:top w:val="nil"/>
                                    <w:left w:val="nil"/>
                                    <w:bottom w:val="single" w:sz="4" w:space="0" w:color="auto"/>
                                    <w:right w:val="single" w:sz="4" w:space="0" w:color="auto"/>
                                  </w:tcBorders>
                                  <w:shd w:val="clear" w:color="auto" w:fill="auto"/>
                                  <w:noWrap/>
                                  <w:vAlign w:val="center"/>
                                  <w:hideMark/>
                                </w:tcPr>
                                <w:p w14:paraId="11860E84"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83.93</w:t>
                                  </w:r>
                                </w:p>
                              </w:tc>
                              <w:tc>
                                <w:tcPr>
                                  <w:tcW w:w="1418" w:type="dxa"/>
                                  <w:tcBorders>
                                    <w:top w:val="nil"/>
                                    <w:left w:val="nil"/>
                                    <w:bottom w:val="single" w:sz="4" w:space="0" w:color="auto"/>
                                    <w:right w:val="single" w:sz="4" w:space="0" w:color="auto"/>
                                  </w:tcBorders>
                                  <w:shd w:val="clear" w:color="auto" w:fill="auto"/>
                                  <w:noWrap/>
                                  <w:vAlign w:val="center"/>
                                  <w:hideMark/>
                                </w:tcPr>
                                <w:p w14:paraId="5EE7A150"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95.42</w:t>
                                  </w:r>
                                </w:p>
                              </w:tc>
                              <w:tc>
                                <w:tcPr>
                                  <w:tcW w:w="992" w:type="dxa"/>
                                  <w:tcBorders>
                                    <w:top w:val="nil"/>
                                    <w:left w:val="nil"/>
                                    <w:bottom w:val="single" w:sz="4" w:space="0" w:color="auto"/>
                                    <w:right w:val="single" w:sz="4" w:space="0" w:color="auto"/>
                                  </w:tcBorders>
                                  <w:shd w:val="clear" w:color="auto" w:fill="auto"/>
                                  <w:noWrap/>
                                  <w:vAlign w:val="center"/>
                                  <w:hideMark/>
                                </w:tcPr>
                                <w:p w14:paraId="77245F36"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113.24</w:t>
                                  </w:r>
                                </w:p>
                              </w:tc>
                            </w:tr>
                            <w:tr w:rsidR="000451A4" w:rsidRPr="00B51823" w14:paraId="1D6EF872" w14:textId="77777777" w:rsidTr="00D352A9">
                              <w:trPr>
                                <w:trHeight w:val="261"/>
                              </w:trPr>
                              <w:tc>
                                <w:tcPr>
                                  <w:tcW w:w="7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B2D6DCF"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雲林縣</w:t>
                                  </w:r>
                                </w:p>
                              </w:tc>
                              <w:tc>
                                <w:tcPr>
                                  <w:tcW w:w="1001" w:type="dxa"/>
                                  <w:tcBorders>
                                    <w:top w:val="nil"/>
                                    <w:left w:val="nil"/>
                                    <w:bottom w:val="single" w:sz="4" w:space="0" w:color="auto"/>
                                    <w:right w:val="single" w:sz="4" w:space="0" w:color="auto"/>
                                  </w:tcBorders>
                                  <w:shd w:val="clear" w:color="auto" w:fill="auto"/>
                                  <w:noWrap/>
                                  <w:vAlign w:val="center"/>
                                  <w:hideMark/>
                                </w:tcPr>
                                <w:p w14:paraId="78DA8599"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56.15</w:t>
                                  </w:r>
                                </w:p>
                              </w:tc>
                              <w:tc>
                                <w:tcPr>
                                  <w:tcW w:w="1418" w:type="dxa"/>
                                  <w:tcBorders>
                                    <w:top w:val="nil"/>
                                    <w:left w:val="nil"/>
                                    <w:bottom w:val="single" w:sz="4" w:space="0" w:color="auto"/>
                                    <w:right w:val="single" w:sz="4" w:space="0" w:color="auto"/>
                                  </w:tcBorders>
                                  <w:shd w:val="clear" w:color="auto" w:fill="auto"/>
                                  <w:noWrap/>
                                  <w:vAlign w:val="center"/>
                                  <w:hideMark/>
                                </w:tcPr>
                                <w:p w14:paraId="724431E5"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40.94</w:t>
                                  </w:r>
                                </w:p>
                              </w:tc>
                              <w:tc>
                                <w:tcPr>
                                  <w:tcW w:w="992" w:type="dxa"/>
                                  <w:tcBorders>
                                    <w:top w:val="nil"/>
                                    <w:left w:val="nil"/>
                                    <w:bottom w:val="single" w:sz="4" w:space="0" w:color="auto"/>
                                    <w:right w:val="single" w:sz="4" w:space="0" w:color="auto"/>
                                  </w:tcBorders>
                                  <w:shd w:val="clear" w:color="auto" w:fill="auto"/>
                                  <w:noWrap/>
                                  <w:vAlign w:val="center"/>
                                  <w:hideMark/>
                                </w:tcPr>
                                <w:p w14:paraId="3D3B0D03"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133.67</w:t>
                                  </w:r>
                                </w:p>
                              </w:tc>
                            </w:tr>
                            <w:tr w:rsidR="000451A4" w:rsidRPr="00B51823" w14:paraId="335C2F2F"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453DE469"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嘉義縣</w:t>
                                  </w:r>
                                </w:p>
                              </w:tc>
                              <w:tc>
                                <w:tcPr>
                                  <w:tcW w:w="1001" w:type="dxa"/>
                                  <w:tcBorders>
                                    <w:top w:val="nil"/>
                                    <w:left w:val="nil"/>
                                    <w:bottom w:val="single" w:sz="4" w:space="0" w:color="auto"/>
                                    <w:right w:val="single" w:sz="4" w:space="0" w:color="auto"/>
                                  </w:tcBorders>
                                  <w:shd w:val="clear" w:color="auto" w:fill="auto"/>
                                  <w:noWrap/>
                                  <w:vAlign w:val="center"/>
                                  <w:hideMark/>
                                </w:tcPr>
                                <w:p w14:paraId="7270766B"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77.56</w:t>
                                  </w:r>
                                </w:p>
                              </w:tc>
                              <w:tc>
                                <w:tcPr>
                                  <w:tcW w:w="1418" w:type="dxa"/>
                                  <w:tcBorders>
                                    <w:top w:val="nil"/>
                                    <w:left w:val="nil"/>
                                    <w:bottom w:val="single" w:sz="4" w:space="0" w:color="auto"/>
                                    <w:right w:val="single" w:sz="4" w:space="0" w:color="auto"/>
                                  </w:tcBorders>
                                  <w:shd w:val="clear" w:color="auto" w:fill="auto"/>
                                  <w:noWrap/>
                                  <w:vAlign w:val="center"/>
                                  <w:hideMark/>
                                </w:tcPr>
                                <w:p w14:paraId="5F7BE4C0"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79.86</w:t>
                                  </w:r>
                                </w:p>
                              </w:tc>
                              <w:tc>
                                <w:tcPr>
                                  <w:tcW w:w="992" w:type="dxa"/>
                                  <w:tcBorders>
                                    <w:top w:val="nil"/>
                                    <w:left w:val="nil"/>
                                    <w:bottom w:val="single" w:sz="4" w:space="0" w:color="auto"/>
                                    <w:right w:val="single" w:sz="4" w:space="0" w:color="auto"/>
                                  </w:tcBorders>
                                  <w:shd w:val="clear" w:color="auto" w:fill="auto"/>
                                  <w:noWrap/>
                                  <w:vAlign w:val="center"/>
                                  <w:hideMark/>
                                </w:tcPr>
                                <w:p w14:paraId="2F037996"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58.57</w:t>
                                  </w:r>
                                </w:p>
                              </w:tc>
                            </w:tr>
                            <w:tr w:rsidR="000451A4" w:rsidRPr="00B51823" w14:paraId="69030E59"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728AE0AF"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嘉義市</w:t>
                                  </w:r>
                                </w:p>
                              </w:tc>
                              <w:tc>
                                <w:tcPr>
                                  <w:tcW w:w="1001" w:type="dxa"/>
                                  <w:tcBorders>
                                    <w:top w:val="nil"/>
                                    <w:left w:val="nil"/>
                                    <w:bottom w:val="single" w:sz="4" w:space="0" w:color="auto"/>
                                    <w:right w:val="single" w:sz="4" w:space="0" w:color="auto"/>
                                  </w:tcBorders>
                                  <w:shd w:val="clear" w:color="auto" w:fill="auto"/>
                                  <w:noWrap/>
                                  <w:vAlign w:val="center"/>
                                  <w:hideMark/>
                                </w:tcPr>
                                <w:p w14:paraId="54DA85C5"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190.91</w:t>
                                  </w:r>
                                </w:p>
                              </w:tc>
                              <w:tc>
                                <w:tcPr>
                                  <w:tcW w:w="1418" w:type="dxa"/>
                                  <w:tcBorders>
                                    <w:top w:val="nil"/>
                                    <w:left w:val="nil"/>
                                    <w:bottom w:val="single" w:sz="4" w:space="0" w:color="auto"/>
                                    <w:right w:val="single" w:sz="4" w:space="0" w:color="auto"/>
                                  </w:tcBorders>
                                  <w:shd w:val="clear" w:color="auto" w:fill="auto"/>
                                  <w:noWrap/>
                                  <w:vAlign w:val="center"/>
                                  <w:hideMark/>
                                </w:tcPr>
                                <w:p w14:paraId="5E4ABB7E"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104.79</w:t>
                                  </w:r>
                                </w:p>
                              </w:tc>
                              <w:tc>
                                <w:tcPr>
                                  <w:tcW w:w="992" w:type="dxa"/>
                                  <w:tcBorders>
                                    <w:top w:val="nil"/>
                                    <w:left w:val="nil"/>
                                    <w:bottom w:val="single" w:sz="4" w:space="0" w:color="auto"/>
                                    <w:right w:val="single" w:sz="4" w:space="0" w:color="auto"/>
                                  </w:tcBorders>
                                  <w:shd w:val="clear" w:color="auto" w:fill="auto"/>
                                  <w:noWrap/>
                                  <w:vAlign w:val="center"/>
                                  <w:hideMark/>
                                </w:tcPr>
                                <w:p w14:paraId="7407C44F"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71.67</w:t>
                                  </w:r>
                                </w:p>
                              </w:tc>
                            </w:tr>
                            <w:tr w:rsidR="000451A4" w:rsidRPr="00B51823" w14:paraId="6A346DCB"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354A4BB7"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屏東縣</w:t>
                                  </w:r>
                                </w:p>
                              </w:tc>
                              <w:tc>
                                <w:tcPr>
                                  <w:tcW w:w="1001" w:type="dxa"/>
                                  <w:tcBorders>
                                    <w:top w:val="nil"/>
                                    <w:left w:val="nil"/>
                                    <w:bottom w:val="single" w:sz="4" w:space="0" w:color="auto"/>
                                    <w:right w:val="single" w:sz="4" w:space="0" w:color="auto"/>
                                  </w:tcBorders>
                                  <w:shd w:val="clear" w:color="auto" w:fill="auto"/>
                                  <w:noWrap/>
                                  <w:vAlign w:val="center"/>
                                  <w:hideMark/>
                                </w:tcPr>
                                <w:p w14:paraId="7E478E15"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128.60</w:t>
                                  </w:r>
                                </w:p>
                              </w:tc>
                              <w:tc>
                                <w:tcPr>
                                  <w:tcW w:w="1418" w:type="dxa"/>
                                  <w:tcBorders>
                                    <w:top w:val="nil"/>
                                    <w:left w:val="nil"/>
                                    <w:bottom w:val="single" w:sz="4" w:space="0" w:color="auto"/>
                                    <w:right w:val="single" w:sz="4" w:space="0" w:color="auto"/>
                                  </w:tcBorders>
                                  <w:shd w:val="clear" w:color="auto" w:fill="auto"/>
                                  <w:noWrap/>
                                  <w:vAlign w:val="center"/>
                                  <w:hideMark/>
                                </w:tcPr>
                                <w:p w14:paraId="1A22BD55"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87.42</w:t>
                                  </w:r>
                                </w:p>
                              </w:tc>
                              <w:tc>
                                <w:tcPr>
                                  <w:tcW w:w="992" w:type="dxa"/>
                                  <w:tcBorders>
                                    <w:top w:val="nil"/>
                                    <w:left w:val="nil"/>
                                    <w:bottom w:val="single" w:sz="4" w:space="0" w:color="auto"/>
                                    <w:right w:val="single" w:sz="4" w:space="0" w:color="auto"/>
                                  </w:tcBorders>
                                  <w:shd w:val="clear" w:color="auto" w:fill="auto"/>
                                  <w:noWrap/>
                                  <w:vAlign w:val="center"/>
                                  <w:hideMark/>
                                </w:tcPr>
                                <w:p w14:paraId="41C6298A"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80.65</w:t>
                                  </w:r>
                                </w:p>
                              </w:tc>
                            </w:tr>
                            <w:tr w:rsidR="000451A4" w:rsidRPr="00B51823" w14:paraId="168E93A6" w14:textId="77777777" w:rsidTr="00D352A9">
                              <w:trPr>
                                <w:trHeight w:val="261"/>
                              </w:trPr>
                              <w:tc>
                                <w:tcPr>
                                  <w:tcW w:w="7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864FCB4"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花蓮縣</w:t>
                                  </w:r>
                                </w:p>
                              </w:tc>
                              <w:tc>
                                <w:tcPr>
                                  <w:tcW w:w="1001" w:type="dxa"/>
                                  <w:tcBorders>
                                    <w:top w:val="nil"/>
                                    <w:left w:val="nil"/>
                                    <w:bottom w:val="single" w:sz="4" w:space="0" w:color="auto"/>
                                    <w:right w:val="single" w:sz="4" w:space="0" w:color="auto"/>
                                  </w:tcBorders>
                                  <w:shd w:val="clear" w:color="auto" w:fill="auto"/>
                                  <w:noWrap/>
                                  <w:vAlign w:val="center"/>
                                  <w:hideMark/>
                                </w:tcPr>
                                <w:p w14:paraId="553F7E2D"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21.65</w:t>
                                  </w:r>
                                </w:p>
                              </w:tc>
                              <w:tc>
                                <w:tcPr>
                                  <w:tcW w:w="1418" w:type="dxa"/>
                                  <w:tcBorders>
                                    <w:top w:val="nil"/>
                                    <w:left w:val="nil"/>
                                    <w:bottom w:val="single" w:sz="4" w:space="0" w:color="auto"/>
                                    <w:right w:val="single" w:sz="4" w:space="0" w:color="auto"/>
                                  </w:tcBorders>
                                  <w:shd w:val="clear" w:color="auto" w:fill="auto"/>
                                  <w:noWrap/>
                                  <w:vAlign w:val="center"/>
                                  <w:hideMark/>
                                </w:tcPr>
                                <w:p w14:paraId="7FD856B1"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28.81</w:t>
                                  </w:r>
                                </w:p>
                              </w:tc>
                              <w:tc>
                                <w:tcPr>
                                  <w:tcW w:w="992" w:type="dxa"/>
                                  <w:tcBorders>
                                    <w:top w:val="nil"/>
                                    <w:left w:val="nil"/>
                                    <w:bottom w:val="single" w:sz="4" w:space="0" w:color="auto"/>
                                    <w:right w:val="single" w:sz="4" w:space="0" w:color="auto"/>
                                  </w:tcBorders>
                                  <w:shd w:val="clear" w:color="auto" w:fill="auto"/>
                                  <w:noWrap/>
                                  <w:vAlign w:val="center"/>
                                  <w:hideMark/>
                                </w:tcPr>
                                <w:p w14:paraId="2982B60B"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75.14</w:t>
                                  </w:r>
                                </w:p>
                              </w:tc>
                            </w:tr>
                            <w:tr w:rsidR="000451A4" w:rsidRPr="00B51823" w14:paraId="10B41ABD"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76C2FE00" w14:textId="77777777" w:rsidR="000451A4" w:rsidRPr="00B51823" w:rsidRDefault="000451A4" w:rsidP="00BE065D">
                                  <w:pPr>
                                    <w:spacing w:line="0" w:lineRule="atLeast"/>
                                    <w:jc w:val="center"/>
                                    <w:rPr>
                                      <w:rFonts w:ascii="標楷體" w:eastAsia="標楷體" w:hAnsi="標楷體"/>
                                      <w:sz w:val="20"/>
                                      <w:szCs w:val="20"/>
                                    </w:rPr>
                                  </w:pPr>
                                  <w:proofErr w:type="gramStart"/>
                                  <w:r w:rsidRPr="00B51823">
                                    <w:rPr>
                                      <w:rFonts w:ascii="標楷體" w:eastAsia="標楷體" w:hAnsi="標楷體" w:hint="eastAsia"/>
                                      <w:sz w:val="20"/>
                                      <w:szCs w:val="20"/>
                                    </w:rPr>
                                    <w:t>臺</w:t>
                                  </w:r>
                                  <w:proofErr w:type="gramEnd"/>
                                  <w:r w:rsidRPr="00B51823">
                                    <w:rPr>
                                      <w:rFonts w:ascii="標楷體" w:eastAsia="標楷體" w:hAnsi="標楷體" w:hint="eastAsia"/>
                                      <w:sz w:val="20"/>
                                      <w:szCs w:val="20"/>
                                    </w:rPr>
                                    <w:t>東縣</w:t>
                                  </w:r>
                                </w:p>
                              </w:tc>
                              <w:tc>
                                <w:tcPr>
                                  <w:tcW w:w="1001" w:type="dxa"/>
                                  <w:tcBorders>
                                    <w:top w:val="nil"/>
                                    <w:left w:val="nil"/>
                                    <w:bottom w:val="single" w:sz="4" w:space="0" w:color="auto"/>
                                    <w:right w:val="single" w:sz="4" w:space="0" w:color="auto"/>
                                  </w:tcBorders>
                                  <w:shd w:val="clear" w:color="auto" w:fill="auto"/>
                                  <w:noWrap/>
                                  <w:vAlign w:val="center"/>
                                  <w:hideMark/>
                                </w:tcPr>
                                <w:p w14:paraId="319736C5"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215.23</w:t>
                                  </w:r>
                                </w:p>
                              </w:tc>
                              <w:tc>
                                <w:tcPr>
                                  <w:tcW w:w="1418" w:type="dxa"/>
                                  <w:tcBorders>
                                    <w:top w:val="nil"/>
                                    <w:left w:val="nil"/>
                                    <w:bottom w:val="single" w:sz="4" w:space="0" w:color="auto"/>
                                    <w:right w:val="single" w:sz="4" w:space="0" w:color="auto"/>
                                  </w:tcBorders>
                                  <w:shd w:val="clear" w:color="auto" w:fill="auto"/>
                                  <w:noWrap/>
                                  <w:vAlign w:val="center"/>
                                  <w:hideMark/>
                                </w:tcPr>
                                <w:p w14:paraId="111CE548"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318.89</w:t>
                                  </w:r>
                                </w:p>
                              </w:tc>
                              <w:tc>
                                <w:tcPr>
                                  <w:tcW w:w="992" w:type="dxa"/>
                                  <w:tcBorders>
                                    <w:top w:val="nil"/>
                                    <w:left w:val="nil"/>
                                    <w:bottom w:val="single" w:sz="4" w:space="0" w:color="auto"/>
                                    <w:right w:val="single" w:sz="4" w:space="0" w:color="auto"/>
                                  </w:tcBorders>
                                  <w:shd w:val="clear" w:color="auto" w:fill="auto"/>
                                  <w:noWrap/>
                                  <w:vAlign w:val="center"/>
                                  <w:hideMark/>
                                </w:tcPr>
                                <w:p w14:paraId="1C94BA19"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61.67</w:t>
                                  </w:r>
                                </w:p>
                              </w:tc>
                            </w:tr>
                            <w:tr w:rsidR="000451A4" w:rsidRPr="00B51823" w14:paraId="25CC8DB3" w14:textId="77777777" w:rsidTr="00D352A9">
                              <w:trPr>
                                <w:trHeight w:val="261"/>
                              </w:trPr>
                              <w:tc>
                                <w:tcPr>
                                  <w:tcW w:w="7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8728D57"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澎湖縣</w:t>
                                  </w:r>
                                </w:p>
                              </w:tc>
                              <w:tc>
                                <w:tcPr>
                                  <w:tcW w:w="1001" w:type="dxa"/>
                                  <w:tcBorders>
                                    <w:top w:val="nil"/>
                                    <w:left w:val="nil"/>
                                    <w:bottom w:val="single" w:sz="4" w:space="0" w:color="auto"/>
                                    <w:right w:val="single" w:sz="4" w:space="0" w:color="auto"/>
                                  </w:tcBorders>
                                  <w:shd w:val="clear" w:color="auto" w:fill="auto"/>
                                  <w:noWrap/>
                                  <w:vAlign w:val="center"/>
                                  <w:hideMark/>
                                </w:tcPr>
                                <w:p w14:paraId="0DA523CA"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20.52</w:t>
                                  </w:r>
                                </w:p>
                              </w:tc>
                              <w:tc>
                                <w:tcPr>
                                  <w:tcW w:w="1418" w:type="dxa"/>
                                  <w:tcBorders>
                                    <w:top w:val="nil"/>
                                    <w:left w:val="nil"/>
                                    <w:bottom w:val="single" w:sz="4" w:space="0" w:color="auto"/>
                                    <w:right w:val="single" w:sz="4" w:space="0" w:color="auto"/>
                                  </w:tcBorders>
                                  <w:shd w:val="clear" w:color="auto" w:fill="auto"/>
                                  <w:noWrap/>
                                  <w:vAlign w:val="center"/>
                                  <w:hideMark/>
                                </w:tcPr>
                                <w:p w14:paraId="135AC66A"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31.05</w:t>
                                  </w:r>
                                </w:p>
                              </w:tc>
                              <w:tc>
                                <w:tcPr>
                                  <w:tcW w:w="992" w:type="dxa"/>
                                  <w:tcBorders>
                                    <w:top w:val="nil"/>
                                    <w:left w:val="nil"/>
                                    <w:bottom w:val="single" w:sz="4" w:space="0" w:color="auto"/>
                                    <w:right w:val="single" w:sz="4" w:space="0" w:color="auto"/>
                                  </w:tcBorders>
                                  <w:shd w:val="clear" w:color="auto" w:fill="auto"/>
                                  <w:noWrap/>
                                  <w:vAlign w:val="center"/>
                                  <w:hideMark/>
                                </w:tcPr>
                                <w:p w14:paraId="1C7A95AB"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92.34</w:t>
                                  </w:r>
                                </w:p>
                              </w:tc>
                            </w:tr>
                            <w:tr w:rsidR="000451A4" w:rsidRPr="00B51823" w14:paraId="5813D04E"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3364D7EE"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金門縣</w:t>
                                  </w:r>
                                </w:p>
                              </w:tc>
                              <w:tc>
                                <w:tcPr>
                                  <w:tcW w:w="1001" w:type="dxa"/>
                                  <w:tcBorders>
                                    <w:top w:val="nil"/>
                                    <w:left w:val="nil"/>
                                    <w:bottom w:val="single" w:sz="4" w:space="0" w:color="auto"/>
                                    <w:right w:val="single" w:sz="4" w:space="0" w:color="auto"/>
                                  </w:tcBorders>
                                  <w:shd w:val="clear" w:color="auto" w:fill="auto"/>
                                  <w:noWrap/>
                                  <w:vAlign w:val="center"/>
                                  <w:hideMark/>
                                </w:tcPr>
                                <w:p w14:paraId="3EBC9F60"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54.21</w:t>
                                  </w:r>
                                </w:p>
                              </w:tc>
                              <w:tc>
                                <w:tcPr>
                                  <w:tcW w:w="1418" w:type="dxa"/>
                                  <w:tcBorders>
                                    <w:top w:val="nil"/>
                                    <w:left w:val="nil"/>
                                    <w:bottom w:val="single" w:sz="4" w:space="0" w:color="auto"/>
                                    <w:right w:val="single" w:sz="4" w:space="0" w:color="auto"/>
                                  </w:tcBorders>
                                  <w:shd w:val="clear" w:color="auto" w:fill="auto"/>
                                  <w:noWrap/>
                                  <w:vAlign w:val="center"/>
                                  <w:hideMark/>
                                </w:tcPr>
                                <w:p w14:paraId="653AFE83"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60.00</w:t>
                                  </w:r>
                                </w:p>
                              </w:tc>
                              <w:tc>
                                <w:tcPr>
                                  <w:tcW w:w="992" w:type="dxa"/>
                                  <w:tcBorders>
                                    <w:top w:val="nil"/>
                                    <w:left w:val="nil"/>
                                    <w:bottom w:val="single" w:sz="4" w:space="0" w:color="auto"/>
                                    <w:right w:val="single" w:sz="4" w:space="0" w:color="auto"/>
                                  </w:tcBorders>
                                  <w:shd w:val="clear" w:color="auto" w:fill="auto"/>
                                  <w:noWrap/>
                                  <w:vAlign w:val="center"/>
                                  <w:hideMark/>
                                </w:tcPr>
                                <w:p w14:paraId="2342E339"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100.00</w:t>
                                  </w:r>
                                </w:p>
                              </w:tc>
                            </w:tr>
                            <w:tr w:rsidR="000451A4" w:rsidRPr="00B51823" w14:paraId="12B43E33" w14:textId="77777777" w:rsidTr="00D352A9">
                              <w:tc>
                                <w:tcPr>
                                  <w:tcW w:w="4111" w:type="dxa"/>
                                  <w:gridSpan w:val="4"/>
                                  <w:tcBorders>
                                    <w:top w:val="single" w:sz="4" w:space="0" w:color="auto"/>
                                    <w:left w:val="nil"/>
                                    <w:bottom w:val="nil"/>
                                    <w:right w:val="nil"/>
                                  </w:tcBorders>
                                  <w:hideMark/>
                                </w:tcPr>
                                <w:p w14:paraId="0B2B2EEF" w14:textId="77777777" w:rsidR="000451A4" w:rsidRPr="001D7787" w:rsidRDefault="000451A4" w:rsidP="00D352A9">
                                  <w:pPr>
                                    <w:spacing w:line="0" w:lineRule="atLeast"/>
                                    <w:ind w:left="826" w:hangingChars="480" w:hanging="826"/>
                                    <w:jc w:val="both"/>
                                    <w:rPr>
                                      <w:rFonts w:ascii="標楷體" w:eastAsia="標楷體" w:hAnsi="標楷體"/>
                                      <w:spacing w:val="-4"/>
                                      <w:sz w:val="18"/>
                                      <w:szCs w:val="18"/>
                                    </w:rPr>
                                  </w:pPr>
                                  <w:r w:rsidRPr="001D7787">
                                    <w:rPr>
                                      <w:rFonts w:ascii="標楷體" w:eastAsia="標楷體" w:hAnsi="標楷體" w:hint="eastAsia"/>
                                      <w:spacing w:val="-4"/>
                                      <w:sz w:val="18"/>
                                      <w:szCs w:val="18"/>
                                    </w:rPr>
                                    <w:t>資料來源：整理自全國動物收容管理系統網站資料</w:t>
                                  </w:r>
                                  <w:r>
                                    <w:rPr>
                                      <w:rFonts w:ascii="標楷體" w:eastAsia="標楷體" w:hAnsi="標楷體" w:hint="eastAsia"/>
                                      <w:spacing w:val="-4"/>
                                      <w:sz w:val="18"/>
                                      <w:szCs w:val="18"/>
                                    </w:rPr>
                                    <w:t>（查詢日期1</w:t>
                                  </w:r>
                                  <w:r>
                                    <w:rPr>
                                      <w:rFonts w:ascii="標楷體" w:eastAsia="標楷體" w:hAnsi="標楷體"/>
                                      <w:spacing w:val="-4"/>
                                      <w:sz w:val="18"/>
                                      <w:szCs w:val="18"/>
                                    </w:rPr>
                                    <w:t>13年</w:t>
                                  </w:r>
                                  <w:r>
                                    <w:rPr>
                                      <w:rFonts w:ascii="標楷體" w:eastAsia="標楷體" w:hAnsi="標楷體" w:hint="eastAsia"/>
                                      <w:spacing w:val="-4"/>
                                      <w:sz w:val="18"/>
                                      <w:szCs w:val="18"/>
                                    </w:rPr>
                                    <w:t>1</w:t>
                                  </w:r>
                                  <w:r>
                                    <w:rPr>
                                      <w:rFonts w:ascii="標楷體" w:eastAsia="標楷體" w:hAnsi="標楷體"/>
                                      <w:spacing w:val="-4"/>
                                      <w:sz w:val="18"/>
                                      <w:szCs w:val="18"/>
                                    </w:rPr>
                                    <w:t>2月</w:t>
                                  </w:r>
                                  <w:r>
                                    <w:rPr>
                                      <w:rFonts w:ascii="標楷體" w:eastAsia="標楷體" w:hAnsi="標楷體" w:hint="eastAsia"/>
                                      <w:spacing w:val="-4"/>
                                      <w:sz w:val="18"/>
                                      <w:szCs w:val="18"/>
                                    </w:rPr>
                                    <w:t>9</w:t>
                                  </w:r>
                                  <w:r>
                                    <w:rPr>
                                      <w:rFonts w:ascii="標楷體" w:eastAsia="標楷體" w:hAnsi="標楷體"/>
                                      <w:spacing w:val="-4"/>
                                      <w:sz w:val="18"/>
                                      <w:szCs w:val="18"/>
                                    </w:rPr>
                                    <w:t>日</w:t>
                                  </w:r>
                                  <w:r>
                                    <w:rPr>
                                      <w:rFonts w:ascii="標楷體" w:eastAsia="標楷體" w:hAnsi="標楷體" w:hint="eastAsia"/>
                                      <w:spacing w:val="-4"/>
                                      <w:sz w:val="18"/>
                                      <w:szCs w:val="18"/>
                                    </w:rPr>
                                    <w:t>）</w:t>
                                  </w:r>
                                  <w:r w:rsidRPr="001D7787">
                                    <w:rPr>
                                      <w:rFonts w:ascii="標楷體" w:eastAsia="標楷體" w:hAnsi="標楷體" w:hint="eastAsia"/>
                                      <w:spacing w:val="-4"/>
                                      <w:sz w:val="18"/>
                                      <w:szCs w:val="18"/>
                                    </w:rPr>
                                    <w:t>。</w:t>
                                  </w:r>
                                </w:p>
                              </w:tc>
                            </w:tr>
                          </w:tbl>
                          <w:p w14:paraId="27C2E6EC" w14:textId="77777777" w:rsidR="000451A4" w:rsidRPr="00B51823" w:rsidRDefault="000451A4" w:rsidP="000451A4">
                            <w:pPr>
                              <w:spacing w:line="0" w:lineRule="atLeas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35D1A6" id="文字方塊 34" o:spid="_x0000_s1035" type="#_x0000_t202" style="position:absolute;left:0;text-align:left;margin-left:166.05pt;margin-top:297.75pt;width:217.25pt;height:402.1pt;z-index:2517698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" stroked="f">
                <v:textbox>
                  <w:txbxContent>
                    <w:tbl>
                      <w:tblPr>
                        <w:tblW w:w="4111" w:type="dxa"/>
                        <w:tblCellMar>
                          <w:left w:w="28" w:type="dxa"/>
                          <w:right w:w="28" w:type="dxa"/>
                        </w:tblCellMar>
                        <w:tblLook w:val="04A0" w:firstRow="1" w:lastRow="0" w:firstColumn="1" w:lastColumn="0" w:noHBand="0" w:noVBand="1"/>
                      </w:tblPr>
                      <w:tblGrid>
                        <w:gridCol w:w="700"/>
                        <w:gridCol w:w="1001"/>
                        <w:gridCol w:w="1418"/>
                        <w:gridCol w:w="992"/>
                      </w:tblGrid>
                      <w:tr w:rsidR="000451A4" w:rsidRPr="00B51823" w14:paraId="2C436357" w14:textId="77777777" w:rsidTr="00D352A9">
                        <w:tc>
                          <w:tcPr>
                            <w:tcW w:w="4111" w:type="dxa"/>
                            <w:gridSpan w:val="4"/>
                            <w:noWrap/>
                            <w:vAlign w:val="bottom"/>
                            <w:hideMark/>
                          </w:tcPr>
                          <w:p w14:paraId="566643C9" w14:textId="77777777" w:rsidR="000451A4" w:rsidRPr="00B51823" w:rsidRDefault="000451A4" w:rsidP="00BE065D">
                            <w:pPr>
                              <w:spacing w:line="0" w:lineRule="atLeast"/>
                              <w:jc w:val="center"/>
                              <w:rPr>
                                <w:rFonts w:ascii="標楷體" w:eastAsia="標楷體" w:hAnsi="標楷體"/>
                                <w:b/>
                                <w:spacing w:val="-2"/>
                              </w:rPr>
                            </w:pPr>
                            <w:r w:rsidRPr="00B51823">
                              <w:rPr>
                                <w:rFonts w:ascii="標楷體" w:eastAsia="標楷體" w:hAnsi="標楷體" w:hint="eastAsia"/>
                                <w:b/>
                                <w:spacing w:val="-2"/>
                              </w:rPr>
                              <w:t>表1</w:t>
                            </w:r>
                            <w:r w:rsidRPr="00B51823">
                              <w:rPr>
                                <w:rFonts w:ascii="標楷體" w:eastAsia="標楷體" w:hAnsi="標楷體"/>
                                <w:b/>
                                <w:spacing w:val="-2"/>
                              </w:rPr>
                              <w:t>0</w:t>
                            </w:r>
                            <w:r w:rsidRPr="00B51823">
                              <w:rPr>
                                <w:rFonts w:ascii="標楷體" w:eastAsia="標楷體" w:hAnsi="標楷體" w:hint="eastAsia"/>
                                <w:b/>
                                <w:spacing w:val="-2"/>
                              </w:rPr>
                              <w:t xml:space="preserve">　動物收容所認領養及收容情形</w:t>
                            </w:r>
                          </w:p>
                        </w:tc>
                      </w:tr>
                      <w:tr w:rsidR="000451A4" w:rsidRPr="00B51823" w14:paraId="294B382F" w14:textId="77777777" w:rsidTr="00D352A9">
                        <w:tc>
                          <w:tcPr>
                            <w:tcW w:w="4111" w:type="dxa"/>
                            <w:gridSpan w:val="4"/>
                            <w:noWrap/>
                            <w:vAlign w:val="bottom"/>
                            <w:hideMark/>
                          </w:tcPr>
                          <w:p w14:paraId="3046DAF8"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hint="eastAsia"/>
                                <w:sz w:val="20"/>
                                <w:szCs w:val="20"/>
                              </w:rPr>
                              <w:t>單位：％</w:t>
                            </w:r>
                          </w:p>
                        </w:tc>
                      </w:tr>
                      <w:tr w:rsidR="000451A4" w:rsidRPr="00B51823" w14:paraId="27063E89" w14:textId="77777777" w:rsidTr="00D352A9">
                        <w:trPr>
                          <w:trHeight w:val="283"/>
                        </w:trPr>
                        <w:tc>
                          <w:tcPr>
                            <w:tcW w:w="700" w:type="dxa"/>
                            <w:vMerge w:val="restart"/>
                            <w:tcBorders>
                              <w:top w:val="single" w:sz="4" w:space="0" w:color="auto"/>
                              <w:left w:val="single" w:sz="4" w:space="0" w:color="auto"/>
                              <w:bottom w:val="single" w:sz="4" w:space="0" w:color="auto"/>
                              <w:right w:val="single" w:sz="4" w:space="0" w:color="auto"/>
                            </w:tcBorders>
                            <w:noWrap/>
                            <w:vAlign w:val="center"/>
                            <w:hideMark/>
                          </w:tcPr>
                          <w:p w14:paraId="45B71F9E" w14:textId="77777777" w:rsidR="000451A4" w:rsidRPr="00B51823" w:rsidRDefault="000451A4" w:rsidP="00BE065D">
                            <w:pPr>
                              <w:spacing w:line="0" w:lineRule="atLeast"/>
                              <w:jc w:val="center"/>
                              <w:rPr>
                                <w:rFonts w:ascii="標楷體" w:eastAsia="標楷體" w:hAnsi="標楷體"/>
                                <w:sz w:val="20"/>
                                <w:szCs w:val="20"/>
                              </w:rPr>
                            </w:pPr>
                            <w:proofErr w:type="gramStart"/>
                            <w:r w:rsidRPr="00B51823">
                              <w:rPr>
                                <w:rFonts w:ascii="標楷體" w:eastAsia="標楷體" w:hAnsi="標楷體" w:hint="eastAsia"/>
                                <w:sz w:val="20"/>
                                <w:szCs w:val="20"/>
                              </w:rPr>
                              <w:t>市縣別</w:t>
                            </w:r>
                            <w:proofErr w:type="gramEnd"/>
                          </w:p>
                        </w:tc>
                        <w:tc>
                          <w:tcPr>
                            <w:tcW w:w="2419" w:type="dxa"/>
                            <w:gridSpan w:val="2"/>
                            <w:tcBorders>
                              <w:top w:val="single" w:sz="4" w:space="0" w:color="auto"/>
                              <w:left w:val="nil"/>
                              <w:bottom w:val="single" w:sz="4" w:space="0" w:color="auto"/>
                              <w:right w:val="single" w:sz="4" w:space="0" w:color="000000"/>
                            </w:tcBorders>
                            <w:noWrap/>
                            <w:vAlign w:val="center"/>
                            <w:hideMark/>
                          </w:tcPr>
                          <w:p w14:paraId="1D44C140" w14:textId="77777777" w:rsidR="000451A4" w:rsidRPr="00B51823" w:rsidRDefault="000451A4" w:rsidP="00BE065D">
                            <w:pPr>
                              <w:spacing w:line="0" w:lineRule="atLeast"/>
                              <w:jc w:val="center"/>
                              <w:rPr>
                                <w:rFonts w:ascii="標楷體" w:eastAsia="標楷體" w:hAnsi="標楷體"/>
                                <w:sz w:val="20"/>
                                <w:szCs w:val="20"/>
                              </w:rPr>
                            </w:pPr>
                            <w:proofErr w:type="gramStart"/>
                            <w:r w:rsidRPr="00B51823">
                              <w:rPr>
                                <w:rFonts w:ascii="標楷體" w:eastAsia="標楷體" w:hAnsi="標楷體" w:hint="eastAsia"/>
                                <w:sz w:val="20"/>
                                <w:szCs w:val="20"/>
                              </w:rPr>
                              <w:t>認領養率</w:t>
                            </w:r>
                            <w:proofErr w:type="gramEnd"/>
                          </w:p>
                        </w:tc>
                        <w:tc>
                          <w:tcPr>
                            <w:tcW w:w="992" w:type="dxa"/>
                            <w:vMerge w:val="restart"/>
                            <w:tcBorders>
                              <w:top w:val="single" w:sz="4" w:space="0" w:color="auto"/>
                              <w:left w:val="nil"/>
                              <w:bottom w:val="single" w:sz="4" w:space="0" w:color="auto"/>
                              <w:right w:val="single" w:sz="4" w:space="0" w:color="auto"/>
                            </w:tcBorders>
                            <w:vAlign w:val="center"/>
                            <w:hideMark/>
                          </w:tcPr>
                          <w:p w14:paraId="71B66759" w14:textId="77777777" w:rsidR="000451A4" w:rsidRPr="00B51823" w:rsidRDefault="000451A4" w:rsidP="00BE065D">
                            <w:pPr>
                              <w:spacing w:line="0" w:lineRule="atLeast"/>
                              <w:jc w:val="center"/>
                              <w:rPr>
                                <w:rFonts w:ascii="標楷體" w:eastAsia="標楷體" w:hAnsi="標楷體"/>
                                <w:spacing w:val="-10"/>
                                <w:sz w:val="20"/>
                                <w:szCs w:val="20"/>
                              </w:rPr>
                            </w:pPr>
                            <w:r w:rsidRPr="00B51823">
                              <w:rPr>
                                <w:rFonts w:ascii="標楷體" w:eastAsia="標楷體" w:hAnsi="標楷體" w:hint="eastAsia"/>
                                <w:spacing w:val="-10"/>
                                <w:sz w:val="20"/>
                                <w:szCs w:val="20"/>
                              </w:rPr>
                              <w:t>113年10月底收容</w:t>
                            </w:r>
                          </w:p>
                          <w:p w14:paraId="7DA7BCE3" w14:textId="77777777" w:rsidR="000451A4" w:rsidRPr="00B51823" w:rsidRDefault="000451A4" w:rsidP="00BE065D">
                            <w:pPr>
                              <w:spacing w:line="0" w:lineRule="atLeast"/>
                              <w:jc w:val="center"/>
                              <w:rPr>
                                <w:rFonts w:ascii="標楷體" w:eastAsia="標楷體" w:hAnsi="標楷體"/>
                                <w:spacing w:val="-10"/>
                                <w:sz w:val="20"/>
                                <w:szCs w:val="20"/>
                              </w:rPr>
                            </w:pPr>
                            <w:r w:rsidRPr="00B51823">
                              <w:rPr>
                                <w:rFonts w:ascii="標楷體" w:eastAsia="標楷體" w:hAnsi="標楷體" w:hint="eastAsia"/>
                                <w:spacing w:val="-10"/>
                                <w:sz w:val="20"/>
                                <w:szCs w:val="20"/>
                              </w:rPr>
                              <w:t>比率</w:t>
                            </w:r>
                          </w:p>
                        </w:tc>
                      </w:tr>
                      <w:tr w:rsidR="000451A4" w:rsidRPr="00B51823" w14:paraId="26E1E05D" w14:textId="77777777" w:rsidTr="00D352A9">
                        <w:tc>
                          <w:tcPr>
                            <w:tcW w:w="0" w:type="auto"/>
                            <w:vMerge/>
                            <w:tcBorders>
                              <w:top w:val="single" w:sz="4" w:space="0" w:color="auto"/>
                              <w:left w:val="single" w:sz="4" w:space="0" w:color="auto"/>
                              <w:bottom w:val="single" w:sz="4" w:space="0" w:color="auto"/>
                              <w:right w:val="single" w:sz="4" w:space="0" w:color="auto"/>
                            </w:tcBorders>
                            <w:vAlign w:val="center"/>
                            <w:hideMark/>
                          </w:tcPr>
                          <w:p w14:paraId="3599E12A" w14:textId="77777777" w:rsidR="000451A4" w:rsidRPr="00B51823" w:rsidRDefault="000451A4" w:rsidP="00BE065D">
                            <w:pPr>
                              <w:spacing w:line="0" w:lineRule="atLeast"/>
                              <w:rPr>
                                <w:rFonts w:ascii="標楷體" w:eastAsia="標楷體" w:hAnsi="標楷體"/>
                                <w:sz w:val="20"/>
                                <w:szCs w:val="20"/>
                              </w:rPr>
                            </w:pPr>
                          </w:p>
                        </w:tc>
                        <w:tc>
                          <w:tcPr>
                            <w:tcW w:w="1001" w:type="dxa"/>
                            <w:tcBorders>
                              <w:top w:val="nil"/>
                              <w:left w:val="nil"/>
                              <w:bottom w:val="single" w:sz="4" w:space="0" w:color="auto"/>
                              <w:right w:val="single" w:sz="4" w:space="0" w:color="auto"/>
                            </w:tcBorders>
                            <w:vAlign w:val="center"/>
                            <w:hideMark/>
                          </w:tcPr>
                          <w:p w14:paraId="6B5FE877" w14:textId="77777777" w:rsidR="000451A4" w:rsidRPr="00B51823" w:rsidRDefault="000451A4" w:rsidP="00BE065D">
                            <w:pPr>
                              <w:spacing w:line="0" w:lineRule="atLeast"/>
                              <w:jc w:val="center"/>
                              <w:rPr>
                                <w:rFonts w:ascii="標楷體" w:eastAsia="標楷體" w:hAnsi="標楷體"/>
                                <w:sz w:val="20"/>
                                <w:szCs w:val="20"/>
                              </w:rPr>
                            </w:pPr>
                            <w:proofErr w:type="gramStart"/>
                            <w:r w:rsidRPr="00B51823">
                              <w:rPr>
                                <w:rFonts w:ascii="標楷體" w:eastAsia="標楷體" w:hAnsi="標楷體" w:hint="eastAsia"/>
                                <w:sz w:val="20"/>
                                <w:szCs w:val="20"/>
                              </w:rPr>
                              <w:t>112</w:t>
                            </w:r>
                            <w:proofErr w:type="gramEnd"/>
                            <w:r w:rsidRPr="00B51823">
                              <w:rPr>
                                <w:rFonts w:ascii="標楷體" w:eastAsia="標楷體" w:hAnsi="標楷體" w:hint="eastAsia"/>
                                <w:sz w:val="20"/>
                                <w:szCs w:val="20"/>
                              </w:rPr>
                              <w:t>年度</w:t>
                            </w:r>
                          </w:p>
                        </w:tc>
                        <w:tc>
                          <w:tcPr>
                            <w:tcW w:w="1418" w:type="dxa"/>
                            <w:tcBorders>
                              <w:top w:val="nil"/>
                              <w:left w:val="nil"/>
                              <w:bottom w:val="single" w:sz="4" w:space="0" w:color="auto"/>
                              <w:right w:val="single" w:sz="4" w:space="0" w:color="auto"/>
                            </w:tcBorders>
                            <w:vAlign w:val="center"/>
                            <w:hideMark/>
                          </w:tcPr>
                          <w:p w14:paraId="5965FFC3" w14:textId="77777777" w:rsidR="000451A4" w:rsidRPr="00B51823" w:rsidRDefault="000451A4" w:rsidP="00BE065D">
                            <w:pPr>
                              <w:spacing w:line="0" w:lineRule="atLeast"/>
                              <w:jc w:val="center"/>
                              <w:rPr>
                                <w:rFonts w:ascii="標楷體" w:eastAsia="標楷體" w:hAnsi="標楷體"/>
                                <w:sz w:val="20"/>
                                <w:szCs w:val="20"/>
                              </w:rPr>
                            </w:pPr>
                            <w:proofErr w:type="gramStart"/>
                            <w:r w:rsidRPr="00B51823">
                              <w:rPr>
                                <w:rFonts w:ascii="標楷體" w:eastAsia="標楷體" w:hAnsi="標楷體" w:hint="eastAsia"/>
                                <w:sz w:val="20"/>
                                <w:szCs w:val="20"/>
                              </w:rPr>
                              <w:t>113</w:t>
                            </w:r>
                            <w:proofErr w:type="gramEnd"/>
                            <w:r w:rsidRPr="00B51823">
                              <w:rPr>
                                <w:rFonts w:ascii="標楷體" w:eastAsia="標楷體" w:hAnsi="標楷體" w:hint="eastAsia"/>
                                <w:sz w:val="20"/>
                                <w:szCs w:val="20"/>
                              </w:rPr>
                              <w:t>年度</w:t>
                            </w:r>
                          </w:p>
                          <w:p w14:paraId="3911B049" w14:textId="77777777" w:rsidR="000451A4" w:rsidRPr="00B51823" w:rsidRDefault="000451A4" w:rsidP="00BE065D">
                            <w:pPr>
                              <w:spacing w:line="0" w:lineRule="atLeast"/>
                              <w:jc w:val="center"/>
                              <w:rPr>
                                <w:rFonts w:ascii="標楷體" w:eastAsia="標楷體" w:hAnsi="標楷體"/>
                                <w:spacing w:val="-10"/>
                                <w:sz w:val="20"/>
                                <w:szCs w:val="20"/>
                              </w:rPr>
                            </w:pPr>
                            <w:r w:rsidRPr="00B51823">
                              <w:rPr>
                                <w:rFonts w:ascii="標楷體" w:eastAsia="標楷體" w:hAnsi="標楷體" w:hint="eastAsia"/>
                                <w:spacing w:val="-10"/>
                                <w:sz w:val="20"/>
                                <w:szCs w:val="20"/>
                              </w:rPr>
                              <w:t>(截至10月底止)</w:t>
                            </w:r>
                          </w:p>
                        </w:tc>
                        <w:tc>
                          <w:tcPr>
                            <w:tcW w:w="992" w:type="dxa"/>
                            <w:vMerge/>
                            <w:tcBorders>
                              <w:top w:val="single" w:sz="4" w:space="0" w:color="auto"/>
                              <w:left w:val="nil"/>
                              <w:bottom w:val="single" w:sz="4" w:space="0" w:color="auto"/>
                              <w:right w:val="single" w:sz="4" w:space="0" w:color="auto"/>
                            </w:tcBorders>
                            <w:vAlign w:val="center"/>
                            <w:hideMark/>
                          </w:tcPr>
                          <w:p w14:paraId="76A4AF31" w14:textId="77777777" w:rsidR="000451A4" w:rsidRPr="00B51823" w:rsidRDefault="000451A4" w:rsidP="00BE065D">
                            <w:pPr>
                              <w:spacing w:line="0" w:lineRule="atLeast"/>
                              <w:rPr>
                                <w:rFonts w:ascii="標楷體" w:eastAsia="標楷體" w:hAnsi="標楷體"/>
                                <w:spacing w:val="-10"/>
                                <w:sz w:val="20"/>
                                <w:szCs w:val="20"/>
                              </w:rPr>
                            </w:pPr>
                          </w:p>
                        </w:tc>
                      </w:tr>
                      <w:tr w:rsidR="000451A4" w:rsidRPr="00B51823" w14:paraId="1EACFBBD"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42692979"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全　國</w:t>
                            </w:r>
                          </w:p>
                        </w:tc>
                        <w:tc>
                          <w:tcPr>
                            <w:tcW w:w="1001" w:type="dxa"/>
                            <w:tcBorders>
                              <w:top w:val="nil"/>
                              <w:left w:val="nil"/>
                              <w:bottom w:val="single" w:sz="4" w:space="0" w:color="auto"/>
                              <w:right w:val="single" w:sz="4" w:space="0" w:color="auto"/>
                            </w:tcBorders>
                            <w:noWrap/>
                            <w:vAlign w:val="center"/>
                            <w:hideMark/>
                          </w:tcPr>
                          <w:p w14:paraId="5768F10E"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59.86</w:t>
                            </w:r>
                          </w:p>
                        </w:tc>
                        <w:tc>
                          <w:tcPr>
                            <w:tcW w:w="1418" w:type="dxa"/>
                            <w:tcBorders>
                              <w:top w:val="nil"/>
                              <w:left w:val="nil"/>
                              <w:bottom w:val="single" w:sz="4" w:space="0" w:color="auto"/>
                              <w:right w:val="single" w:sz="4" w:space="0" w:color="auto"/>
                            </w:tcBorders>
                            <w:vAlign w:val="center"/>
                            <w:hideMark/>
                          </w:tcPr>
                          <w:p w14:paraId="6FF487B7"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64.47</w:t>
                            </w:r>
                          </w:p>
                        </w:tc>
                        <w:tc>
                          <w:tcPr>
                            <w:tcW w:w="992" w:type="dxa"/>
                            <w:tcBorders>
                              <w:top w:val="nil"/>
                              <w:left w:val="nil"/>
                              <w:bottom w:val="single" w:sz="4" w:space="0" w:color="auto"/>
                              <w:right w:val="single" w:sz="4" w:space="0" w:color="auto"/>
                            </w:tcBorders>
                            <w:vAlign w:val="center"/>
                            <w:hideMark/>
                          </w:tcPr>
                          <w:p w14:paraId="13076B53"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82.50</w:t>
                            </w:r>
                          </w:p>
                        </w:tc>
                      </w:tr>
                      <w:tr w:rsidR="000451A4" w:rsidRPr="00B51823" w14:paraId="6569FE8D"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6D42380E"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臺北市</w:t>
                            </w:r>
                          </w:p>
                        </w:tc>
                        <w:tc>
                          <w:tcPr>
                            <w:tcW w:w="1001" w:type="dxa"/>
                            <w:tcBorders>
                              <w:top w:val="nil"/>
                              <w:left w:val="nil"/>
                              <w:bottom w:val="single" w:sz="4" w:space="0" w:color="auto"/>
                              <w:right w:val="single" w:sz="4" w:space="0" w:color="auto"/>
                            </w:tcBorders>
                            <w:noWrap/>
                            <w:vAlign w:val="center"/>
                            <w:hideMark/>
                          </w:tcPr>
                          <w:p w14:paraId="206D6C58"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76.03</w:t>
                            </w:r>
                          </w:p>
                        </w:tc>
                        <w:tc>
                          <w:tcPr>
                            <w:tcW w:w="1418" w:type="dxa"/>
                            <w:tcBorders>
                              <w:top w:val="nil"/>
                              <w:left w:val="nil"/>
                              <w:bottom w:val="single" w:sz="4" w:space="0" w:color="auto"/>
                              <w:right w:val="single" w:sz="4" w:space="0" w:color="auto"/>
                            </w:tcBorders>
                            <w:noWrap/>
                            <w:vAlign w:val="center"/>
                            <w:hideMark/>
                          </w:tcPr>
                          <w:p w14:paraId="20E23E2B"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89.54</w:t>
                            </w:r>
                          </w:p>
                        </w:tc>
                        <w:tc>
                          <w:tcPr>
                            <w:tcW w:w="992" w:type="dxa"/>
                            <w:tcBorders>
                              <w:top w:val="nil"/>
                              <w:left w:val="nil"/>
                              <w:bottom w:val="single" w:sz="4" w:space="0" w:color="auto"/>
                              <w:right w:val="single" w:sz="4" w:space="0" w:color="auto"/>
                            </w:tcBorders>
                            <w:noWrap/>
                            <w:vAlign w:val="center"/>
                            <w:hideMark/>
                          </w:tcPr>
                          <w:p w14:paraId="2277B510"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90.67</w:t>
                            </w:r>
                          </w:p>
                        </w:tc>
                      </w:tr>
                      <w:tr w:rsidR="000451A4" w:rsidRPr="00B51823" w14:paraId="064BE23C"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2E575BF6"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新北市</w:t>
                            </w:r>
                          </w:p>
                        </w:tc>
                        <w:tc>
                          <w:tcPr>
                            <w:tcW w:w="1001" w:type="dxa"/>
                            <w:tcBorders>
                              <w:top w:val="nil"/>
                              <w:left w:val="nil"/>
                              <w:bottom w:val="single" w:sz="4" w:space="0" w:color="auto"/>
                              <w:right w:val="single" w:sz="4" w:space="0" w:color="auto"/>
                            </w:tcBorders>
                            <w:shd w:val="clear" w:color="auto" w:fill="auto"/>
                            <w:noWrap/>
                            <w:vAlign w:val="center"/>
                            <w:hideMark/>
                          </w:tcPr>
                          <w:p w14:paraId="686FC60E"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96.35</w:t>
                            </w:r>
                          </w:p>
                        </w:tc>
                        <w:tc>
                          <w:tcPr>
                            <w:tcW w:w="1418" w:type="dxa"/>
                            <w:tcBorders>
                              <w:top w:val="nil"/>
                              <w:left w:val="nil"/>
                              <w:bottom w:val="single" w:sz="4" w:space="0" w:color="auto"/>
                              <w:right w:val="single" w:sz="4" w:space="0" w:color="auto"/>
                            </w:tcBorders>
                            <w:shd w:val="clear" w:color="auto" w:fill="auto"/>
                            <w:noWrap/>
                            <w:vAlign w:val="center"/>
                            <w:hideMark/>
                          </w:tcPr>
                          <w:p w14:paraId="230DF130"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94.45</w:t>
                            </w:r>
                          </w:p>
                        </w:tc>
                        <w:tc>
                          <w:tcPr>
                            <w:tcW w:w="992" w:type="dxa"/>
                            <w:tcBorders>
                              <w:top w:val="nil"/>
                              <w:left w:val="nil"/>
                              <w:bottom w:val="single" w:sz="4" w:space="0" w:color="auto"/>
                              <w:right w:val="single" w:sz="4" w:space="0" w:color="auto"/>
                            </w:tcBorders>
                            <w:shd w:val="clear" w:color="auto" w:fill="auto"/>
                            <w:noWrap/>
                            <w:vAlign w:val="center"/>
                            <w:hideMark/>
                          </w:tcPr>
                          <w:p w14:paraId="68EA79B4"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58.70</w:t>
                            </w:r>
                          </w:p>
                        </w:tc>
                      </w:tr>
                      <w:tr w:rsidR="000451A4" w:rsidRPr="00B51823" w14:paraId="0E465850"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2832C43B"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桃園市</w:t>
                            </w:r>
                          </w:p>
                        </w:tc>
                        <w:tc>
                          <w:tcPr>
                            <w:tcW w:w="1001" w:type="dxa"/>
                            <w:tcBorders>
                              <w:top w:val="nil"/>
                              <w:left w:val="nil"/>
                              <w:bottom w:val="single" w:sz="4" w:space="0" w:color="auto"/>
                              <w:right w:val="single" w:sz="4" w:space="0" w:color="auto"/>
                            </w:tcBorders>
                            <w:shd w:val="clear" w:color="auto" w:fill="auto"/>
                            <w:noWrap/>
                            <w:vAlign w:val="center"/>
                            <w:hideMark/>
                          </w:tcPr>
                          <w:p w14:paraId="3E9EDA42"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40.42</w:t>
                            </w:r>
                          </w:p>
                        </w:tc>
                        <w:tc>
                          <w:tcPr>
                            <w:tcW w:w="1418" w:type="dxa"/>
                            <w:tcBorders>
                              <w:top w:val="nil"/>
                              <w:left w:val="nil"/>
                              <w:bottom w:val="single" w:sz="4" w:space="0" w:color="auto"/>
                              <w:right w:val="single" w:sz="4" w:space="0" w:color="auto"/>
                            </w:tcBorders>
                            <w:shd w:val="clear" w:color="auto" w:fill="auto"/>
                            <w:noWrap/>
                            <w:vAlign w:val="center"/>
                            <w:hideMark/>
                          </w:tcPr>
                          <w:p w14:paraId="6F27F31C"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93.91</w:t>
                            </w:r>
                          </w:p>
                        </w:tc>
                        <w:tc>
                          <w:tcPr>
                            <w:tcW w:w="992" w:type="dxa"/>
                            <w:tcBorders>
                              <w:top w:val="nil"/>
                              <w:left w:val="nil"/>
                              <w:bottom w:val="single" w:sz="4" w:space="0" w:color="auto"/>
                              <w:right w:val="single" w:sz="4" w:space="0" w:color="auto"/>
                            </w:tcBorders>
                            <w:shd w:val="clear" w:color="auto" w:fill="auto"/>
                            <w:noWrap/>
                            <w:vAlign w:val="center"/>
                            <w:hideMark/>
                          </w:tcPr>
                          <w:p w14:paraId="6AA670E8"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99.29</w:t>
                            </w:r>
                          </w:p>
                        </w:tc>
                      </w:tr>
                      <w:tr w:rsidR="000451A4" w:rsidRPr="00B51823" w14:paraId="243696FB" w14:textId="77777777" w:rsidTr="00D352A9">
                        <w:trPr>
                          <w:trHeight w:val="261"/>
                        </w:trPr>
                        <w:tc>
                          <w:tcPr>
                            <w:tcW w:w="7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3BB6BB59" w14:textId="77777777" w:rsidR="000451A4" w:rsidRPr="00B51823" w:rsidRDefault="000451A4" w:rsidP="00BE065D">
                            <w:pPr>
                              <w:spacing w:line="0" w:lineRule="atLeast"/>
                              <w:jc w:val="center"/>
                              <w:rPr>
                                <w:rFonts w:ascii="標楷體" w:eastAsia="標楷體" w:hAnsi="標楷體"/>
                                <w:sz w:val="20"/>
                                <w:szCs w:val="20"/>
                              </w:rPr>
                            </w:pPr>
                            <w:proofErr w:type="gramStart"/>
                            <w:r w:rsidRPr="00B51823">
                              <w:rPr>
                                <w:rFonts w:ascii="標楷體" w:eastAsia="標楷體" w:hAnsi="標楷體" w:hint="eastAsia"/>
                                <w:sz w:val="20"/>
                                <w:szCs w:val="20"/>
                              </w:rPr>
                              <w:t>臺</w:t>
                            </w:r>
                            <w:proofErr w:type="gramEnd"/>
                            <w:r w:rsidRPr="00B51823">
                              <w:rPr>
                                <w:rFonts w:ascii="標楷體" w:eastAsia="標楷體" w:hAnsi="標楷體" w:hint="eastAsia"/>
                                <w:sz w:val="20"/>
                                <w:szCs w:val="20"/>
                              </w:rPr>
                              <w:t>中市</w:t>
                            </w:r>
                          </w:p>
                        </w:tc>
                        <w:tc>
                          <w:tcPr>
                            <w:tcW w:w="1001" w:type="dxa"/>
                            <w:tcBorders>
                              <w:top w:val="nil"/>
                              <w:left w:val="nil"/>
                              <w:bottom w:val="single" w:sz="4" w:space="0" w:color="auto"/>
                              <w:right w:val="single" w:sz="4" w:space="0" w:color="auto"/>
                            </w:tcBorders>
                            <w:shd w:val="clear" w:color="auto" w:fill="auto"/>
                            <w:noWrap/>
                            <w:vAlign w:val="center"/>
                            <w:hideMark/>
                          </w:tcPr>
                          <w:p w14:paraId="6C3E0757"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60.46</w:t>
                            </w:r>
                          </w:p>
                        </w:tc>
                        <w:tc>
                          <w:tcPr>
                            <w:tcW w:w="1418" w:type="dxa"/>
                            <w:tcBorders>
                              <w:top w:val="nil"/>
                              <w:left w:val="nil"/>
                              <w:bottom w:val="single" w:sz="4" w:space="0" w:color="auto"/>
                              <w:right w:val="single" w:sz="4" w:space="0" w:color="auto"/>
                            </w:tcBorders>
                            <w:shd w:val="clear" w:color="auto" w:fill="auto"/>
                            <w:noWrap/>
                            <w:vAlign w:val="center"/>
                            <w:hideMark/>
                          </w:tcPr>
                          <w:p w14:paraId="22AC95C9"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49.06</w:t>
                            </w:r>
                          </w:p>
                        </w:tc>
                        <w:tc>
                          <w:tcPr>
                            <w:tcW w:w="992" w:type="dxa"/>
                            <w:tcBorders>
                              <w:top w:val="nil"/>
                              <w:left w:val="nil"/>
                              <w:bottom w:val="single" w:sz="4" w:space="0" w:color="auto"/>
                              <w:right w:val="single" w:sz="4" w:space="0" w:color="auto"/>
                            </w:tcBorders>
                            <w:shd w:val="clear" w:color="auto" w:fill="auto"/>
                            <w:noWrap/>
                            <w:vAlign w:val="center"/>
                            <w:hideMark/>
                          </w:tcPr>
                          <w:p w14:paraId="51FAF930"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58.70</w:t>
                            </w:r>
                          </w:p>
                        </w:tc>
                      </w:tr>
                      <w:tr w:rsidR="000451A4" w:rsidRPr="00B51823" w14:paraId="52500B63" w14:textId="77777777" w:rsidTr="00D352A9">
                        <w:trPr>
                          <w:trHeight w:val="261"/>
                        </w:trPr>
                        <w:tc>
                          <w:tcPr>
                            <w:tcW w:w="7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D4AEE47" w14:textId="77777777" w:rsidR="000451A4" w:rsidRPr="00B51823" w:rsidRDefault="000451A4" w:rsidP="00BE065D">
                            <w:pPr>
                              <w:spacing w:line="0" w:lineRule="atLeast"/>
                              <w:jc w:val="center"/>
                              <w:rPr>
                                <w:rFonts w:ascii="標楷體" w:eastAsia="標楷體" w:hAnsi="標楷體"/>
                                <w:sz w:val="20"/>
                                <w:szCs w:val="20"/>
                              </w:rPr>
                            </w:pPr>
                            <w:proofErr w:type="gramStart"/>
                            <w:r w:rsidRPr="00B51823">
                              <w:rPr>
                                <w:rFonts w:ascii="標楷體" w:eastAsia="標楷體" w:hAnsi="標楷體" w:hint="eastAsia"/>
                                <w:sz w:val="20"/>
                                <w:szCs w:val="20"/>
                              </w:rPr>
                              <w:t>臺</w:t>
                            </w:r>
                            <w:proofErr w:type="gramEnd"/>
                            <w:r w:rsidRPr="00B51823">
                              <w:rPr>
                                <w:rFonts w:ascii="標楷體" w:eastAsia="標楷體" w:hAnsi="標楷體" w:hint="eastAsia"/>
                                <w:sz w:val="20"/>
                                <w:szCs w:val="20"/>
                              </w:rPr>
                              <w:t>南市</w:t>
                            </w:r>
                          </w:p>
                        </w:tc>
                        <w:tc>
                          <w:tcPr>
                            <w:tcW w:w="1001" w:type="dxa"/>
                            <w:tcBorders>
                              <w:top w:val="nil"/>
                              <w:left w:val="nil"/>
                              <w:bottom w:val="single" w:sz="4" w:space="0" w:color="auto"/>
                              <w:right w:val="single" w:sz="4" w:space="0" w:color="auto"/>
                            </w:tcBorders>
                            <w:shd w:val="clear" w:color="auto" w:fill="auto"/>
                            <w:noWrap/>
                            <w:vAlign w:val="center"/>
                            <w:hideMark/>
                          </w:tcPr>
                          <w:p w14:paraId="1EA4047E"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51.67</w:t>
                            </w:r>
                          </w:p>
                        </w:tc>
                        <w:tc>
                          <w:tcPr>
                            <w:tcW w:w="1418" w:type="dxa"/>
                            <w:tcBorders>
                              <w:top w:val="nil"/>
                              <w:left w:val="nil"/>
                              <w:bottom w:val="single" w:sz="4" w:space="0" w:color="auto"/>
                              <w:right w:val="single" w:sz="4" w:space="0" w:color="auto"/>
                            </w:tcBorders>
                            <w:shd w:val="clear" w:color="auto" w:fill="auto"/>
                            <w:noWrap/>
                            <w:vAlign w:val="center"/>
                            <w:hideMark/>
                          </w:tcPr>
                          <w:p w14:paraId="154D226E"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42.76</w:t>
                            </w:r>
                          </w:p>
                        </w:tc>
                        <w:tc>
                          <w:tcPr>
                            <w:tcW w:w="992" w:type="dxa"/>
                            <w:tcBorders>
                              <w:top w:val="nil"/>
                              <w:left w:val="nil"/>
                              <w:bottom w:val="single" w:sz="4" w:space="0" w:color="auto"/>
                              <w:right w:val="single" w:sz="4" w:space="0" w:color="auto"/>
                            </w:tcBorders>
                            <w:shd w:val="clear" w:color="auto" w:fill="auto"/>
                            <w:noWrap/>
                            <w:vAlign w:val="center"/>
                            <w:hideMark/>
                          </w:tcPr>
                          <w:p w14:paraId="4B2E8278"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167.11</w:t>
                            </w:r>
                          </w:p>
                        </w:tc>
                      </w:tr>
                      <w:tr w:rsidR="000451A4" w:rsidRPr="00B51823" w14:paraId="43B5658F"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63D1ADFA"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高雄市</w:t>
                            </w:r>
                          </w:p>
                        </w:tc>
                        <w:tc>
                          <w:tcPr>
                            <w:tcW w:w="1001" w:type="dxa"/>
                            <w:tcBorders>
                              <w:top w:val="nil"/>
                              <w:left w:val="nil"/>
                              <w:bottom w:val="single" w:sz="4" w:space="0" w:color="auto"/>
                              <w:right w:val="single" w:sz="4" w:space="0" w:color="auto"/>
                            </w:tcBorders>
                            <w:shd w:val="clear" w:color="auto" w:fill="auto"/>
                            <w:noWrap/>
                            <w:vAlign w:val="center"/>
                            <w:hideMark/>
                          </w:tcPr>
                          <w:p w14:paraId="7E0C47ED"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58.26</w:t>
                            </w:r>
                          </w:p>
                        </w:tc>
                        <w:tc>
                          <w:tcPr>
                            <w:tcW w:w="1418" w:type="dxa"/>
                            <w:tcBorders>
                              <w:top w:val="nil"/>
                              <w:left w:val="nil"/>
                              <w:bottom w:val="single" w:sz="4" w:space="0" w:color="auto"/>
                              <w:right w:val="single" w:sz="4" w:space="0" w:color="auto"/>
                            </w:tcBorders>
                            <w:shd w:val="clear" w:color="auto" w:fill="auto"/>
                            <w:noWrap/>
                            <w:vAlign w:val="center"/>
                            <w:hideMark/>
                          </w:tcPr>
                          <w:p w14:paraId="383055D2"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72.45</w:t>
                            </w:r>
                          </w:p>
                        </w:tc>
                        <w:tc>
                          <w:tcPr>
                            <w:tcW w:w="992" w:type="dxa"/>
                            <w:tcBorders>
                              <w:top w:val="nil"/>
                              <w:left w:val="nil"/>
                              <w:bottom w:val="single" w:sz="4" w:space="0" w:color="auto"/>
                              <w:right w:val="single" w:sz="4" w:space="0" w:color="auto"/>
                            </w:tcBorders>
                            <w:shd w:val="clear" w:color="auto" w:fill="auto"/>
                            <w:noWrap/>
                            <w:vAlign w:val="center"/>
                            <w:hideMark/>
                          </w:tcPr>
                          <w:p w14:paraId="3159238B"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47.05</w:t>
                            </w:r>
                          </w:p>
                        </w:tc>
                      </w:tr>
                      <w:tr w:rsidR="000451A4" w:rsidRPr="00B51823" w14:paraId="525F9649"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21060587"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基隆市</w:t>
                            </w:r>
                          </w:p>
                        </w:tc>
                        <w:tc>
                          <w:tcPr>
                            <w:tcW w:w="1001" w:type="dxa"/>
                            <w:tcBorders>
                              <w:top w:val="nil"/>
                              <w:left w:val="nil"/>
                              <w:bottom w:val="single" w:sz="4" w:space="0" w:color="auto"/>
                              <w:right w:val="single" w:sz="4" w:space="0" w:color="auto"/>
                            </w:tcBorders>
                            <w:shd w:val="clear" w:color="auto" w:fill="auto"/>
                            <w:noWrap/>
                            <w:vAlign w:val="center"/>
                            <w:hideMark/>
                          </w:tcPr>
                          <w:p w14:paraId="7F0ED911"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92.92</w:t>
                            </w:r>
                          </w:p>
                        </w:tc>
                        <w:tc>
                          <w:tcPr>
                            <w:tcW w:w="1418" w:type="dxa"/>
                            <w:tcBorders>
                              <w:top w:val="nil"/>
                              <w:left w:val="nil"/>
                              <w:bottom w:val="single" w:sz="4" w:space="0" w:color="auto"/>
                              <w:right w:val="single" w:sz="4" w:space="0" w:color="auto"/>
                            </w:tcBorders>
                            <w:shd w:val="clear" w:color="auto" w:fill="auto"/>
                            <w:noWrap/>
                            <w:vAlign w:val="center"/>
                            <w:hideMark/>
                          </w:tcPr>
                          <w:p w14:paraId="77AA56E3"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74.59</w:t>
                            </w:r>
                          </w:p>
                        </w:tc>
                        <w:tc>
                          <w:tcPr>
                            <w:tcW w:w="992" w:type="dxa"/>
                            <w:tcBorders>
                              <w:top w:val="nil"/>
                              <w:left w:val="nil"/>
                              <w:bottom w:val="single" w:sz="4" w:space="0" w:color="auto"/>
                              <w:right w:val="single" w:sz="4" w:space="0" w:color="auto"/>
                            </w:tcBorders>
                            <w:shd w:val="clear" w:color="auto" w:fill="auto"/>
                            <w:noWrap/>
                            <w:vAlign w:val="center"/>
                            <w:hideMark/>
                          </w:tcPr>
                          <w:p w14:paraId="5CD42A17"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40.67</w:t>
                            </w:r>
                          </w:p>
                        </w:tc>
                      </w:tr>
                      <w:tr w:rsidR="000451A4" w:rsidRPr="00B51823" w14:paraId="2F5F8B31" w14:textId="77777777" w:rsidTr="00D352A9">
                        <w:trPr>
                          <w:trHeight w:val="261"/>
                        </w:trPr>
                        <w:tc>
                          <w:tcPr>
                            <w:tcW w:w="7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381557DF"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宜蘭縣</w:t>
                            </w:r>
                          </w:p>
                        </w:tc>
                        <w:tc>
                          <w:tcPr>
                            <w:tcW w:w="1001" w:type="dxa"/>
                            <w:tcBorders>
                              <w:top w:val="nil"/>
                              <w:left w:val="nil"/>
                              <w:bottom w:val="single" w:sz="4" w:space="0" w:color="auto"/>
                              <w:right w:val="single" w:sz="4" w:space="0" w:color="auto"/>
                            </w:tcBorders>
                            <w:shd w:val="clear" w:color="auto" w:fill="auto"/>
                            <w:noWrap/>
                            <w:vAlign w:val="center"/>
                            <w:hideMark/>
                          </w:tcPr>
                          <w:p w14:paraId="25D8C853"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28.47</w:t>
                            </w:r>
                          </w:p>
                        </w:tc>
                        <w:tc>
                          <w:tcPr>
                            <w:tcW w:w="1418" w:type="dxa"/>
                            <w:tcBorders>
                              <w:top w:val="nil"/>
                              <w:left w:val="nil"/>
                              <w:bottom w:val="single" w:sz="4" w:space="0" w:color="auto"/>
                              <w:right w:val="single" w:sz="4" w:space="0" w:color="auto"/>
                            </w:tcBorders>
                            <w:shd w:val="clear" w:color="auto" w:fill="auto"/>
                            <w:noWrap/>
                            <w:vAlign w:val="center"/>
                            <w:hideMark/>
                          </w:tcPr>
                          <w:p w14:paraId="0889E87B"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38.32</w:t>
                            </w:r>
                          </w:p>
                        </w:tc>
                        <w:tc>
                          <w:tcPr>
                            <w:tcW w:w="992" w:type="dxa"/>
                            <w:tcBorders>
                              <w:top w:val="nil"/>
                              <w:left w:val="nil"/>
                              <w:bottom w:val="single" w:sz="4" w:space="0" w:color="auto"/>
                              <w:right w:val="single" w:sz="4" w:space="0" w:color="auto"/>
                            </w:tcBorders>
                            <w:shd w:val="clear" w:color="auto" w:fill="auto"/>
                            <w:noWrap/>
                            <w:vAlign w:val="center"/>
                            <w:hideMark/>
                          </w:tcPr>
                          <w:p w14:paraId="2DA85F5F"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74.24</w:t>
                            </w:r>
                          </w:p>
                        </w:tc>
                      </w:tr>
                      <w:tr w:rsidR="000451A4" w:rsidRPr="00B51823" w14:paraId="0F27A003"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7F6B9BCE"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新竹縣</w:t>
                            </w:r>
                          </w:p>
                        </w:tc>
                        <w:tc>
                          <w:tcPr>
                            <w:tcW w:w="1001" w:type="dxa"/>
                            <w:tcBorders>
                              <w:top w:val="nil"/>
                              <w:left w:val="nil"/>
                              <w:bottom w:val="single" w:sz="4" w:space="0" w:color="auto"/>
                              <w:right w:val="single" w:sz="4" w:space="0" w:color="auto"/>
                            </w:tcBorders>
                            <w:shd w:val="clear" w:color="auto" w:fill="auto"/>
                            <w:noWrap/>
                            <w:vAlign w:val="center"/>
                            <w:hideMark/>
                          </w:tcPr>
                          <w:p w14:paraId="5E453933"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94.14</w:t>
                            </w:r>
                          </w:p>
                        </w:tc>
                        <w:tc>
                          <w:tcPr>
                            <w:tcW w:w="1418" w:type="dxa"/>
                            <w:tcBorders>
                              <w:top w:val="nil"/>
                              <w:left w:val="nil"/>
                              <w:bottom w:val="single" w:sz="4" w:space="0" w:color="auto"/>
                              <w:right w:val="single" w:sz="4" w:space="0" w:color="auto"/>
                            </w:tcBorders>
                            <w:shd w:val="clear" w:color="auto" w:fill="auto"/>
                            <w:noWrap/>
                            <w:vAlign w:val="center"/>
                            <w:hideMark/>
                          </w:tcPr>
                          <w:p w14:paraId="20B0540A"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98.19</w:t>
                            </w:r>
                          </w:p>
                        </w:tc>
                        <w:tc>
                          <w:tcPr>
                            <w:tcW w:w="992" w:type="dxa"/>
                            <w:tcBorders>
                              <w:top w:val="nil"/>
                              <w:left w:val="nil"/>
                              <w:bottom w:val="single" w:sz="4" w:space="0" w:color="auto"/>
                              <w:right w:val="single" w:sz="4" w:space="0" w:color="auto"/>
                            </w:tcBorders>
                            <w:shd w:val="clear" w:color="auto" w:fill="auto"/>
                            <w:noWrap/>
                            <w:vAlign w:val="center"/>
                            <w:hideMark/>
                          </w:tcPr>
                          <w:p w14:paraId="2794B670"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101.15</w:t>
                            </w:r>
                          </w:p>
                        </w:tc>
                      </w:tr>
                      <w:tr w:rsidR="000451A4" w:rsidRPr="00B51823" w14:paraId="6A37527A"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7E3244D7"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新竹市</w:t>
                            </w:r>
                          </w:p>
                        </w:tc>
                        <w:tc>
                          <w:tcPr>
                            <w:tcW w:w="1001" w:type="dxa"/>
                            <w:tcBorders>
                              <w:top w:val="nil"/>
                              <w:left w:val="nil"/>
                              <w:bottom w:val="single" w:sz="4" w:space="0" w:color="auto"/>
                              <w:right w:val="single" w:sz="4" w:space="0" w:color="auto"/>
                            </w:tcBorders>
                            <w:shd w:val="clear" w:color="auto" w:fill="auto"/>
                            <w:noWrap/>
                            <w:vAlign w:val="center"/>
                            <w:hideMark/>
                          </w:tcPr>
                          <w:p w14:paraId="6987DD52"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75.19</w:t>
                            </w:r>
                          </w:p>
                        </w:tc>
                        <w:tc>
                          <w:tcPr>
                            <w:tcW w:w="1418" w:type="dxa"/>
                            <w:tcBorders>
                              <w:top w:val="nil"/>
                              <w:left w:val="nil"/>
                              <w:bottom w:val="single" w:sz="4" w:space="0" w:color="auto"/>
                              <w:right w:val="single" w:sz="4" w:space="0" w:color="auto"/>
                            </w:tcBorders>
                            <w:shd w:val="clear" w:color="auto" w:fill="auto"/>
                            <w:noWrap/>
                            <w:vAlign w:val="center"/>
                            <w:hideMark/>
                          </w:tcPr>
                          <w:p w14:paraId="1C427E50"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79.05</w:t>
                            </w:r>
                          </w:p>
                        </w:tc>
                        <w:tc>
                          <w:tcPr>
                            <w:tcW w:w="992" w:type="dxa"/>
                            <w:tcBorders>
                              <w:top w:val="nil"/>
                              <w:left w:val="nil"/>
                              <w:bottom w:val="single" w:sz="4" w:space="0" w:color="auto"/>
                              <w:right w:val="single" w:sz="4" w:space="0" w:color="auto"/>
                            </w:tcBorders>
                            <w:shd w:val="clear" w:color="auto" w:fill="auto"/>
                            <w:noWrap/>
                            <w:vAlign w:val="center"/>
                            <w:hideMark/>
                          </w:tcPr>
                          <w:p w14:paraId="3DF48FA4"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52.00</w:t>
                            </w:r>
                          </w:p>
                        </w:tc>
                      </w:tr>
                      <w:tr w:rsidR="000451A4" w:rsidRPr="00B51823" w14:paraId="76DC2F76" w14:textId="77777777" w:rsidTr="00D352A9">
                        <w:trPr>
                          <w:trHeight w:val="261"/>
                        </w:trPr>
                        <w:tc>
                          <w:tcPr>
                            <w:tcW w:w="7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7641298"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苗栗縣</w:t>
                            </w:r>
                          </w:p>
                        </w:tc>
                        <w:tc>
                          <w:tcPr>
                            <w:tcW w:w="1001" w:type="dxa"/>
                            <w:tcBorders>
                              <w:top w:val="nil"/>
                              <w:left w:val="nil"/>
                              <w:bottom w:val="single" w:sz="4" w:space="0" w:color="auto"/>
                              <w:right w:val="single" w:sz="4" w:space="0" w:color="auto"/>
                            </w:tcBorders>
                            <w:shd w:val="clear" w:color="auto" w:fill="auto"/>
                            <w:noWrap/>
                            <w:vAlign w:val="center"/>
                            <w:hideMark/>
                          </w:tcPr>
                          <w:p w14:paraId="052A503A"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26.17</w:t>
                            </w:r>
                          </w:p>
                        </w:tc>
                        <w:tc>
                          <w:tcPr>
                            <w:tcW w:w="1418" w:type="dxa"/>
                            <w:tcBorders>
                              <w:top w:val="nil"/>
                              <w:left w:val="nil"/>
                              <w:bottom w:val="single" w:sz="4" w:space="0" w:color="auto"/>
                              <w:right w:val="single" w:sz="4" w:space="0" w:color="auto"/>
                            </w:tcBorders>
                            <w:shd w:val="clear" w:color="auto" w:fill="auto"/>
                            <w:noWrap/>
                            <w:vAlign w:val="center"/>
                            <w:hideMark/>
                          </w:tcPr>
                          <w:p w14:paraId="43546FFA"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35.71</w:t>
                            </w:r>
                          </w:p>
                        </w:tc>
                        <w:tc>
                          <w:tcPr>
                            <w:tcW w:w="992" w:type="dxa"/>
                            <w:tcBorders>
                              <w:top w:val="nil"/>
                              <w:left w:val="nil"/>
                              <w:bottom w:val="single" w:sz="4" w:space="0" w:color="auto"/>
                              <w:right w:val="single" w:sz="4" w:space="0" w:color="auto"/>
                            </w:tcBorders>
                            <w:shd w:val="clear" w:color="auto" w:fill="auto"/>
                            <w:noWrap/>
                            <w:vAlign w:val="center"/>
                            <w:hideMark/>
                          </w:tcPr>
                          <w:p w14:paraId="1958986C"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116.09</w:t>
                            </w:r>
                          </w:p>
                        </w:tc>
                      </w:tr>
                      <w:tr w:rsidR="000451A4" w:rsidRPr="00B51823" w14:paraId="30AE568C" w14:textId="77777777" w:rsidTr="00D352A9">
                        <w:trPr>
                          <w:trHeight w:val="261"/>
                        </w:trPr>
                        <w:tc>
                          <w:tcPr>
                            <w:tcW w:w="7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815C5F6"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彰化縣</w:t>
                            </w:r>
                          </w:p>
                        </w:tc>
                        <w:tc>
                          <w:tcPr>
                            <w:tcW w:w="1001" w:type="dxa"/>
                            <w:tcBorders>
                              <w:top w:val="nil"/>
                              <w:left w:val="nil"/>
                              <w:bottom w:val="single" w:sz="4" w:space="0" w:color="auto"/>
                              <w:right w:val="single" w:sz="4" w:space="0" w:color="auto"/>
                            </w:tcBorders>
                            <w:shd w:val="clear" w:color="auto" w:fill="auto"/>
                            <w:noWrap/>
                            <w:vAlign w:val="center"/>
                            <w:hideMark/>
                          </w:tcPr>
                          <w:p w14:paraId="7658778F"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46.29</w:t>
                            </w:r>
                          </w:p>
                        </w:tc>
                        <w:tc>
                          <w:tcPr>
                            <w:tcW w:w="1418" w:type="dxa"/>
                            <w:tcBorders>
                              <w:top w:val="nil"/>
                              <w:left w:val="nil"/>
                              <w:bottom w:val="single" w:sz="4" w:space="0" w:color="auto"/>
                              <w:right w:val="single" w:sz="4" w:space="0" w:color="auto"/>
                            </w:tcBorders>
                            <w:shd w:val="clear" w:color="auto" w:fill="auto"/>
                            <w:noWrap/>
                            <w:vAlign w:val="center"/>
                            <w:hideMark/>
                          </w:tcPr>
                          <w:p w14:paraId="3AEF9944"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48.12</w:t>
                            </w:r>
                          </w:p>
                        </w:tc>
                        <w:tc>
                          <w:tcPr>
                            <w:tcW w:w="992" w:type="dxa"/>
                            <w:tcBorders>
                              <w:top w:val="nil"/>
                              <w:left w:val="nil"/>
                              <w:bottom w:val="single" w:sz="4" w:space="0" w:color="auto"/>
                              <w:right w:val="single" w:sz="4" w:space="0" w:color="auto"/>
                            </w:tcBorders>
                            <w:shd w:val="clear" w:color="auto" w:fill="auto"/>
                            <w:noWrap/>
                            <w:vAlign w:val="center"/>
                            <w:hideMark/>
                          </w:tcPr>
                          <w:p w14:paraId="14D7AA56"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80.08</w:t>
                            </w:r>
                          </w:p>
                        </w:tc>
                      </w:tr>
                      <w:tr w:rsidR="000451A4" w:rsidRPr="00B51823" w14:paraId="4965A310"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2B3B0045"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南投縣</w:t>
                            </w:r>
                          </w:p>
                        </w:tc>
                        <w:tc>
                          <w:tcPr>
                            <w:tcW w:w="1001" w:type="dxa"/>
                            <w:tcBorders>
                              <w:top w:val="nil"/>
                              <w:left w:val="nil"/>
                              <w:bottom w:val="single" w:sz="4" w:space="0" w:color="auto"/>
                              <w:right w:val="single" w:sz="4" w:space="0" w:color="auto"/>
                            </w:tcBorders>
                            <w:shd w:val="clear" w:color="auto" w:fill="auto"/>
                            <w:noWrap/>
                            <w:vAlign w:val="center"/>
                            <w:hideMark/>
                          </w:tcPr>
                          <w:p w14:paraId="11860E84"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83.93</w:t>
                            </w:r>
                          </w:p>
                        </w:tc>
                        <w:tc>
                          <w:tcPr>
                            <w:tcW w:w="1418" w:type="dxa"/>
                            <w:tcBorders>
                              <w:top w:val="nil"/>
                              <w:left w:val="nil"/>
                              <w:bottom w:val="single" w:sz="4" w:space="0" w:color="auto"/>
                              <w:right w:val="single" w:sz="4" w:space="0" w:color="auto"/>
                            </w:tcBorders>
                            <w:shd w:val="clear" w:color="auto" w:fill="auto"/>
                            <w:noWrap/>
                            <w:vAlign w:val="center"/>
                            <w:hideMark/>
                          </w:tcPr>
                          <w:p w14:paraId="5EE7A150"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95.42</w:t>
                            </w:r>
                          </w:p>
                        </w:tc>
                        <w:tc>
                          <w:tcPr>
                            <w:tcW w:w="992" w:type="dxa"/>
                            <w:tcBorders>
                              <w:top w:val="nil"/>
                              <w:left w:val="nil"/>
                              <w:bottom w:val="single" w:sz="4" w:space="0" w:color="auto"/>
                              <w:right w:val="single" w:sz="4" w:space="0" w:color="auto"/>
                            </w:tcBorders>
                            <w:shd w:val="clear" w:color="auto" w:fill="auto"/>
                            <w:noWrap/>
                            <w:vAlign w:val="center"/>
                            <w:hideMark/>
                          </w:tcPr>
                          <w:p w14:paraId="77245F36"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113.24</w:t>
                            </w:r>
                          </w:p>
                        </w:tc>
                      </w:tr>
                      <w:tr w:rsidR="000451A4" w:rsidRPr="00B51823" w14:paraId="1D6EF872" w14:textId="77777777" w:rsidTr="00D352A9">
                        <w:trPr>
                          <w:trHeight w:val="261"/>
                        </w:trPr>
                        <w:tc>
                          <w:tcPr>
                            <w:tcW w:w="7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B2D6DCF"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雲林縣</w:t>
                            </w:r>
                          </w:p>
                        </w:tc>
                        <w:tc>
                          <w:tcPr>
                            <w:tcW w:w="1001" w:type="dxa"/>
                            <w:tcBorders>
                              <w:top w:val="nil"/>
                              <w:left w:val="nil"/>
                              <w:bottom w:val="single" w:sz="4" w:space="0" w:color="auto"/>
                              <w:right w:val="single" w:sz="4" w:space="0" w:color="auto"/>
                            </w:tcBorders>
                            <w:shd w:val="clear" w:color="auto" w:fill="auto"/>
                            <w:noWrap/>
                            <w:vAlign w:val="center"/>
                            <w:hideMark/>
                          </w:tcPr>
                          <w:p w14:paraId="78DA8599"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56.15</w:t>
                            </w:r>
                          </w:p>
                        </w:tc>
                        <w:tc>
                          <w:tcPr>
                            <w:tcW w:w="1418" w:type="dxa"/>
                            <w:tcBorders>
                              <w:top w:val="nil"/>
                              <w:left w:val="nil"/>
                              <w:bottom w:val="single" w:sz="4" w:space="0" w:color="auto"/>
                              <w:right w:val="single" w:sz="4" w:space="0" w:color="auto"/>
                            </w:tcBorders>
                            <w:shd w:val="clear" w:color="auto" w:fill="auto"/>
                            <w:noWrap/>
                            <w:vAlign w:val="center"/>
                            <w:hideMark/>
                          </w:tcPr>
                          <w:p w14:paraId="724431E5"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40.94</w:t>
                            </w:r>
                          </w:p>
                        </w:tc>
                        <w:tc>
                          <w:tcPr>
                            <w:tcW w:w="992" w:type="dxa"/>
                            <w:tcBorders>
                              <w:top w:val="nil"/>
                              <w:left w:val="nil"/>
                              <w:bottom w:val="single" w:sz="4" w:space="0" w:color="auto"/>
                              <w:right w:val="single" w:sz="4" w:space="0" w:color="auto"/>
                            </w:tcBorders>
                            <w:shd w:val="clear" w:color="auto" w:fill="auto"/>
                            <w:noWrap/>
                            <w:vAlign w:val="center"/>
                            <w:hideMark/>
                          </w:tcPr>
                          <w:p w14:paraId="3D3B0D03"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133.67</w:t>
                            </w:r>
                          </w:p>
                        </w:tc>
                      </w:tr>
                      <w:tr w:rsidR="000451A4" w:rsidRPr="00B51823" w14:paraId="335C2F2F"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453DE469"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嘉義縣</w:t>
                            </w:r>
                          </w:p>
                        </w:tc>
                        <w:tc>
                          <w:tcPr>
                            <w:tcW w:w="1001" w:type="dxa"/>
                            <w:tcBorders>
                              <w:top w:val="nil"/>
                              <w:left w:val="nil"/>
                              <w:bottom w:val="single" w:sz="4" w:space="0" w:color="auto"/>
                              <w:right w:val="single" w:sz="4" w:space="0" w:color="auto"/>
                            </w:tcBorders>
                            <w:shd w:val="clear" w:color="auto" w:fill="auto"/>
                            <w:noWrap/>
                            <w:vAlign w:val="center"/>
                            <w:hideMark/>
                          </w:tcPr>
                          <w:p w14:paraId="7270766B"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77.56</w:t>
                            </w:r>
                          </w:p>
                        </w:tc>
                        <w:tc>
                          <w:tcPr>
                            <w:tcW w:w="1418" w:type="dxa"/>
                            <w:tcBorders>
                              <w:top w:val="nil"/>
                              <w:left w:val="nil"/>
                              <w:bottom w:val="single" w:sz="4" w:space="0" w:color="auto"/>
                              <w:right w:val="single" w:sz="4" w:space="0" w:color="auto"/>
                            </w:tcBorders>
                            <w:shd w:val="clear" w:color="auto" w:fill="auto"/>
                            <w:noWrap/>
                            <w:vAlign w:val="center"/>
                            <w:hideMark/>
                          </w:tcPr>
                          <w:p w14:paraId="5F7BE4C0"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79.86</w:t>
                            </w:r>
                          </w:p>
                        </w:tc>
                        <w:tc>
                          <w:tcPr>
                            <w:tcW w:w="992" w:type="dxa"/>
                            <w:tcBorders>
                              <w:top w:val="nil"/>
                              <w:left w:val="nil"/>
                              <w:bottom w:val="single" w:sz="4" w:space="0" w:color="auto"/>
                              <w:right w:val="single" w:sz="4" w:space="0" w:color="auto"/>
                            </w:tcBorders>
                            <w:shd w:val="clear" w:color="auto" w:fill="auto"/>
                            <w:noWrap/>
                            <w:vAlign w:val="center"/>
                            <w:hideMark/>
                          </w:tcPr>
                          <w:p w14:paraId="2F037996"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58.57</w:t>
                            </w:r>
                          </w:p>
                        </w:tc>
                      </w:tr>
                      <w:tr w:rsidR="000451A4" w:rsidRPr="00B51823" w14:paraId="69030E59"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728AE0AF"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嘉義市</w:t>
                            </w:r>
                          </w:p>
                        </w:tc>
                        <w:tc>
                          <w:tcPr>
                            <w:tcW w:w="1001" w:type="dxa"/>
                            <w:tcBorders>
                              <w:top w:val="nil"/>
                              <w:left w:val="nil"/>
                              <w:bottom w:val="single" w:sz="4" w:space="0" w:color="auto"/>
                              <w:right w:val="single" w:sz="4" w:space="0" w:color="auto"/>
                            </w:tcBorders>
                            <w:shd w:val="clear" w:color="auto" w:fill="auto"/>
                            <w:noWrap/>
                            <w:vAlign w:val="center"/>
                            <w:hideMark/>
                          </w:tcPr>
                          <w:p w14:paraId="54DA85C5"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190.91</w:t>
                            </w:r>
                          </w:p>
                        </w:tc>
                        <w:tc>
                          <w:tcPr>
                            <w:tcW w:w="1418" w:type="dxa"/>
                            <w:tcBorders>
                              <w:top w:val="nil"/>
                              <w:left w:val="nil"/>
                              <w:bottom w:val="single" w:sz="4" w:space="0" w:color="auto"/>
                              <w:right w:val="single" w:sz="4" w:space="0" w:color="auto"/>
                            </w:tcBorders>
                            <w:shd w:val="clear" w:color="auto" w:fill="auto"/>
                            <w:noWrap/>
                            <w:vAlign w:val="center"/>
                            <w:hideMark/>
                          </w:tcPr>
                          <w:p w14:paraId="5E4ABB7E"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104.79</w:t>
                            </w:r>
                          </w:p>
                        </w:tc>
                        <w:tc>
                          <w:tcPr>
                            <w:tcW w:w="992" w:type="dxa"/>
                            <w:tcBorders>
                              <w:top w:val="nil"/>
                              <w:left w:val="nil"/>
                              <w:bottom w:val="single" w:sz="4" w:space="0" w:color="auto"/>
                              <w:right w:val="single" w:sz="4" w:space="0" w:color="auto"/>
                            </w:tcBorders>
                            <w:shd w:val="clear" w:color="auto" w:fill="auto"/>
                            <w:noWrap/>
                            <w:vAlign w:val="center"/>
                            <w:hideMark/>
                          </w:tcPr>
                          <w:p w14:paraId="7407C44F"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71.67</w:t>
                            </w:r>
                          </w:p>
                        </w:tc>
                      </w:tr>
                      <w:tr w:rsidR="000451A4" w:rsidRPr="00B51823" w14:paraId="6A346DCB"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354A4BB7"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屏東縣</w:t>
                            </w:r>
                          </w:p>
                        </w:tc>
                        <w:tc>
                          <w:tcPr>
                            <w:tcW w:w="1001" w:type="dxa"/>
                            <w:tcBorders>
                              <w:top w:val="nil"/>
                              <w:left w:val="nil"/>
                              <w:bottom w:val="single" w:sz="4" w:space="0" w:color="auto"/>
                              <w:right w:val="single" w:sz="4" w:space="0" w:color="auto"/>
                            </w:tcBorders>
                            <w:shd w:val="clear" w:color="auto" w:fill="auto"/>
                            <w:noWrap/>
                            <w:vAlign w:val="center"/>
                            <w:hideMark/>
                          </w:tcPr>
                          <w:p w14:paraId="7E478E15"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128.60</w:t>
                            </w:r>
                          </w:p>
                        </w:tc>
                        <w:tc>
                          <w:tcPr>
                            <w:tcW w:w="1418" w:type="dxa"/>
                            <w:tcBorders>
                              <w:top w:val="nil"/>
                              <w:left w:val="nil"/>
                              <w:bottom w:val="single" w:sz="4" w:space="0" w:color="auto"/>
                              <w:right w:val="single" w:sz="4" w:space="0" w:color="auto"/>
                            </w:tcBorders>
                            <w:shd w:val="clear" w:color="auto" w:fill="auto"/>
                            <w:noWrap/>
                            <w:vAlign w:val="center"/>
                            <w:hideMark/>
                          </w:tcPr>
                          <w:p w14:paraId="1A22BD55"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87.42</w:t>
                            </w:r>
                          </w:p>
                        </w:tc>
                        <w:tc>
                          <w:tcPr>
                            <w:tcW w:w="992" w:type="dxa"/>
                            <w:tcBorders>
                              <w:top w:val="nil"/>
                              <w:left w:val="nil"/>
                              <w:bottom w:val="single" w:sz="4" w:space="0" w:color="auto"/>
                              <w:right w:val="single" w:sz="4" w:space="0" w:color="auto"/>
                            </w:tcBorders>
                            <w:shd w:val="clear" w:color="auto" w:fill="auto"/>
                            <w:noWrap/>
                            <w:vAlign w:val="center"/>
                            <w:hideMark/>
                          </w:tcPr>
                          <w:p w14:paraId="41C6298A"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80.65</w:t>
                            </w:r>
                          </w:p>
                        </w:tc>
                      </w:tr>
                      <w:tr w:rsidR="000451A4" w:rsidRPr="00B51823" w14:paraId="168E93A6" w14:textId="77777777" w:rsidTr="00D352A9">
                        <w:trPr>
                          <w:trHeight w:val="261"/>
                        </w:trPr>
                        <w:tc>
                          <w:tcPr>
                            <w:tcW w:w="7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864FCB4"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花蓮縣</w:t>
                            </w:r>
                          </w:p>
                        </w:tc>
                        <w:tc>
                          <w:tcPr>
                            <w:tcW w:w="1001" w:type="dxa"/>
                            <w:tcBorders>
                              <w:top w:val="nil"/>
                              <w:left w:val="nil"/>
                              <w:bottom w:val="single" w:sz="4" w:space="0" w:color="auto"/>
                              <w:right w:val="single" w:sz="4" w:space="0" w:color="auto"/>
                            </w:tcBorders>
                            <w:shd w:val="clear" w:color="auto" w:fill="auto"/>
                            <w:noWrap/>
                            <w:vAlign w:val="center"/>
                            <w:hideMark/>
                          </w:tcPr>
                          <w:p w14:paraId="553F7E2D"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21.65</w:t>
                            </w:r>
                          </w:p>
                        </w:tc>
                        <w:tc>
                          <w:tcPr>
                            <w:tcW w:w="1418" w:type="dxa"/>
                            <w:tcBorders>
                              <w:top w:val="nil"/>
                              <w:left w:val="nil"/>
                              <w:bottom w:val="single" w:sz="4" w:space="0" w:color="auto"/>
                              <w:right w:val="single" w:sz="4" w:space="0" w:color="auto"/>
                            </w:tcBorders>
                            <w:shd w:val="clear" w:color="auto" w:fill="auto"/>
                            <w:noWrap/>
                            <w:vAlign w:val="center"/>
                            <w:hideMark/>
                          </w:tcPr>
                          <w:p w14:paraId="7FD856B1"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28.81</w:t>
                            </w:r>
                          </w:p>
                        </w:tc>
                        <w:tc>
                          <w:tcPr>
                            <w:tcW w:w="992" w:type="dxa"/>
                            <w:tcBorders>
                              <w:top w:val="nil"/>
                              <w:left w:val="nil"/>
                              <w:bottom w:val="single" w:sz="4" w:space="0" w:color="auto"/>
                              <w:right w:val="single" w:sz="4" w:space="0" w:color="auto"/>
                            </w:tcBorders>
                            <w:shd w:val="clear" w:color="auto" w:fill="auto"/>
                            <w:noWrap/>
                            <w:vAlign w:val="center"/>
                            <w:hideMark/>
                          </w:tcPr>
                          <w:p w14:paraId="2982B60B"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75.14</w:t>
                            </w:r>
                          </w:p>
                        </w:tc>
                      </w:tr>
                      <w:tr w:rsidR="000451A4" w:rsidRPr="00B51823" w14:paraId="10B41ABD"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76C2FE00" w14:textId="77777777" w:rsidR="000451A4" w:rsidRPr="00B51823" w:rsidRDefault="000451A4" w:rsidP="00BE065D">
                            <w:pPr>
                              <w:spacing w:line="0" w:lineRule="atLeast"/>
                              <w:jc w:val="center"/>
                              <w:rPr>
                                <w:rFonts w:ascii="標楷體" w:eastAsia="標楷體" w:hAnsi="標楷體"/>
                                <w:sz w:val="20"/>
                                <w:szCs w:val="20"/>
                              </w:rPr>
                            </w:pPr>
                            <w:proofErr w:type="gramStart"/>
                            <w:r w:rsidRPr="00B51823">
                              <w:rPr>
                                <w:rFonts w:ascii="標楷體" w:eastAsia="標楷體" w:hAnsi="標楷體" w:hint="eastAsia"/>
                                <w:sz w:val="20"/>
                                <w:szCs w:val="20"/>
                              </w:rPr>
                              <w:t>臺</w:t>
                            </w:r>
                            <w:proofErr w:type="gramEnd"/>
                            <w:r w:rsidRPr="00B51823">
                              <w:rPr>
                                <w:rFonts w:ascii="標楷體" w:eastAsia="標楷體" w:hAnsi="標楷體" w:hint="eastAsia"/>
                                <w:sz w:val="20"/>
                                <w:szCs w:val="20"/>
                              </w:rPr>
                              <w:t>東縣</w:t>
                            </w:r>
                          </w:p>
                        </w:tc>
                        <w:tc>
                          <w:tcPr>
                            <w:tcW w:w="1001" w:type="dxa"/>
                            <w:tcBorders>
                              <w:top w:val="nil"/>
                              <w:left w:val="nil"/>
                              <w:bottom w:val="single" w:sz="4" w:space="0" w:color="auto"/>
                              <w:right w:val="single" w:sz="4" w:space="0" w:color="auto"/>
                            </w:tcBorders>
                            <w:shd w:val="clear" w:color="auto" w:fill="auto"/>
                            <w:noWrap/>
                            <w:vAlign w:val="center"/>
                            <w:hideMark/>
                          </w:tcPr>
                          <w:p w14:paraId="319736C5"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215.23</w:t>
                            </w:r>
                          </w:p>
                        </w:tc>
                        <w:tc>
                          <w:tcPr>
                            <w:tcW w:w="1418" w:type="dxa"/>
                            <w:tcBorders>
                              <w:top w:val="nil"/>
                              <w:left w:val="nil"/>
                              <w:bottom w:val="single" w:sz="4" w:space="0" w:color="auto"/>
                              <w:right w:val="single" w:sz="4" w:space="0" w:color="auto"/>
                            </w:tcBorders>
                            <w:shd w:val="clear" w:color="auto" w:fill="auto"/>
                            <w:noWrap/>
                            <w:vAlign w:val="center"/>
                            <w:hideMark/>
                          </w:tcPr>
                          <w:p w14:paraId="111CE548"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318.89</w:t>
                            </w:r>
                          </w:p>
                        </w:tc>
                        <w:tc>
                          <w:tcPr>
                            <w:tcW w:w="992" w:type="dxa"/>
                            <w:tcBorders>
                              <w:top w:val="nil"/>
                              <w:left w:val="nil"/>
                              <w:bottom w:val="single" w:sz="4" w:space="0" w:color="auto"/>
                              <w:right w:val="single" w:sz="4" w:space="0" w:color="auto"/>
                            </w:tcBorders>
                            <w:shd w:val="clear" w:color="auto" w:fill="auto"/>
                            <w:noWrap/>
                            <w:vAlign w:val="center"/>
                            <w:hideMark/>
                          </w:tcPr>
                          <w:p w14:paraId="1C94BA19"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61.67</w:t>
                            </w:r>
                          </w:p>
                        </w:tc>
                      </w:tr>
                      <w:tr w:rsidR="000451A4" w:rsidRPr="00B51823" w14:paraId="25CC8DB3" w14:textId="77777777" w:rsidTr="00D352A9">
                        <w:trPr>
                          <w:trHeight w:val="261"/>
                        </w:trPr>
                        <w:tc>
                          <w:tcPr>
                            <w:tcW w:w="700"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68728D57"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澎湖縣</w:t>
                            </w:r>
                          </w:p>
                        </w:tc>
                        <w:tc>
                          <w:tcPr>
                            <w:tcW w:w="1001" w:type="dxa"/>
                            <w:tcBorders>
                              <w:top w:val="nil"/>
                              <w:left w:val="nil"/>
                              <w:bottom w:val="single" w:sz="4" w:space="0" w:color="auto"/>
                              <w:right w:val="single" w:sz="4" w:space="0" w:color="auto"/>
                            </w:tcBorders>
                            <w:shd w:val="clear" w:color="auto" w:fill="auto"/>
                            <w:noWrap/>
                            <w:vAlign w:val="center"/>
                            <w:hideMark/>
                          </w:tcPr>
                          <w:p w14:paraId="0DA523CA"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20.52</w:t>
                            </w:r>
                          </w:p>
                        </w:tc>
                        <w:tc>
                          <w:tcPr>
                            <w:tcW w:w="1418" w:type="dxa"/>
                            <w:tcBorders>
                              <w:top w:val="nil"/>
                              <w:left w:val="nil"/>
                              <w:bottom w:val="single" w:sz="4" w:space="0" w:color="auto"/>
                              <w:right w:val="single" w:sz="4" w:space="0" w:color="auto"/>
                            </w:tcBorders>
                            <w:shd w:val="clear" w:color="auto" w:fill="auto"/>
                            <w:noWrap/>
                            <w:vAlign w:val="center"/>
                            <w:hideMark/>
                          </w:tcPr>
                          <w:p w14:paraId="135AC66A"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31.05</w:t>
                            </w:r>
                          </w:p>
                        </w:tc>
                        <w:tc>
                          <w:tcPr>
                            <w:tcW w:w="992" w:type="dxa"/>
                            <w:tcBorders>
                              <w:top w:val="nil"/>
                              <w:left w:val="nil"/>
                              <w:bottom w:val="single" w:sz="4" w:space="0" w:color="auto"/>
                              <w:right w:val="single" w:sz="4" w:space="0" w:color="auto"/>
                            </w:tcBorders>
                            <w:shd w:val="clear" w:color="auto" w:fill="auto"/>
                            <w:noWrap/>
                            <w:vAlign w:val="center"/>
                            <w:hideMark/>
                          </w:tcPr>
                          <w:p w14:paraId="1C7A95AB"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92.34</w:t>
                            </w:r>
                          </w:p>
                        </w:tc>
                      </w:tr>
                      <w:tr w:rsidR="000451A4" w:rsidRPr="00B51823" w14:paraId="5813D04E" w14:textId="77777777" w:rsidTr="00D352A9">
                        <w:trPr>
                          <w:trHeight w:val="261"/>
                        </w:trPr>
                        <w:tc>
                          <w:tcPr>
                            <w:tcW w:w="700" w:type="dxa"/>
                            <w:tcBorders>
                              <w:top w:val="nil"/>
                              <w:left w:val="single" w:sz="4" w:space="0" w:color="auto"/>
                              <w:bottom w:val="single" w:sz="4" w:space="0" w:color="auto"/>
                              <w:right w:val="single" w:sz="4" w:space="0" w:color="auto"/>
                            </w:tcBorders>
                            <w:noWrap/>
                            <w:vAlign w:val="center"/>
                            <w:hideMark/>
                          </w:tcPr>
                          <w:p w14:paraId="3364D7EE" w14:textId="77777777" w:rsidR="000451A4" w:rsidRPr="00B51823" w:rsidRDefault="000451A4" w:rsidP="00BE065D">
                            <w:pPr>
                              <w:spacing w:line="0" w:lineRule="atLeast"/>
                              <w:jc w:val="center"/>
                              <w:rPr>
                                <w:rFonts w:ascii="標楷體" w:eastAsia="標楷體" w:hAnsi="標楷體"/>
                                <w:sz w:val="20"/>
                                <w:szCs w:val="20"/>
                              </w:rPr>
                            </w:pPr>
                            <w:r w:rsidRPr="00B51823">
                              <w:rPr>
                                <w:rFonts w:ascii="標楷體" w:eastAsia="標楷體" w:hAnsi="標楷體" w:hint="eastAsia"/>
                                <w:sz w:val="20"/>
                                <w:szCs w:val="20"/>
                              </w:rPr>
                              <w:t>金門縣</w:t>
                            </w:r>
                          </w:p>
                        </w:tc>
                        <w:tc>
                          <w:tcPr>
                            <w:tcW w:w="1001" w:type="dxa"/>
                            <w:tcBorders>
                              <w:top w:val="nil"/>
                              <w:left w:val="nil"/>
                              <w:bottom w:val="single" w:sz="4" w:space="0" w:color="auto"/>
                              <w:right w:val="single" w:sz="4" w:space="0" w:color="auto"/>
                            </w:tcBorders>
                            <w:shd w:val="clear" w:color="auto" w:fill="auto"/>
                            <w:noWrap/>
                            <w:vAlign w:val="center"/>
                            <w:hideMark/>
                          </w:tcPr>
                          <w:p w14:paraId="3EBC9F60"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54.21</w:t>
                            </w:r>
                          </w:p>
                        </w:tc>
                        <w:tc>
                          <w:tcPr>
                            <w:tcW w:w="1418" w:type="dxa"/>
                            <w:tcBorders>
                              <w:top w:val="nil"/>
                              <w:left w:val="nil"/>
                              <w:bottom w:val="single" w:sz="4" w:space="0" w:color="auto"/>
                              <w:right w:val="single" w:sz="4" w:space="0" w:color="auto"/>
                            </w:tcBorders>
                            <w:shd w:val="clear" w:color="auto" w:fill="auto"/>
                            <w:noWrap/>
                            <w:vAlign w:val="center"/>
                            <w:hideMark/>
                          </w:tcPr>
                          <w:p w14:paraId="653AFE83"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60.00</w:t>
                            </w:r>
                          </w:p>
                        </w:tc>
                        <w:tc>
                          <w:tcPr>
                            <w:tcW w:w="992" w:type="dxa"/>
                            <w:tcBorders>
                              <w:top w:val="nil"/>
                              <w:left w:val="nil"/>
                              <w:bottom w:val="single" w:sz="4" w:space="0" w:color="auto"/>
                              <w:right w:val="single" w:sz="4" w:space="0" w:color="auto"/>
                            </w:tcBorders>
                            <w:shd w:val="clear" w:color="auto" w:fill="auto"/>
                            <w:noWrap/>
                            <w:vAlign w:val="center"/>
                            <w:hideMark/>
                          </w:tcPr>
                          <w:p w14:paraId="2342E339" w14:textId="77777777" w:rsidR="000451A4" w:rsidRPr="00B51823" w:rsidRDefault="000451A4" w:rsidP="00BE065D">
                            <w:pPr>
                              <w:spacing w:line="0" w:lineRule="atLeast"/>
                              <w:jc w:val="right"/>
                              <w:rPr>
                                <w:rFonts w:ascii="標楷體" w:eastAsia="標楷體" w:hAnsi="標楷體"/>
                                <w:sz w:val="20"/>
                                <w:szCs w:val="20"/>
                              </w:rPr>
                            </w:pPr>
                            <w:r w:rsidRPr="00B51823">
                              <w:rPr>
                                <w:rFonts w:ascii="標楷體" w:eastAsia="標楷體" w:hAnsi="標楷體"/>
                                <w:sz w:val="20"/>
                                <w:szCs w:val="20"/>
                              </w:rPr>
                              <w:t>100.00</w:t>
                            </w:r>
                          </w:p>
                        </w:tc>
                      </w:tr>
                      <w:tr w:rsidR="000451A4" w:rsidRPr="00B51823" w14:paraId="12B43E33" w14:textId="77777777" w:rsidTr="00D352A9">
                        <w:tc>
                          <w:tcPr>
                            <w:tcW w:w="4111" w:type="dxa"/>
                            <w:gridSpan w:val="4"/>
                            <w:tcBorders>
                              <w:top w:val="single" w:sz="4" w:space="0" w:color="auto"/>
                              <w:left w:val="nil"/>
                              <w:bottom w:val="nil"/>
                              <w:right w:val="nil"/>
                            </w:tcBorders>
                            <w:hideMark/>
                          </w:tcPr>
                          <w:p w14:paraId="0B2B2EEF" w14:textId="77777777" w:rsidR="000451A4" w:rsidRPr="001D7787" w:rsidRDefault="000451A4" w:rsidP="00D352A9">
                            <w:pPr>
                              <w:spacing w:line="0" w:lineRule="atLeast"/>
                              <w:ind w:left="826" w:hangingChars="480" w:hanging="826"/>
                              <w:jc w:val="both"/>
                              <w:rPr>
                                <w:rFonts w:ascii="標楷體" w:eastAsia="標楷體" w:hAnsi="標楷體"/>
                                <w:spacing w:val="-4"/>
                                <w:sz w:val="18"/>
                                <w:szCs w:val="18"/>
                              </w:rPr>
                            </w:pPr>
                            <w:r w:rsidRPr="001D7787">
                              <w:rPr>
                                <w:rFonts w:ascii="標楷體" w:eastAsia="標楷體" w:hAnsi="標楷體" w:hint="eastAsia"/>
                                <w:spacing w:val="-4"/>
                                <w:sz w:val="18"/>
                                <w:szCs w:val="18"/>
                              </w:rPr>
                              <w:t>資料來源：整理自全國動物收容管理系統網站資料</w:t>
                            </w:r>
                            <w:r>
                              <w:rPr>
                                <w:rFonts w:ascii="標楷體" w:eastAsia="標楷體" w:hAnsi="標楷體" w:hint="eastAsia"/>
                                <w:spacing w:val="-4"/>
                                <w:sz w:val="18"/>
                                <w:szCs w:val="18"/>
                              </w:rPr>
                              <w:t>（查詢日期1</w:t>
                            </w:r>
                            <w:r>
                              <w:rPr>
                                <w:rFonts w:ascii="標楷體" w:eastAsia="標楷體" w:hAnsi="標楷體"/>
                                <w:spacing w:val="-4"/>
                                <w:sz w:val="18"/>
                                <w:szCs w:val="18"/>
                              </w:rPr>
                              <w:t>13年</w:t>
                            </w:r>
                            <w:r>
                              <w:rPr>
                                <w:rFonts w:ascii="標楷體" w:eastAsia="標楷體" w:hAnsi="標楷體" w:hint="eastAsia"/>
                                <w:spacing w:val="-4"/>
                                <w:sz w:val="18"/>
                                <w:szCs w:val="18"/>
                              </w:rPr>
                              <w:t>1</w:t>
                            </w:r>
                            <w:r>
                              <w:rPr>
                                <w:rFonts w:ascii="標楷體" w:eastAsia="標楷體" w:hAnsi="標楷體"/>
                                <w:spacing w:val="-4"/>
                                <w:sz w:val="18"/>
                                <w:szCs w:val="18"/>
                              </w:rPr>
                              <w:t>2月</w:t>
                            </w:r>
                            <w:r>
                              <w:rPr>
                                <w:rFonts w:ascii="標楷體" w:eastAsia="標楷體" w:hAnsi="標楷體" w:hint="eastAsia"/>
                                <w:spacing w:val="-4"/>
                                <w:sz w:val="18"/>
                                <w:szCs w:val="18"/>
                              </w:rPr>
                              <w:t>9</w:t>
                            </w:r>
                            <w:r>
                              <w:rPr>
                                <w:rFonts w:ascii="標楷體" w:eastAsia="標楷體" w:hAnsi="標楷體"/>
                                <w:spacing w:val="-4"/>
                                <w:sz w:val="18"/>
                                <w:szCs w:val="18"/>
                              </w:rPr>
                              <w:t>日</w:t>
                            </w:r>
                            <w:r>
                              <w:rPr>
                                <w:rFonts w:ascii="標楷體" w:eastAsia="標楷體" w:hAnsi="標楷體" w:hint="eastAsia"/>
                                <w:spacing w:val="-4"/>
                                <w:sz w:val="18"/>
                                <w:szCs w:val="18"/>
                              </w:rPr>
                              <w:t>）</w:t>
                            </w:r>
                            <w:r w:rsidRPr="001D7787">
                              <w:rPr>
                                <w:rFonts w:ascii="標楷體" w:eastAsia="標楷體" w:hAnsi="標楷體" w:hint="eastAsia"/>
                                <w:spacing w:val="-4"/>
                                <w:sz w:val="18"/>
                                <w:szCs w:val="18"/>
                              </w:rPr>
                              <w:t>。</w:t>
                            </w:r>
                          </w:p>
                        </w:tc>
                      </w:tr>
                    </w:tbl>
                    <w:p w14:paraId="27C2E6EC" w14:textId="77777777" w:rsidR="000451A4" w:rsidRPr="00B51823" w:rsidRDefault="000451A4" w:rsidP="000451A4">
                      <w:pPr>
                        <w:spacing w:line="0" w:lineRule="atLeast"/>
                      </w:pPr>
                    </w:p>
                  </w:txbxContent>
                </v:textbox>
                <w10:wrap type="square" anchorx="margin"/>
              </v:shape>
            </w:pict>
          </mc:Fallback>
        </mc:AlternateContent>
      </w:r>
      <w:proofErr w:type="gramStart"/>
      <w:r w:rsidR="0000734A" w:rsidRPr="00F3408E">
        <w:rPr>
          <w:rFonts w:ascii="標楷體" w:eastAsia="標楷體" w:hAnsi="標楷體" w:hint="eastAsia"/>
          <w:szCs w:val="24"/>
        </w:rPr>
        <w:t>個</w:t>
      </w:r>
      <w:proofErr w:type="gramEnd"/>
      <w:r w:rsidR="005C5FD5" w:rsidRPr="00F3408E">
        <w:rPr>
          <w:rFonts w:ascii="標楷體" w:eastAsia="標楷體" w:hAnsi="標楷體" w:hint="eastAsia"/>
          <w:szCs w:val="24"/>
        </w:rPr>
        <w:t>市縣收容</w:t>
      </w:r>
      <w:proofErr w:type="gramStart"/>
      <w:r w:rsidR="005C5FD5" w:rsidRPr="00F3408E">
        <w:rPr>
          <w:rFonts w:ascii="標楷體" w:eastAsia="標楷體" w:hAnsi="標楷體" w:hint="eastAsia"/>
          <w:szCs w:val="24"/>
        </w:rPr>
        <w:t>比率均逾</w:t>
      </w:r>
      <w:proofErr w:type="gramEnd"/>
      <w:r w:rsidR="005C5FD5" w:rsidRPr="00F3408E">
        <w:rPr>
          <w:rFonts w:ascii="標楷體" w:eastAsia="標楷體" w:hAnsi="標楷體" w:hint="eastAsia"/>
          <w:szCs w:val="24"/>
        </w:rPr>
        <w:t>100％</w:t>
      </w:r>
      <w:r w:rsidR="00E66767" w:rsidRPr="00F3408E">
        <w:rPr>
          <w:rFonts w:ascii="標楷體" w:eastAsia="標楷體" w:hAnsi="標楷體" w:hint="eastAsia"/>
          <w:szCs w:val="24"/>
        </w:rPr>
        <w:t>（</w:t>
      </w:r>
      <w:r w:rsidR="005C5FD5" w:rsidRPr="00F3408E">
        <w:rPr>
          <w:rFonts w:ascii="標楷體" w:eastAsia="標楷體" w:hAnsi="標楷體" w:hint="eastAsia"/>
          <w:szCs w:val="24"/>
        </w:rPr>
        <w:t>表</w:t>
      </w:r>
      <w:r w:rsidR="00B51823" w:rsidRPr="00F3408E">
        <w:rPr>
          <w:rFonts w:ascii="標楷體" w:eastAsia="標楷體" w:hAnsi="標楷體" w:hint="eastAsia"/>
          <w:szCs w:val="24"/>
        </w:rPr>
        <w:t>1</w:t>
      </w:r>
      <w:r w:rsidR="00B51823" w:rsidRPr="00F3408E">
        <w:rPr>
          <w:rFonts w:ascii="標楷體" w:eastAsia="標楷體" w:hAnsi="標楷體"/>
          <w:szCs w:val="24"/>
        </w:rPr>
        <w:t>0</w:t>
      </w:r>
      <w:r w:rsidR="00E66767" w:rsidRPr="00F3408E">
        <w:rPr>
          <w:rFonts w:ascii="標楷體" w:eastAsia="標楷體" w:hAnsi="標楷體" w:hint="eastAsia"/>
          <w:szCs w:val="24"/>
        </w:rPr>
        <w:t>）</w:t>
      </w:r>
      <w:r w:rsidR="005C5FD5" w:rsidRPr="00F3408E">
        <w:rPr>
          <w:rFonts w:ascii="標楷體" w:eastAsia="標楷體" w:hAnsi="標楷體" w:hint="eastAsia"/>
          <w:szCs w:val="24"/>
        </w:rPr>
        <w:t>，倘無法持續提升認養率，超額收容情形將持續惡化，影響動物收容品質，允宜積極</w:t>
      </w:r>
      <w:proofErr w:type="gramStart"/>
      <w:r w:rsidR="005C5FD5" w:rsidRPr="00F3408E">
        <w:rPr>
          <w:rFonts w:ascii="標楷體" w:eastAsia="標楷體" w:hAnsi="標楷體" w:hint="eastAsia"/>
          <w:szCs w:val="24"/>
        </w:rPr>
        <w:t>研</w:t>
      </w:r>
      <w:proofErr w:type="gramEnd"/>
      <w:r w:rsidR="005C5FD5" w:rsidRPr="00F3408E">
        <w:rPr>
          <w:rFonts w:ascii="標楷體" w:eastAsia="標楷體" w:hAnsi="標楷體" w:hint="eastAsia"/>
          <w:szCs w:val="24"/>
        </w:rPr>
        <w:t>謀改善，並督促各市縣政府加強推廣動物認養，提升收容所</w:t>
      </w:r>
      <w:proofErr w:type="gramStart"/>
      <w:r w:rsidR="005C5FD5" w:rsidRPr="00F3408E">
        <w:rPr>
          <w:rFonts w:ascii="標楷體" w:eastAsia="標楷體" w:hAnsi="標楷體" w:hint="eastAsia"/>
          <w:szCs w:val="24"/>
        </w:rPr>
        <w:t>認領養率</w:t>
      </w:r>
      <w:proofErr w:type="gramEnd"/>
      <w:r w:rsidR="005C5FD5" w:rsidRPr="00F3408E">
        <w:rPr>
          <w:rFonts w:ascii="標楷體" w:eastAsia="標楷體" w:hAnsi="標楷體" w:hint="eastAsia"/>
          <w:szCs w:val="24"/>
        </w:rPr>
        <w:t>，以改善超額收容問題；3.依建置寵物管理及產業健全發展計畫載述，農業部為確保販售動物來源正當性，及提升寵物晶片登記資料即時性，督導各市縣政府輔導特定寵物繁殖及買賣業者成為寵物登記站，訂定113至116年度各市縣政府輔導特定寵物繁殖及買賣業者新設寵物登記站之目標分別為50站、100站、150站及200站，合計500站，以提高源頭管制之效能。據該部統計截至113年11月4日止，全國特定寵物業者計3,180家，其中各市縣政府已輔導1,410家成立寵物登記站（設立比率44.34％），較</w:t>
      </w:r>
      <w:proofErr w:type="gramStart"/>
      <w:r w:rsidR="005C5FD5" w:rsidRPr="00F3408E">
        <w:rPr>
          <w:rFonts w:ascii="標楷體" w:eastAsia="標楷體" w:hAnsi="標楷體" w:hint="eastAsia"/>
          <w:szCs w:val="24"/>
        </w:rPr>
        <w:t>112</w:t>
      </w:r>
      <w:proofErr w:type="gramEnd"/>
      <w:r w:rsidR="005C5FD5" w:rsidRPr="00F3408E">
        <w:rPr>
          <w:rFonts w:ascii="標楷體" w:eastAsia="標楷體" w:hAnsi="標楷體" w:hint="eastAsia"/>
          <w:szCs w:val="24"/>
        </w:rPr>
        <w:t>年度之1,130站，增加280站，為</w:t>
      </w:r>
      <w:proofErr w:type="gramStart"/>
      <w:r w:rsidR="005C5FD5" w:rsidRPr="00F3408E">
        <w:rPr>
          <w:rFonts w:ascii="標楷體" w:eastAsia="標楷體" w:hAnsi="標楷體" w:hint="eastAsia"/>
          <w:szCs w:val="24"/>
        </w:rPr>
        <w:t>113</w:t>
      </w:r>
      <w:proofErr w:type="gramEnd"/>
      <w:r w:rsidR="005C5FD5" w:rsidRPr="00F3408E">
        <w:rPr>
          <w:rFonts w:ascii="標楷體" w:eastAsia="標楷體" w:hAnsi="標楷體" w:hint="eastAsia"/>
          <w:szCs w:val="24"/>
        </w:rPr>
        <w:t>年度目標值5.6倍，顯示目標值與實際值差距頗大，未具挑戰性及激勵作用，又臺北市、</w:t>
      </w:r>
      <w:proofErr w:type="gramStart"/>
      <w:r w:rsidR="005C5FD5" w:rsidRPr="00F3408E">
        <w:rPr>
          <w:rFonts w:ascii="標楷體" w:eastAsia="標楷體" w:hAnsi="標楷體" w:hint="eastAsia"/>
          <w:szCs w:val="24"/>
        </w:rPr>
        <w:t>臺</w:t>
      </w:r>
      <w:proofErr w:type="gramEnd"/>
      <w:r w:rsidR="005C5FD5" w:rsidRPr="00F3408E">
        <w:rPr>
          <w:rFonts w:ascii="標楷體" w:eastAsia="標楷體" w:hAnsi="標楷體" w:hint="eastAsia"/>
          <w:szCs w:val="24"/>
        </w:rPr>
        <w:t>中市、高雄市、基隆市、新竹縣、新竹市及苗栗縣等7個市縣寵物登記站設立比率未及</w:t>
      </w:r>
      <w:proofErr w:type="gramStart"/>
      <w:r w:rsidR="005C5FD5" w:rsidRPr="00F3408E">
        <w:rPr>
          <w:rFonts w:ascii="標楷體" w:eastAsia="標楷體" w:hAnsi="標楷體" w:hint="eastAsia"/>
          <w:szCs w:val="24"/>
        </w:rPr>
        <w:t>4成</w:t>
      </w:r>
      <w:proofErr w:type="gramEnd"/>
      <w:r w:rsidR="005C5FD5" w:rsidRPr="00F3408E">
        <w:rPr>
          <w:rFonts w:ascii="標楷體" w:eastAsia="標楷體" w:hAnsi="標楷體" w:hint="eastAsia"/>
          <w:szCs w:val="24"/>
        </w:rPr>
        <w:t>，尤其澎湖縣及金門縣均尚未設立，允宜檢討辦理情形並適切調整目標值，</w:t>
      </w:r>
      <w:proofErr w:type="gramStart"/>
      <w:r w:rsidR="005C5FD5" w:rsidRPr="00F3408E">
        <w:rPr>
          <w:rFonts w:ascii="標楷體" w:eastAsia="標楷體" w:hAnsi="標楷體" w:hint="eastAsia"/>
          <w:szCs w:val="24"/>
        </w:rPr>
        <w:t>俾</w:t>
      </w:r>
      <w:proofErr w:type="gramEnd"/>
      <w:r w:rsidR="005C5FD5" w:rsidRPr="00F3408E">
        <w:rPr>
          <w:rFonts w:ascii="標楷體" w:eastAsia="標楷體" w:hAnsi="標楷體" w:hint="eastAsia"/>
          <w:szCs w:val="24"/>
        </w:rPr>
        <w:t>利後續計畫執行之考核及發揮管理功能，並督促各市縣政府持續積極輔導特定寵物業者新設寵物登記站，以強化源頭管制效能，確保販售動物來源正當性；4.依寵物登記管理辦法第7條規定，寵物遺失，飼主或寄養者應於遺失事實發生後5天內，檢具寵物登記證明，向登記機構申報寵物遺失，經申報遺失之寵物，於1年內未能尋獲者，視同死亡，由登記機構辦理註銷登記。截至113年11月6日止，於寵物登記管理資訊網寵物遺失與協尋專區，申報寵物遺失計有52,828筆，其中已遺失逾1年</w:t>
      </w:r>
      <w:proofErr w:type="gramStart"/>
      <w:r w:rsidR="005C5FD5" w:rsidRPr="00F3408E">
        <w:rPr>
          <w:rFonts w:ascii="標楷體" w:eastAsia="標楷體" w:hAnsi="標楷體" w:hint="eastAsia"/>
          <w:szCs w:val="24"/>
        </w:rPr>
        <w:t>惟</w:t>
      </w:r>
      <w:proofErr w:type="gramEnd"/>
      <w:r w:rsidR="005C5FD5" w:rsidRPr="00F3408E">
        <w:rPr>
          <w:rFonts w:ascii="標楷體" w:eastAsia="標楷體" w:hAnsi="標楷體" w:hint="eastAsia"/>
          <w:szCs w:val="24"/>
        </w:rPr>
        <w:t>尚未依規定辦理註銷登記者，計有45,375筆，影響寵物登記資料正確性，允宜督促各市縣政府落實辦理註銷登記等情事，經函請農業部</w:t>
      </w:r>
      <w:proofErr w:type="gramStart"/>
      <w:r w:rsidR="005C5FD5" w:rsidRPr="00F3408E">
        <w:rPr>
          <w:rFonts w:ascii="標楷體" w:eastAsia="標楷體" w:hAnsi="標楷體" w:hint="eastAsia"/>
          <w:szCs w:val="24"/>
        </w:rPr>
        <w:t>研</w:t>
      </w:r>
      <w:proofErr w:type="gramEnd"/>
      <w:r w:rsidR="005C5FD5" w:rsidRPr="00F3408E">
        <w:rPr>
          <w:rFonts w:ascii="標楷體" w:eastAsia="標楷體" w:hAnsi="標楷體" w:hint="eastAsia"/>
          <w:szCs w:val="24"/>
        </w:rPr>
        <w:t>謀改善。據復：1.持續督導各市縣政府積極辦理犬貓登記及絕育業務，</w:t>
      </w:r>
      <w:proofErr w:type="gramStart"/>
      <w:r w:rsidR="005C5FD5" w:rsidRPr="00F3408E">
        <w:rPr>
          <w:rFonts w:ascii="標楷體" w:eastAsia="標楷體" w:hAnsi="標楷體" w:hint="eastAsia"/>
          <w:szCs w:val="24"/>
        </w:rPr>
        <w:t>並將犬貓</w:t>
      </w:r>
      <w:proofErr w:type="gramEnd"/>
      <w:r w:rsidR="005C5FD5" w:rsidRPr="00F3408E">
        <w:rPr>
          <w:rFonts w:ascii="標楷體" w:eastAsia="標楷體" w:hAnsi="標楷體" w:hint="eastAsia"/>
          <w:szCs w:val="24"/>
        </w:rPr>
        <w:t>新增登記數、絕育率納列寵物管理業務績效評鑑，以提升整體登記率及絕育率；2.已函請相關市縣政府積極檢討改進，並將認養推廣成效，列為全國動物收容管制評鑑作業之主要評鑑項目，以提升收容處所周轉效能及收容品質；3.已將各市縣新設立登記站數納列寵物管理業務績效評鑑，並於全國動物保護業務聯繫會議持續檢討登記站現況及目標值；4.已函請各市縣政府依規定辦理註銷登記。</w:t>
      </w:r>
    </w:p>
    <w:p w14:paraId="03A3A66E" w14:textId="1384294C" w:rsidR="002B5CC1" w:rsidRPr="00F3408E" w:rsidRDefault="006E3B0B" w:rsidP="00365FC2">
      <w:pPr>
        <w:pStyle w:val="a3"/>
        <w:overflowPunct w:val="0"/>
        <w:autoSpaceDE w:val="0"/>
        <w:autoSpaceDN w:val="0"/>
        <w:spacing w:before="72" w:after="72" w:line="460" w:lineRule="exact"/>
        <w:ind w:firstLine="561"/>
        <w:rPr>
          <w:rFonts w:ascii="標楷體" w:hAnsi="標楷體"/>
          <w:szCs w:val="32"/>
        </w:rPr>
      </w:pPr>
      <w:r w:rsidRPr="00F3408E">
        <w:rPr>
          <w:rFonts w:ascii="標楷體" w:hAnsi="標楷體"/>
          <w:szCs w:val="32"/>
        </w:rPr>
        <w:lastRenderedPageBreak/>
        <w:t>（九）</w:t>
      </w:r>
      <w:r w:rsidR="001810F4" w:rsidRPr="00F3408E">
        <w:rPr>
          <w:rFonts w:ascii="標楷體" w:hAnsi="標楷體" w:hint="eastAsia"/>
          <w:szCs w:val="32"/>
        </w:rPr>
        <w:t xml:space="preserve">　</w:t>
      </w:r>
      <w:r w:rsidR="00B45E8E" w:rsidRPr="00F3408E">
        <w:rPr>
          <w:rFonts w:ascii="標楷體" w:hAnsi="標楷體" w:hint="eastAsia"/>
          <w:szCs w:val="32"/>
        </w:rPr>
        <w:t>林業保育署為健全森林火災防災體系，辦理森林火災災害防救業務計畫及建置林火風險評估系統，以提升災害防救應變能力，惟部分市縣未落實執行防火教育宣導，不利普及森林防火知識，又林火風險評估系統功能尚待擴增其涵蓋範圍，以利民眾參考運用，允宜</w:t>
      </w:r>
      <w:proofErr w:type="gramStart"/>
      <w:r w:rsidR="00B45E8E" w:rsidRPr="00F3408E">
        <w:rPr>
          <w:rFonts w:ascii="標楷體" w:hAnsi="標楷體" w:hint="eastAsia"/>
          <w:szCs w:val="32"/>
        </w:rPr>
        <w:t>研</w:t>
      </w:r>
      <w:proofErr w:type="gramEnd"/>
      <w:r w:rsidR="00B45E8E" w:rsidRPr="00F3408E">
        <w:rPr>
          <w:rFonts w:ascii="標楷體" w:hAnsi="標楷體" w:hint="eastAsia"/>
          <w:szCs w:val="32"/>
        </w:rPr>
        <w:t>謀改善。</w:t>
      </w:r>
    </w:p>
    <w:p w14:paraId="187E41C7" w14:textId="77777777" w:rsidR="00B45E8E" w:rsidRPr="00F3408E" w:rsidRDefault="00B45E8E" w:rsidP="00B51823">
      <w:pPr>
        <w:overflowPunct w:val="0"/>
        <w:spacing w:line="450" w:lineRule="exact"/>
        <w:ind w:firstLineChars="200" w:firstLine="480"/>
        <w:jc w:val="both"/>
        <w:rPr>
          <w:rFonts w:ascii="標楷體" w:eastAsia="標楷體" w:hAnsi="標楷體" w:cs="Times New Roman"/>
        </w:rPr>
      </w:pPr>
      <w:r w:rsidRPr="00F3408E">
        <w:rPr>
          <w:rFonts w:ascii="標楷體" w:eastAsia="標楷體" w:hAnsi="標楷體" w:cs="Times New Roman" w:hint="eastAsia"/>
        </w:rPr>
        <w:t>農業部林業及自然保育署（下稱</w:t>
      </w:r>
      <w:bookmarkStart w:id="10" w:name="_Hlk201396549"/>
      <w:r w:rsidRPr="00F3408E">
        <w:rPr>
          <w:rFonts w:ascii="標楷體" w:eastAsia="標楷體" w:hAnsi="標楷體" w:cs="Times New Roman" w:hint="eastAsia"/>
        </w:rPr>
        <w:t>林業保育署）為健全森林火災防災體系</w:t>
      </w:r>
      <w:bookmarkEnd w:id="10"/>
      <w:r w:rsidRPr="00F3408E">
        <w:rPr>
          <w:rFonts w:ascii="標楷體" w:eastAsia="標楷體" w:hAnsi="標楷體" w:cs="Times New Roman" w:hint="eastAsia"/>
        </w:rPr>
        <w:t>，強化災害之預防，有效執行災害搶救、善後處理，提升災害防救應變能力，依據災害防救法第19條第2項規定，訂定</w:t>
      </w:r>
      <w:bookmarkStart w:id="11" w:name="_Hlk201396671"/>
      <w:r w:rsidRPr="00F3408E">
        <w:rPr>
          <w:rFonts w:ascii="標楷體" w:eastAsia="標楷體" w:hAnsi="標楷體" w:cs="Times New Roman" w:hint="eastAsia"/>
        </w:rPr>
        <w:t>森林火災災害防救業務計畫</w:t>
      </w:r>
      <w:bookmarkEnd w:id="11"/>
      <w:r w:rsidRPr="00F3408E">
        <w:rPr>
          <w:rFonts w:ascii="標楷體" w:eastAsia="標楷體" w:hAnsi="標楷體" w:cs="Times New Roman" w:hint="eastAsia"/>
        </w:rPr>
        <w:t>（下稱林火災防計畫），主要內容包含中央或地方相關機關應辦理之災害預防、災害緊急應變及災後復原重建等事項，以減輕災害損失，保護森林資源，維護國土保安及民眾生命財產安全。</w:t>
      </w:r>
      <w:proofErr w:type="gramStart"/>
      <w:r w:rsidRPr="00F3408E">
        <w:rPr>
          <w:rFonts w:ascii="標楷體" w:eastAsia="標楷體" w:hAnsi="標楷體" w:cs="Times New Roman" w:hint="eastAsia"/>
        </w:rPr>
        <w:t>113</w:t>
      </w:r>
      <w:proofErr w:type="gramEnd"/>
      <w:r w:rsidRPr="00F3408E">
        <w:rPr>
          <w:rFonts w:ascii="標楷體" w:eastAsia="標楷體" w:hAnsi="標楷體" w:cs="Times New Roman" w:hint="eastAsia"/>
        </w:rPr>
        <w:t>年度編列預算數4,819萬餘元，執行數4,817萬餘元，執行率99.96％。經查執行情形，核有下列事項：</w:t>
      </w:r>
    </w:p>
    <w:p w14:paraId="3EAE3D5E" w14:textId="5CFABCB2" w:rsidR="00B45E8E" w:rsidRPr="00F3408E" w:rsidRDefault="00C718C5" w:rsidP="00C718C5">
      <w:pPr>
        <w:overflowPunct w:val="0"/>
        <w:spacing w:line="446" w:lineRule="exact"/>
        <w:ind w:firstLineChars="337" w:firstLine="1078"/>
        <w:jc w:val="both"/>
        <w:rPr>
          <w:rFonts w:ascii="標楷體" w:eastAsia="標楷體" w:hAnsi="標楷體" w:cs="Times New Roman"/>
        </w:rPr>
      </w:pPr>
      <w:r w:rsidRPr="00F3408E">
        <w:rPr>
          <w:rFonts w:ascii="標楷體" w:eastAsia="標楷體" w:hAnsi="標楷體" w:cs="Times New Roman"/>
          <w:noProof/>
          <w:sz w:val="32"/>
          <w:szCs w:val="32"/>
        </w:rPr>
        <mc:AlternateContent>
          <mc:Choice Requires="wpg">
            <w:drawing>
              <wp:anchor distT="0" distB="0" distL="114300" distR="114300" simplePos="0" relativeHeight="251765760" behindDoc="0" locked="0" layoutInCell="1" allowOverlap="1" wp14:anchorId="5864AF8C" wp14:editId="5B5EEFF1">
                <wp:simplePos x="0" y="0"/>
                <wp:positionH relativeFrom="margin">
                  <wp:posOffset>2943860</wp:posOffset>
                </wp:positionH>
                <wp:positionV relativeFrom="margin">
                  <wp:posOffset>5009820</wp:posOffset>
                </wp:positionV>
                <wp:extent cx="3558540" cy="3876142"/>
                <wp:effectExtent l="0" t="0" r="3810" b="0"/>
                <wp:wrapSquare wrapText="bothSides"/>
                <wp:docPr id="197" name="群組 197"/>
                <wp:cNvGraphicFramePr/>
                <a:graphic xmlns:a="http://schemas.openxmlformats.org/drawingml/2006/main">
                  <a:graphicData uri="http://schemas.microsoft.com/office/word/2010/wordprocessingGroup">
                    <wpg:wgp>
                      <wpg:cNvGrpSpPr/>
                      <wpg:grpSpPr>
                        <a:xfrm>
                          <a:off x="0" y="0"/>
                          <a:ext cx="3558540" cy="3876142"/>
                          <a:chOff x="7620" y="17678"/>
                          <a:chExt cx="3558540" cy="3876142"/>
                        </a:xfrm>
                      </wpg:grpSpPr>
                      <wps:wsp>
                        <wps:cNvPr id="198" name="文字方塊 2"/>
                        <wps:cNvSpPr txBox="1">
                          <a:spLocks noChangeArrowheads="1"/>
                        </wps:cNvSpPr>
                        <wps:spPr bwMode="auto">
                          <a:xfrm>
                            <a:off x="7620" y="350520"/>
                            <a:ext cx="3550920" cy="3268980"/>
                          </a:xfrm>
                          <a:prstGeom prst="rect">
                            <a:avLst/>
                          </a:prstGeom>
                          <a:solidFill>
                            <a:srgbClr val="FFFFFF"/>
                          </a:solidFill>
                          <a:ln w="9525">
                            <a:noFill/>
                            <a:miter lim="800000"/>
                            <a:headEnd/>
                            <a:tailEnd/>
                          </a:ln>
                        </wps:spPr>
                        <wps:txbx>
                          <w:txbxContent>
                            <w:p w14:paraId="01BB549E" w14:textId="77777777" w:rsidR="003C616B" w:rsidRPr="00B45E8E" w:rsidRDefault="003C616B" w:rsidP="003C616B">
                              <w:pPr>
                                <w:ind w:leftChars="-250" w:left="-600" w:rightChars="-350" w:right="-840"/>
                              </w:pPr>
                              <w:r w:rsidRPr="00B45E8E">
                                <w:rPr>
                                  <w:noProof/>
                                </w:rPr>
                                <w:drawing>
                                  <wp:inline distT="0" distB="0" distL="0" distR="0" wp14:anchorId="0AA9EE2C" wp14:editId="6C6809CE">
                                    <wp:extent cx="4251960" cy="3268980"/>
                                    <wp:effectExtent l="0" t="0" r="0" b="7620"/>
                                    <wp:docPr id="12" name="圖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xbxContent>
                        </wps:txbx>
                        <wps:bodyPr rot="0" vert="horz" wrap="square" lIns="91440" tIns="45720" rIns="91440" bIns="45720" anchor="t" anchorCtr="0">
                          <a:noAutofit/>
                        </wps:bodyPr>
                      </wps:wsp>
                      <wps:wsp>
                        <wps:cNvPr id="199" name="文字方塊 199"/>
                        <wps:cNvSpPr txBox="1"/>
                        <wps:spPr>
                          <a:xfrm>
                            <a:off x="15240" y="17678"/>
                            <a:ext cx="3230880" cy="365760"/>
                          </a:xfrm>
                          <a:prstGeom prst="rect">
                            <a:avLst/>
                          </a:prstGeom>
                          <a:solidFill>
                            <a:sysClr val="window" lastClr="FFFFFF"/>
                          </a:solidFill>
                          <a:ln w="6350">
                            <a:noFill/>
                          </a:ln>
                        </wps:spPr>
                        <wps:txbx>
                          <w:txbxContent>
                            <w:p w14:paraId="32955F62" w14:textId="77777777" w:rsidR="003C616B" w:rsidRPr="00B45E8E" w:rsidRDefault="003C616B" w:rsidP="003C616B">
                              <w:pPr>
                                <w:jc w:val="center"/>
                                <w:rPr>
                                  <w:rFonts w:ascii="標楷體" w:eastAsia="標楷體" w:hAnsi="標楷體"/>
                                  <w:b/>
                                </w:rPr>
                              </w:pPr>
                              <w:r w:rsidRPr="00B45E8E">
                                <w:rPr>
                                  <w:rFonts w:ascii="標楷體" w:eastAsia="標楷體" w:hAnsi="標楷體" w:hint="eastAsia"/>
                                  <w:b/>
                                </w:rPr>
                                <w:t>圖</w:t>
                              </w:r>
                              <w:r w:rsidRPr="00B45E8E">
                                <w:rPr>
                                  <w:rFonts w:ascii="標楷體" w:eastAsia="標楷體" w:hAnsi="標楷體"/>
                                  <w:b/>
                                </w:rPr>
                                <w:t>1</w:t>
                              </w:r>
                              <w:r w:rsidRPr="00B45E8E">
                                <w:rPr>
                                  <w:rFonts w:ascii="標楷體" w:eastAsia="標楷體" w:hAnsi="標楷體" w:hint="eastAsia"/>
                                  <w:b/>
                                </w:rPr>
                                <w:t xml:space="preserve">　</w:t>
                              </w:r>
                              <w:r w:rsidRPr="00B45E8E">
                                <w:rPr>
                                  <w:rFonts w:ascii="標楷體" w:eastAsia="標楷體" w:hAnsi="標楷體"/>
                                  <w:b/>
                                </w:rPr>
                                <w:t>森林火災發生原因</w:t>
                              </w:r>
                              <w:r w:rsidRPr="00B45E8E">
                                <w:rPr>
                                  <w:rFonts w:ascii="標楷體" w:eastAsia="標楷體" w:hAnsi="標楷體" w:hint="eastAsia"/>
                                  <w:b/>
                                </w:rPr>
                                <w:t>分析</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 name="文字方塊 200"/>
                        <wps:cNvSpPr txBox="1"/>
                        <wps:spPr>
                          <a:xfrm>
                            <a:off x="7620" y="3512820"/>
                            <a:ext cx="3558540" cy="381000"/>
                          </a:xfrm>
                          <a:prstGeom prst="rect">
                            <a:avLst/>
                          </a:prstGeom>
                          <a:solidFill>
                            <a:sysClr val="window" lastClr="FFFFFF"/>
                          </a:solidFill>
                          <a:ln w="6350">
                            <a:noFill/>
                          </a:ln>
                        </wps:spPr>
                        <wps:txbx>
                          <w:txbxContent>
                            <w:p w14:paraId="27790E94" w14:textId="77777777" w:rsidR="003C616B" w:rsidRPr="00B45E8E" w:rsidRDefault="003C616B" w:rsidP="003C616B">
                              <w:pPr>
                                <w:spacing w:line="0" w:lineRule="atLeast"/>
                                <w:rPr>
                                  <w:rFonts w:ascii="標楷體" w:eastAsia="標楷體" w:hAnsi="標楷體"/>
                                  <w:sz w:val="18"/>
                                  <w:szCs w:val="18"/>
                                </w:rPr>
                              </w:pPr>
                              <w:proofErr w:type="gramStart"/>
                              <w:r w:rsidRPr="00B45E8E">
                                <w:rPr>
                                  <w:rFonts w:ascii="標楷體" w:eastAsia="標楷體" w:hAnsi="標楷體" w:hint="eastAsia"/>
                                  <w:sz w:val="18"/>
                                  <w:szCs w:val="18"/>
                                </w:rPr>
                                <w:t>註</w:t>
                              </w:r>
                              <w:proofErr w:type="gramEnd"/>
                              <w:r w:rsidRPr="00B45E8E">
                                <w:rPr>
                                  <w:rFonts w:ascii="標楷體" w:eastAsia="標楷體" w:hAnsi="標楷體"/>
                                  <w:sz w:val="18"/>
                                  <w:szCs w:val="18"/>
                                </w:rPr>
                                <w:t>：</w:t>
                              </w:r>
                              <w:r w:rsidRPr="00B45E8E">
                                <w:rPr>
                                  <w:rFonts w:ascii="標楷體" w:eastAsia="標楷體" w:hAnsi="標楷體" w:hint="eastAsia"/>
                                  <w:sz w:val="18"/>
                                  <w:szCs w:val="18"/>
                                </w:rPr>
                                <w:t>1</w:t>
                              </w:r>
                              <w:r w:rsidRPr="00B45E8E">
                                <w:rPr>
                                  <w:rFonts w:ascii="標楷體" w:eastAsia="標楷體" w:hAnsi="標楷體"/>
                                  <w:sz w:val="18"/>
                                  <w:szCs w:val="18"/>
                                </w:rPr>
                                <w:t>.統計</w:t>
                              </w:r>
                              <w:r w:rsidRPr="00B45E8E">
                                <w:rPr>
                                  <w:rFonts w:ascii="標楷體" w:eastAsia="標楷體" w:hAnsi="標楷體" w:hint="eastAsia"/>
                                  <w:sz w:val="18"/>
                                  <w:szCs w:val="18"/>
                                </w:rPr>
                                <w:t>期</w:t>
                              </w:r>
                              <w:r w:rsidRPr="00B45E8E">
                                <w:rPr>
                                  <w:rFonts w:ascii="標楷體" w:eastAsia="標楷體" w:hAnsi="標楷體"/>
                                  <w:sz w:val="18"/>
                                  <w:szCs w:val="18"/>
                                </w:rPr>
                                <w:t>間：</w:t>
                              </w:r>
                              <w:r w:rsidRPr="00B45E8E">
                                <w:rPr>
                                  <w:rFonts w:ascii="標楷體" w:eastAsia="標楷體" w:hAnsi="標楷體" w:hint="eastAsia"/>
                                  <w:sz w:val="18"/>
                                  <w:szCs w:val="18"/>
                                </w:rPr>
                                <w:t>104</w:t>
                              </w:r>
                              <w:r w:rsidRPr="00B45E8E">
                                <w:rPr>
                                  <w:rFonts w:ascii="標楷體" w:eastAsia="標楷體" w:hAnsi="標楷體"/>
                                  <w:sz w:val="18"/>
                                  <w:szCs w:val="18"/>
                                </w:rPr>
                                <w:t>至</w:t>
                              </w:r>
                              <w:r w:rsidRPr="00B45E8E">
                                <w:rPr>
                                  <w:rFonts w:ascii="標楷體" w:eastAsia="標楷體" w:hAnsi="標楷體" w:hint="eastAsia"/>
                                  <w:sz w:val="18"/>
                                  <w:szCs w:val="18"/>
                                </w:rPr>
                                <w:t>113</w:t>
                              </w:r>
                              <w:r w:rsidRPr="00B45E8E">
                                <w:rPr>
                                  <w:rFonts w:ascii="標楷體" w:eastAsia="標楷體" w:hAnsi="標楷體"/>
                                  <w:sz w:val="18"/>
                                  <w:szCs w:val="18"/>
                                </w:rPr>
                                <w:t>年度。</w:t>
                              </w:r>
                            </w:p>
                            <w:p w14:paraId="6A310909" w14:textId="77777777" w:rsidR="003C616B" w:rsidRPr="00B45E8E" w:rsidRDefault="003C616B" w:rsidP="003C616B">
                              <w:pPr>
                                <w:spacing w:line="0" w:lineRule="atLeast"/>
                                <w:ind w:leftChars="151" w:left="362"/>
                                <w:rPr>
                                  <w:rFonts w:ascii="標楷體" w:eastAsia="標楷體" w:hAnsi="標楷體"/>
                                  <w:sz w:val="18"/>
                                  <w:szCs w:val="18"/>
                                </w:rPr>
                              </w:pPr>
                              <w:r w:rsidRPr="00B45E8E">
                                <w:rPr>
                                  <w:rFonts w:ascii="標楷體" w:eastAsia="標楷體" w:hAnsi="標楷體"/>
                                  <w:sz w:val="18"/>
                                  <w:szCs w:val="18"/>
                                </w:rPr>
                                <w:t>2.資</w:t>
                              </w:r>
                              <w:r w:rsidRPr="00B45E8E">
                                <w:rPr>
                                  <w:rFonts w:ascii="標楷體" w:eastAsia="標楷體" w:hAnsi="標楷體" w:hint="eastAsia"/>
                                  <w:sz w:val="18"/>
                                  <w:szCs w:val="18"/>
                                </w:rPr>
                                <w:t>料</w:t>
                              </w:r>
                              <w:r w:rsidRPr="00B45E8E">
                                <w:rPr>
                                  <w:rFonts w:ascii="標楷體" w:eastAsia="標楷體" w:hAnsi="標楷體"/>
                                  <w:sz w:val="18"/>
                                  <w:szCs w:val="18"/>
                                </w:rPr>
                                <w:t>來</w:t>
                              </w:r>
                              <w:r w:rsidRPr="00B45E8E">
                                <w:rPr>
                                  <w:rFonts w:ascii="標楷體" w:eastAsia="標楷體" w:hAnsi="標楷體" w:hint="eastAsia"/>
                                  <w:sz w:val="18"/>
                                  <w:szCs w:val="18"/>
                                </w:rPr>
                                <w:t>源</w:t>
                              </w:r>
                              <w:r w:rsidRPr="00B45E8E">
                                <w:rPr>
                                  <w:rFonts w:ascii="標楷體" w:eastAsia="標楷體" w:hAnsi="標楷體"/>
                                  <w:sz w:val="18"/>
                                  <w:szCs w:val="18"/>
                                </w:rPr>
                                <w:t>：整理自</w:t>
                              </w:r>
                              <w:r w:rsidRPr="00B45E8E">
                                <w:rPr>
                                  <w:rFonts w:ascii="標楷體" w:eastAsia="標楷體" w:hAnsi="標楷體" w:hint="eastAsia"/>
                                  <w:sz w:val="18"/>
                                  <w:szCs w:val="18"/>
                                </w:rPr>
                                <w:t>林業保育</w:t>
                              </w:r>
                              <w:r w:rsidRPr="00B45E8E">
                                <w:rPr>
                                  <w:rFonts w:ascii="標楷體" w:eastAsia="標楷體" w:hAnsi="標楷體"/>
                                  <w:sz w:val="18"/>
                                  <w:szCs w:val="18"/>
                                </w:rPr>
                                <w:t>署提供</w:t>
                              </w:r>
                              <w:r w:rsidRPr="00B45E8E">
                                <w:rPr>
                                  <w:rFonts w:ascii="標楷體" w:eastAsia="標楷體" w:hAnsi="標楷體" w:hint="eastAsia"/>
                                  <w:sz w:val="18"/>
                                  <w:szCs w:val="18"/>
                                </w:rPr>
                                <w:t>資</w:t>
                              </w:r>
                              <w:r w:rsidRPr="00B45E8E">
                                <w:rPr>
                                  <w:rFonts w:ascii="標楷體" w:eastAsia="標楷體" w:hAnsi="標楷體"/>
                                  <w:sz w:val="18"/>
                                  <w:szCs w:val="18"/>
                                </w:rPr>
                                <w:t>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64AF8C" id="群組 197" o:spid="_x0000_s1036" style="position:absolute;left:0;text-align:left;margin-left:231.8pt;margin-top:394.45pt;width:280.2pt;height:305.2pt;z-index:251765760;mso-position-horizontal-relative:margin;mso-position-vertical-relative:margin;mso-width-relative:margin;mso-height-relative:margin" coordorigin="76,176" coordsize="35585,38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">
                <v:shape id="_x0000_s1037" type="#_x0000_t202" style="position:absolute;left:76;top:3505;width:35509;height:32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" stroked="f">
                  <v:textbox>
                    <w:txbxContent>
                      <w:p w14:paraId="01BB549E" w14:textId="77777777" w:rsidR="003C616B" w:rsidRPr="00B45E8E" w:rsidRDefault="003C616B" w:rsidP="003C616B">
                        <w:pPr>
                          <w:ind w:leftChars="-250" w:left="-600" w:rightChars="-350" w:right="-840"/>
                        </w:pPr>
                        <w:r w:rsidRPr="00B45E8E">
                          <w:rPr>
                            <w:noProof/>
                          </w:rPr>
                          <w:drawing>
                            <wp:inline distT="0" distB="0" distL="0" distR="0" wp14:anchorId="0AA9EE2C" wp14:editId="6C6809CE">
                              <wp:extent cx="4251960" cy="3268980"/>
                              <wp:effectExtent l="0" t="0" r="0" b="7620"/>
                              <wp:docPr id="12" name="圖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xbxContent>
                  </v:textbox>
                </v:shape>
                <v:shape id="文字方塊 199" o:spid="_x0000_s1038" type="#_x0000_t202" style="position:absolute;left:152;top:176;width:32309;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" fillcolor="window" stroked="f" strokeweight=".5pt">
                  <v:textbox>
                    <w:txbxContent>
                      <w:p w14:paraId="32955F62" w14:textId="77777777" w:rsidR="003C616B" w:rsidRPr="00B45E8E" w:rsidRDefault="003C616B" w:rsidP="003C616B">
                        <w:pPr>
                          <w:jc w:val="center"/>
                          <w:rPr>
                            <w:rFonts w:ascii="標楷體" w:eastAsia="標楷體" w:hAnsi="標楷體"/>
                            <w:b/>
                          </w:rPr>
                        </w:pPr>
                        <w:r w:rsidRPr="00B45E8E">
                          <w:rPr>
                            <w:rFonts w:ascii="標楷體" w:eastAsia="標楷體" w:hAnsi="標楷體" w:hint="eastAsia"/>
                            <w:b/>
                          </w:rPr>
                          <w:t>圖</w:t>
                        </w:r>
                        <w:r w:rsidRPr="00B45E8E">
                          <w:rPr>
                            <w:rFonts w:ascii="標楷體" w:eastAsia="標楷體" w:hAnsi="標楷體"/>
                            <w:b/>
                          </w:rPr>
                          <w:t>1</w:t>
                        </w:r>
                        <w:r w:rsidRPr="00B45E8E">
                          <w:rPr>
                            <w:rFonts w:ascii="標楷體" w:eastAsia="標楷體" w:hAnsi="標楷體" w:hint="eastAsia"/>
                            <w:b/>
                          </w:rPr>
                          <w:t xml:space="preserve">　</w:t>
                        </w:r>
                        <w:r w:rsidRPr="00B45E8E">
                          <w:rPr>
                            <w:rFonts w:ascii="標楷體" w:eastAsia="標楷體" w:hAnsi="標楷體"/>
                            <w:b/>
                          </w:rPr>
                          <w:t>森林火災發生原因</w:t>
                        </w:r>
                        <w:r w:rsidRPr="00B45E8E">
                          <w:rPr>
                            <w:rFonts w:ascii="標楷體" w:eastAsia="標楷體" w:hAnsi="標楷體" w:hint="eastAsia"/>
                            <w:b/>
                          </w:rPr>
                          <w:t>分析</w:t>
                        </w:r>
                      </w:p>
                    </w:txbxContent>
                  </v:textbox>
                </v:shape>
                <v:shape id="文字方塊 200" o:spid="_x0000_s1039" type="#_x0000_t202" style="position:absolute;left:76;top:35128;width:35585;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" fillcolor="window" stroked="f" strokeweight=".5pt">
                  <v:textbox>
                    <w:txbxContent>
                      <w:p w14:paraId="27790E94" w14:textId="77777777" w:rsidR="003C616B" w:rsidRPr="00B45E8E" w:rsidRDefault="003C616B" w:rsidP="003C616B">
                        <w:pPr>
                          <w:spacing w:line="0" w:lineRule="atLeast"/>
                          <w:rPr>
                            <w:rFonts w:ascii="標楷體" w:eastAsia="標楷體" w:hAnsi="標楷體"/>
                            <w:sz w:val="18"/>
                            <w:szCs w:val="18"/>
                          </w:rPr>
                        </w:pPr>
                        <w:proofErr w:type="gramStart"/>
                        <w:r w:rsidRPr="00B45E8E">
                          <w:rPr>
                            <w:rFonts w:ascii="標楷體" w:eastAsia="標楷體" w:hAnsi="標楷體" w:hint="eastAsia"/>
                            <w:sz w:val="18"/>
                            <w:szCs w:val="18"/>
                          </w:rPr>
                          <w:t>註</w:t>
                        </w:r>
                        <w:proofErr w:type="gramEnd"/>
                        <w:r w:rsidRPr="00B45E8E">
                          <w:rPr>
                            <w:rFonts w:ascii="標楷體" w:eastAsia="標楷體" w:hAnsi="標楷體"/>
                            <w:sz w:val="18"/>
                            <w:szCs w:val="18"/>
                          </w:rPr>
                          <w:t>：</w:t>
                        </w:r>
                        <w:r w:rsidRPr="00B45E8E">
                          <w:rPr>
                            <w:rFonts w:ascii="標楷體" w:eastAsia="標楷體" w:hAnsi="標楷體" w:hint="eastAsia"/>
                            <w:sz w:val="18"/>
                            <w:szCs w:val="18"/>
                          </w:rPr>
                          <w:t>1</w:t>
                        </w:r>
                        <w:r w:rsidRPr="00B45E8E">
                          <w:rPr>
                            <w:rFonts w:ascii="標楷體" w:eastAsia="標楷體" w:hAnsi="標楷體"/>
                            <w:sz w:val="18"/>
                            <w:szCs w:val="18"/>
                          </w:rPr>
                          <w:t>.統計</w:t>
                        </w:r>
                        <w:r w:rsidRPr="00B45E8E">
                          <w:rPr>
                            <w:rFonts w:ascii="標楷體" w:eastAsia="標楷體" w:hAnsi="標楷體" w:hint="eastAsia"/>
                            <w:sz w:val="18"/>
                            <w:szCs w:val="18"/>
                          </w:rPr>
                          <w:t>期</w:t>
                        </w:r>
                        <w:r w:rsidRPr="00B45E8E">
                          <w:rPr>
                            <w:rFonts w:ascii="標楷體" w:eastAsia="標楷體" w:hAnsi="標楷體"/>
                            <w:sz w:val="18"/>
                            <w:szCs w:val="18"/>
                          </w:rPr>
                          <w:t>間：</w:t>
                        </w:r>
                        <w:r w:rsidRPr="00B45E8E">
                          <w:rPr>
                            <w:rFonts w:ascii="標楷體" w:eastAsia="標楷體" w:hAnsi="標楷體" w:hint="eastAsia"/>
                            <w:sz w:val="18"/>
                            <w:szCs w:val="18"/>
                          </w:rPr>
                          <w:t>104</w:t>
                        </w:r>
                        <w:r w:rsidRPr="00B45E8E">
                          <w:rPr>
                            <w:rFonts w:ascii="標楷體" w:eastAsia="標楷體" w:hAnsi="標楷體"/>
                            <w:sz w:val="18"/>
                            <w:szCs w:val="18"/>
                          </w:rPr>
                          <w:t>至</w:t>
                        </w:r>
                        <w:r w:rsidRPr="00B45E8E">
                          <w:rPr>
                            <w:rFonts w:ascii="標楷體" w:eastAsia="標楷體" w:hAnsi="標楷體" w:hint="eastAsia"/>
                            <w:sz w:val="18"/>
                            <w:szCs w:val="18"/>
                          </w:rPr>
                          <w:t>113</w:t>
                        </w:r>
                        <w:r w:rsidRPr="00B45E8E">
                          <w:rPr>
                            <w:rFonts w:ascii="標楷體" w:eastAsia="標楷體" w:hAnsi="標楷體"/>
                            <w:sz w:val="18"/>
                            <w:szCs w:val="18"/>
                          </w:rPr>
                          <w:t>年度。</w:t>
                        </w:r>
                      </w:p>
                      <w:p w14:paraId="6A310909" w14:textId="77777777" w:rsidR="003C616B" w:rsidRPr="00B45E8E" w:rsidRDefault="003C616B" w:rsidP="003C616B">
                        <w:pPr>
                          <w:spacing w:line="0" w:lineRule="atLeast"/>
                          <w:ind w:leftChars="151" w:left="362"/>
                          <w:rPr>
                            <w:rFonts w:ascii="標楷體" w:eastAsia="標楷體" w:hAnsi="標楷體"/>
                            <w:sz w:val="18"/>
                            <w:szCs w:val="18"/>
                          </w:rPr>
                        </w:pPr>
                        <w:r w:rsidRPr="00B45E8E">
                          <w:rPr>
                            <w:rFonts w:ascii="標楷體" w:eastAsia="標楷體" w:hAnsi="標楷體"/>
                            <w:sz w:val="18"/>
                            <w:szCs w:val="18"/>
                          </w:rPr>
                          <w:t>2.資</w:t>
                        </w:r>
                        <w:r w:rsidRPr="00B45E8E">
                          <w:rPr>
                            <w:rFonts w:ascii="標楷體" w:eastAsia="標楷體" w:hAnsi="標楷體" w:hint="eastAsia"/>
                            <w:sz w:val="18"/>
                            <w:szCs w:val="18"/>
                          </w:rPr>
                          <w:t>料</w:t>
                        </w:r>
                        <w:r w:rsidRPr="00B45E8E">
                          <w:rPr>
                            <w:rFonts w:ascii="標楷體" w:eastAsia="標楷體" w:hAnsi="標楷體"/>
                            <w:sz w:val="18"/>
                            <w:szCs w:val="18"/>
                          </w:rPr>
                          <w:t>來</w:t>
                        </w:r>
                        <w:r w:rsidRPr="00B45E8E">
                          <w:rPr>
                            <w:rFonts w:ascii="標楷體" w:eastAsia="標楷體" w:hAnsi="標楷體" w:hint="eastAsia"/>
                            <w:sz w:val="18"/>
                            <w:szCs w:val="18"/>
                          </w:rPr>
                          <w:t>源</w:t>
                        </w:r>
                        <w:r w:rsidRPr="00B45E8E">
                          <w:rPr>
                            <w:rFonts w:ascii="標楷體" w:eastAsia="標楷體" w:hAnsi="標楷體"/>
                            <w:sz w:val="18"/>
                            <w:szCs w:val="18"/>
                          </w:rPr>
                          <w:t>：整理自</w:t>
                        </w:r>
                        <w:r w:rsidRPr="00B45E8E">
                          <w:rPr>
                            <w:rFonts w:ascii="標楷體" w:eastAsia="標楷體" w:hAnsi="標楷體" w:hint="eastAsia"/>
                            <w:sz w:val="18"/>
                            <w:szCs w:val="18"/>
                          </w:rPr>
                          <w:t>林業保育</w:t>
                        </w:r>
                        <w:r w:rsidRPr="00B45E8E">
                          <w:rPr>
                            <w:rFonts w:ascii="標楷體" w:eastAsia="標楷體" w:hAnsi="標楷體"/>
                            <w:sz w:val="18"/>
                            <w:szCs w:val="18"/>
                          </w:rPr>
                          <w:t>署提供</w:t>
                        </w:r>
                        <w:r w:rsidRPr="00B45E8E">
                          <w:rPr>
                            <w:rFonts w:ascii="標楷體" w:eastAsia="標楷體" w:hAnsi="標楷體" w:hint="eastAsia"/>
                            <w:sz w:val="18"/>
                            <w:szCs w:val="18"/>
                          </w:rPr>
                          <w:t>資</w:t>
                        </w:r>
                        <w:r w:rsidRPr="00B45E8E">
                          <w:rPr>
                            <w:rFonts w:ascii="標楷體" w:eastAsia="標楷體" w:hAnsi="標楷體"/>
                            <w:sz w:val="18"/>
                            <w:szCs w:val="18"/>
                          </w:rPr>
                          <w:t>料。</w:t>
                        </w:r>
                      </w:p>
                    </w:txbxContent>
                  </v:textbox>
                </v:shape>
                <w10:wrap type="square" anchorx="margin" anchory="margin"/>
              </v:group>
            </w:pict>
          </mc:Fallback>
        </mc:AlternateContent>
      </w:r>
      <w:r w:rsidR="00B45E8E" w:rsidRPr="00F3408E">
        <w:rPr>
          <w:rFonts w:ascii="標楷體" w:eastAsia="標楷體" w:hAnsi="標楷體" w:cs="Times New Roman" w:hint="eastAsia"/>
          <w:b/>
          <w:bCs/>
        </w:rPr>
        <w:t>1</w:t>
      </w:r>
      <w:r w:rsidR="00B45E8E" w:rsidRPr="00F3408E">
        <w:rPr>
          <w:rFonts w:ascii="標楷體" w:eastAsia="標楷體" w:hAnsi="標楷體" w:cs="Times New Roman"/>
          <w:b/>
          <w:bCs/>
        </w:rPr>
        <w:t>.</w:t>
      </w:r>
      <w:r w:rsidR="00B45E8E" w:rsidRPr="00F3408E">
        <w:rPr>
          <w:rFonts w:ascii="標楷體" w:eastAsia="標楷體" w:hAnsi="標楷體" w:cs="Times New Roman" w:hint="eastAsia"/>
          <w:b/>
          <w:bCs/>
        </w:rPr>
        <w:t xml:space="preserve">　為提升全民防災意識，推動森林防火教育宣導，惟</w:t>
      </w:r>
      <w:bookmarkStart w:id="12" w:name="_Hlk201397690"/>
      <w:r w:rsidR="00B45E8E" w:rsidRPr="00F3408E">
        <w:rPr>
          <w:rFonts w:ascii="標楷體" w:eastAsia="標楷體" w:hAnsi="標楷體" w:cs="Times New Roman" w:hint="eastAsia"/>
          <w:b/>
          <w:bCs/>
        </w:rPr>
        <w:t>部分市縣未落實執行</w:t>
      </w:r>
      <w:bookmarkEnd w:id="12"/>
      <w:r w:rsidR="00B45E8E" w:rsidRPr="00F3408E">
        <w:rPr>
          <w:rFonts w:ascii="標楷體" w:eastAsia="標楷體" w:hAnsi="標楷體" w:cs="Times New Roman" w:hint="eastAsia"/>
          <w:b/>
          <w:bCs/>
        </w:rPr>
        <w:t>，不利普及森林防火知識：</w:t>
      </w:r>
      <w:r w:rsidR="00B45E8E" w:rsidRPr="00F3408E">
        <w:rPr>
          <w:rFonts w:ascii="標楷體" w:eastAsia="標楷體" w:hAnsi="標楷體" w:cs="Times New Roman" w:hint="eastAsia"/>
        </w:rPr>
        <w:t>依森林法第34條第1項前段及第56條規定，森林區域及森林保護區內，不得有引火行為；如有違反，處新臺幣12萬元以上60萬元以下之罰鍰。森林保護辦法第21條規定，森林保護機關應利用各種有效宣傳方式，廣泛宣導防火知識，實施森林防火教育宣導，提昇全民防災意識。據林業保育署統計，近</w:t>
      </w:r>
      <w:proofErr w:type="gramStart"/>
      <w:r w:rsidR="00B45E8E" w:rsidRPr="00F3408E">
        <w:rPr>
          <w:rFonts w:ascii="標楷體" w:eastAsia="標楷體" w:hAnsi="標楷體" w:cs="Times New Roman" w:hint="eastAsia"/>
        </w:rPr>
        <w:t>10</w:t>
      </w:r>
      <w:proofErr w:type="gramEnd"/>
      <w:r w:rsidR="00B45E8E" w:rsidRPr="00F3408E">
        <w:rPr>
          <w:rFonts w:ascii="標楷體" w:eastAsia="標楷體" w:hAnsi="標楷體" w:cs="Times New Roman" w:hint="eastAsia"/>
        </w:rPr>
        <w:t>年度（104至113年度，下同）森林火災事件合計469件，僅13件（2.77％）為雷擊等自然因素引起的火災，</w:t>
      </w:r>
      <w:r w:rsidR="00B45E8E" w:rsidRPr="0000734A">
        <w:rPr>
          <w:rFonts w:ascii="標楷體" w:eastAsia="標楷體" w:hAnsi="標楷體" w:cs="Times New Roman" w:hint="eastAsia"/>
          <w:spacing w:val="-4"/>
        </w:rPr>
        <w:t>其餘97.23％屬人為用火不慎致災（圖1），</w:t>
      </w:r>
      <w:r w:rsidR="00B45E8E" w:rsidRPr="00F3408E">
        <w:rPr>
          <w:rFonts w:ascii="標楷體" w:eastAsia="標楷體" w:hAnsi="標楷體" w:cs="Times New Roman" w:hint="eastAsia"/>
        </w:rPr>
        <w:t>其中山區活動用火不慎而導致森林火災之比率約14.71％，</w:t>
      </w:r>
      <w:proofErr w:type="gramStart"/>
      <w:r w:rsidR="00B45E8E" w:rsidRPr="00F3408E">
        <w:rPr>
          <w:rFonts w:ascii="標楷體" w:eastAsia="標楷體" w:hAnsi="標楷體" w:cs="Times New Roman" w:hint="eastAsia"/>
        </w:rPr>
        <w:t>其件數</w:t>
      </w:r>
      <w:proofErr w:type="gramEnd"/>
      <w:r w:rsidR="00B45E8E" w:rsidRPr="00F3408E">
        <w:rPr>
          <w:rFonts w:ascii="標楷體" w:eastAsia="標楷體" w:hAnsi="標楷體" w:cs="Times New Roman" w:hint="eastAsia"/>
        </w:rPr>
        <w:t>占比雖非最多，惟森林燒毀之被害面積卻為最大，達111.41公頃，占</w:t>
      </w:r>
      <w:bookmarkStart w:id="13" w:name="_Hlk201330552"/>
      <w:r w:rsidR="00B45E8E" w:rsidRPr="00F3408E">
        <w:rPr>
          <w:rFonts w:ascii="標楷體" w:eastAsia="標楷體" w:hAnsi="標楷體" w:cs="Times New Roman" w:hint="eastAsia"/>
        </w:rPr>
        <w:t>總被害面積437.80公頃</w:t>
      </w:r>
      <w:bookmarkEnd w:id="13"/>
      <w:r w:rsidR="00B45E8E" w:rsidRPr="00F3408E">
        <w:rPr>
          <w:rFonts w:ascii="標楷體" w:eastAsia="標楷體" w:hAnsi="標楷體" w:cs="Times New Roman" w:hint="eastAsia"/>
        </w:rPr>
        <w:t>之25.45％，主要係林火發</w:t>
      </w:r>
      <w:proofErr w:type="gramStart"/>
      <w:r w:rsidR="00B45E8E" w:rsidRPr="00F3408E">
        <w:rPr>
          <w:rFonts w:ascii="標楷體" w:eastAsia="標楷體" w:hAnsi="標楷體" w:cs="Times New Roman" w:hint="eastAsia"/>
        </w:rPr>
        <w:t>生地常位處</w:t>
      </w:r>
      <w:proofErr w:type="gramEnd"/>
      <w:r w:rsidR="00B45E8E" w:rsidRPr="00F3408E">
        <w:rPr>
          <w:rFonts w:ascii="標楷體" w:eastAsia="標楷體" w:hAnsi="標楷體" w:cs="Times New Roman" w:hint="eastAsia"/>
        </w:rPr>
        <w:t>偏遠</w:t>
      </w:r>
      <w:proofErr w:type="gramStart"/>
      <w:r w:rsidR="00B45E8E" w:rsidRPr="00F3408E">
        <w:rPr>
          <w:rFonts w:ascii="標楷體" w:eastAsia="標楷體" w:hAnsi="標楷體" w:cs="Times New Roman" w:hint="eastAsia"/>
        </w:rPr>
        <w:t>山域，</w:t>
      </w:r>
      <w:proofErr w:type="gramEnd"/>
      <w:r w:rsidR="00B45E8E" w:rsidRPr="00F3408E">
        <w:rPr>
          <w:rFonts w:ascii="標楷體" w:eastAsia="標楷體" w:hAnsi="標楷體" w:cs="Times New Roman" w:hint="eastAsia"/>
        </w:rPr>
        <w:t>救災困難所致。又我國森林法雖嚴格禁止引火行為，並訂定相關罰則以保護森林資源不受損害，惟臺灣</w:t>
      </w:r>
      <w:proofErr w:type="gramStart"/>
      <w:r w:rsidR="00B45E8E" w:rsidRPr="00F3408E">
        <w:rPr>
          <w:rFonts w:ascii="標楷體" w:eastAsia="標楷體" w:hAnsi="標楷體" w:cs="Times New Roman" w:hint="eastAsia"/>
        </w:rPr>
        <w:t>之山域面積</w:t>
      </w:r>
      <w:proofErr w:type="gramEnd"/>
      <w:r w:rsidR="00B45E8E" w:rsidRPr="00F3408E">
        <w:rPr>
          <w:rFonts w:ascii="標楷體" w:eastAsia="標楷體" w:hAnsi="標楷體" w:cs="Times New Roman" w:hint="eastAsia"/>
        </w:rPr>
        <w:t>占國土面積逾</w:t>
      </w:r>
      <w:proofErr w:type="gramStart"/>
      <w:r w:rsidR="00B45E8E" w:rsidRPr="00F3408E">
        <w:rPr>
          <w:rFonts w:ascii="標楷體" w:eastAsia="標楷體" w:hAnsi="標楷體" w:cs="Times New Roman" w:hint="eastAsia"/>
        </w:rPr>
        <w:t>7成</w:t>
      </w:r>
      <w:proofErr w:type="gramEnd"/>
      <w:r w:rsidR="00B45E8E" w:rsidRPr="00F3408E">
        <w:rPr>
          <w:rFonts w:ascii="標楷體" w:eastAsia="標楷體" w:hAnsi="標楷體" w:cs="Times New Roman" w:hint="eastAsia"/>
        </w:rPr>
        <w:t>，登山健行活動範圍廣大，且從事人數</w:t>
      </w:r>
      <w:proofErr w:type="gramStart"/>
      <w:r w:rsidR="00B45E8E" w:rsidRPr="00F3408E">
        <w:rPr>
          <w:rFonts w:ascii="標楷體" w:eastAsia="標楷體" w:hAnsi="標楷體" w:cs="Times New Roman" w:hint="eastAsia"/>
        </w:rPr>
        <w:t>眾多，</w:t>
      </w:r>
      <w:proofErr w:type="gramEnd"/>
      <w:r w:rsidR="00B45E8E" w:rsidRPr="00F3408E">
        <w:rPr>
          <w:rFonts w:ascii="標楷體" w:eastAsia="標楷體" w:hAnsi="標楷體" w:cs="Times New Roman" w:hint="eastAsia"/>
        </w:rPr>
        <w:t>除</w:t>
      </w:r>
      <w:proofErr w:type="gramStart"/>
      <w:r w:rsidR="00B45E8E" w:rsidRPr="00F3408E">
        <w:rPr>
          <w:rFonts w:ascii="標楷體" w:eastAsia="標楷體" w:hAnsi="標楷體" w:cs="Times New Roman" w:hint="eastAsia"/>
        </w:rPr>
        <w:t>少數山域有</w:t>
      </w:r>
      <w:proofErr w:type="gramEnd"/>
      <w:r w:rsidR="00B45E8E" w:rsidRPr="00F3408E">
        <w:rPr>
          <w:rFonts w:ascii="標楷體" w:eastAsia="標楷體" w:hAnsi="標楷體" w:cs="Times New Roman" w:hint="eastAsia"/>
        </w:rPr>
        <w:t>人員駐守或巡查之山屋及熱門步道外，多數</w:t>
      </w:r>
      <w:proofErr w:type="gramStart"/>
      <w:r w:rsidR="00B45E8E" w:rsidRPr="00F3408E">
        <w:rPr>
          <w:rFonts w:ascii="標楷體" w:eastAsia="標楷體" w:hAnsi="標楷體" w:cs="Times New Roman" w:hint="eastAsia"/>
        </w:rPr>
        <w:t>山域皆</w:t>
      </w:r>
      <w:proofErr w:type="gramEnd"/>
      <w:r w:rsidR="00B45E8E" w:rsidRPr="00F3408E">
        <w:rPr>
          <w:rFonts w:ascii="標楷體" w:eastAsia="標楷體" w:hAnsi="標楷體" w:cs="Times New Roman" w:hint="eastAsia"/>
        </w:rPr>
        <w:t>處無人管理狀態，發生林火事件後難以追查肇因及火首，致法律約束效力有限，讓民眾普遍具備森林防火及用火管理自主意識益形重要。經查，</w:t>
      </w:r>
      <w:proofErr w:type="gramStart"/>
      <w:r w:rsidR="00B45E8E" w:rsidRPr="00F3408E">
        <w:rPr>
          <w:rFonts w:ascii="標楷體" w:eastAsia="標楷體" w:hAnsi="標楷體" w:cs="Times New Roman" w:hint="eastAsia"/>
        </w:rPr>
        <w:t>112</w:t>
      </w:r>
      <w:proofErr w:type="gramEnd"/>
      <w:r w:rsidR="00B45E8E" w:rsidRPr="00F3408E">
        <w:rPr>
          <w:rFonts w:ascii="標楷體" w:eastAsia="標楷體" w:hAnsi="標楷體" w:cs="Times New Roman" w:hint="eastAsia"/>
        </w:rPr>
        <w:t>年度林火災防計畫業務重點工作包含辦理跨機關防火座談會、民眾防災教育宣導、災害防救訓</w:t>
      </w:r>
      <w:r w:rsidR="00B45E8E" w:rsidRPr="00F3408E">
        <w:rPr>
          <w:rFonts w:ascii="標楷體" w:eastAsia="標楷體" w:hAnsi="標楷體" w:cs="Times New Roman" w:hint="eastAsia"/>
        </w:rPr>
        <w:lastRenderedPageBreak/>
        <w:t>練及年度陸空聯合演練等項目，並訂定各工作項目之年度量化評估指標，惟經檢視各項重點工作執行情形，其中「民眾防災教育宣導」1項，112及</w:t>
      </w:r>
      <w:proofErr w:type="gramStart"/>
      <w:r w:rsidR="00B45E8E" w:rsidRPr="00F3408E">
        <w:rPr>
          <w:rFonts w:ascii="標楷體" w:eastAsia="標楷體" w:hAnsi="標楷體" w:cs="Times New Roman" w:hint="eastAsia"/>
        </w:rPr>
        <w:t>113</w:t>
      </w:r>
      <w:proofErr w:type="gramEnd"/>
      <w:r w:rsidR="00B45E8E" w:rsidRPr="00F3408E">
        <w:rPr>
          <w:rFonts w:ascii="標楷體" w:eastAsia="標楷體" w:hAnsi="標楷體" w:cs="Times New Roman" w:hint="eastAsia"/>
        </w:rPr>
        <w:t>年度分別計有苗栗縣等4個縣及桃園市等10個市縣，未能達成每年度辦理2場宣導活動之目標值</w:t>
      </w:r>
      <w:proofErr w:type="gramStart"/>
      <w:r w:rsidR="00B45E8E" w:rsidRPr="00F3408E">
        <w:rPr>
          <w:rFonts w:ascii="標楷體" w:eastAsia="標楷體" w:hAnsi="標楷體" w:cs="Times New Roman" w:hint="eastAsia"/>
        </w:rPr>
        <w:t>或未函報</w:t>
      </w:r>
      <w:proofErr w:type="gramEnd"/>
      <w:r w:rsidR="00B45E8E" w:rsidRPr="00F3408E">
        <w:rPr>
          <w:rFonts w:ascii="標楷體" w:eastAsia="標楷體" w:hAnsi="標楷體" w:cs="Times New Roman" w:hint="eastAsia"/>
        </w:rPr>
        <w:t>辦理情形（表1</w:t>
      </w:r>
      <w:r w:rsidR="00B51823" w:rsidRPr="00F3408E">
        <w:rPr>
          <w:rFonts w:ascii="標楷體" w:eastAsia="標楷體" w:hAnsi="標楷體" w:cs="Times New Roman"/>
        </w:rPr>
        <w:t>1</w:t>
      </w:r>
      <w:r w:rsidR="00B45E8E" w:rsidRPr="00F3408E">
        <w:rPr>
          <w:rFonts w:ascii="標楷體" w:eastAsia="標楷體" w:hAnsi="標楷體" w:cs="Times New Roman" w:hint="eastAsia"/>
        </w:rPr>
        <w:t>），其中苗栗縣、雲林縣、宜蘭縣及花蓮縣連續2個年度未達成目標（雲林縣及花蓮縣</w:t>
      </w:r>
      <w:proofErr w:type="gramStart"/>
      <w:r w:rsidR="00B45E8E" w:rsidRPr="00F3408E">
        <w:rPr>
          <w:rFonts w:ascii="標楷體" w:eastAsia="標楷體" w:hAnsi="標楷體" w:cs="Times New Roman" w:hint="eastAsia"/>
        </w:rPr>
        <w:t>113</w:t>
      </w:r>
      <w:proofErr w:type="gramEnd"/>
      <w:r w:rsidR="00B45E8E" w:rsidRPr="00F3408E">
        <w:rPr>
          <w:rFonts w:ascii="標楷體" w:eastAsia="標楷體" w:hAnsi="標楷體" w:cs="Times New Roman" w:hint="eastAsia"/>
        </w:rPr>
        <w:t>年度未函報辦理情形），顯示部分市縣政府未能落實推行森林防火教育宣導工作，不利森林防火知識之</w:t>
      </w:r>
      <w:proofErr w:type="gramStart"/>
      <w:r w:rsidR="00B45E8E" w:rsidRPr="00F3408E">
        <w:rPr>
          <w:rFonts w:ascii="標楷體" w:eastAsia="標楷體" w:hAnsi="標楷體" w:cs="Times New Roman" w:hint="eastAsia"/>
        </w:rPr>
        <w:t>普及，</w:t>
      </w:r>
      <w:proofErr w:type="gramEnd"/>
      <w:r w:rsidR="00B45E8E" w:rsidRPr="00F3408E">
        <w:rPr>
          <w:rFonts w:ascii="標楷體" w:eastAsia="標楷體" w:hAnsi="標楷體" w:cs="Times New Roman" w:hint="eastAsia"/>
        </w:rPr>
        <w:t>為強化民眾森林防火意識，允宜協同教育部及相關機關積極運用多元管道宣導，並將相關登山教育知識普及至各年齡層，以減少森林火災事件，維護森林資源永續發展，經函請林業保育署檢討改善。據復：部分市縣政府未能落實推行森林防火教育宣導工作，將列入行政院災害防救</w:t>
      </w:r>
      <w:proofErr w:type="gramStart"/>
      <w:r w:rsidR="00B45E8E" w:rsidRPr="00F3408E">
        <w:rPr>
          <w:rFonts w:ascii="標楷體" w:eastAsia="標楷體" w:hAnsi="標楷體" w:cs="Times New Roman" w:hint="eastAsia"/>
        </w:rPr>
        <w:t>業</w:t>
      </w:r>
      <w:r w:rsidRPr="00F3408E">
        <w:rPr>
          <w:rFonts w:ascii="標楷體" w:eastAsia="標楷體" w:hAnsi="標楷體" w:cs="Times New Roman"/>
          <w:noProof/>
          <w:sz w:val="32"/>
          <w:szCs w:val="32"/>
        </w:rPr>
        <mc:AlternateContent>
          <mc:Choice Requires="wps">
            <w:drawing>
              <wp:anchor distT="45720" distB="45720" distL="114300" distR="114300" simplePos="0" relativeHeight="251652096" behindDoc="0" locked="0" layoutInCell="1" allowOverlap="1" wp14:anchorId="52CF992B" wp14:editId="25EED8A4">
                <wp:simplePos x="0" y="0"/>
                <wp:positionH relativeFrom="margin">
                  <wp:posOffset>2915920</wp:posOffset>
                </wp:positionH>
                <wp:positionV relativeFrom="paragraph">
                  <wp:posOffset>2390140</wp:posOffset>
                </wp:positionV>
                <wp:extent cx="3402330" cy="1514475"/>
                <wp:effectExtent l="0" t="0" r="7620" b="9525"/>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2330" cy="1514475"/>
                        </a:xfrm>
                        <a:prstGeom prst="rect">
                          <a:avLst/>
                        </a:prstGeom>
                        <a:solidFill>
                          <a:srgbClr val="FFFFFF"/>
                        </a:solidFill>
                        <a:ln w="9525">
                          <a:noFill/>
                          <a:miter lim="800000"/>
                          <a:headEnd/>
                          <a:tailEnd/>
                        </a:ln>
                      </wps:spPr>
                      <wps:txbx>
                        <w:txbxContent>
                          <w:tbl>
                            <w:tblPr>
                              <w:tblStyle w:val="200"/>
                              <w:tblW w:w="4995" w:type="pct"/>
                              <w:tblLook w:val="04A0" w:firstRow="1" w:lastRow="0" w:firstColumn="1" w:lastColumn="0" w:noHBand="0" w:noVBand="1"/>
                            </w:tblPr>
                            <w:tblGrid>
                              <w:gridCol w:w="784"/>
                              <w:gridCol w:w="4282"/>
                            </w:tblGrid>
                            <w:tr w:rsidR="00B45E8E" w:rsidRPr="00A8595C" w14:paraId="00F6CE99" w14:textId="77777777" w:rsidTr="00D850A7">
                              <w:trPr>
                                <w:trHeight w:val="397"/>
                              </w:trPr>
                              <w:tc>
                                <w:tcPr>
                                  <w:tcW w:w="5000" w:type="pct"/>
                                  <w:gridSpan w:val="2"/>
                                  <w:tcBorders>
                                    <w:top w:val="nil"/>
                                    <w:left w:val="nil"/>
                                    <w:bottom w:val="single" w:sz="4" w:space="0" w:color="auto"/>
                                    <w:right w:val="nil"/>
                                  </w:tcBorders>
                                </w:tcPr>
                                <w:p w14:paraId="0EC043D4" w14:textId="426CA38F" w:rsidR="00B45E8E" w:rsidRPr="00A8595C" w:rsidRDefault="00B45E8E" w:rsidP="001F1729">
                                  <w:pPr>
                                    <w:spacing w:line="0" w:lineRule="atLeast"/>
                                    <w:jc w:val="center"/>
                                    <w:rPr>
                                      <w:rFonts w:ascii="標楷體" w:eastAsia="標楷體" w:hAnsi="標楷體"/>
                                      <w:b/>
                                    </w:rPr>
                                  </w:pPr>
                                  <w:r w:rsidRPr="00A8595C">
                                    <w:rPr>
                                      <w:rFonts w:ascii="標楷體" w:eastAsia="標楷體" w:hAnsi="標楷體" w:hint="eastAsia"/>
                                      <w:b/>
                                    </w:rPr>
                                    <w:t>表</w:t>
                                  </w:r>
                                  <w:r w:rsidR="00B51823">
                                    <w:rPr>
                                      <w:rFonts w:ascii="標楷體" w:eastAsia="標楷體" w:hAnsi="標楷體" w:hint="eastAsia"/>
                                      <w:b/>
                                    </w:rPr>
                                    <w:t>1</w:t>
                                  </w:r>
                                  <w:r>
                                    <w:rPr>
                                      <w:rFonts w:ascii="標楷體" w:eastAsia="標楷體" w:hAnsi="標楷體" w:hint="eastAsia"/>
                                      <w:b/>
                                    </w:rPr>
                                    <w:t>1</w:t>
                                  </w:r>
                                  <w:r w:rsidRPr="00A8595C">
                                    <w:rPr>
                                      <w:rFonts w:ascii="標楷體" w:eastAsia="標楷體" w:hAnsi="標楷體" w:hint="eastAsia"/>
                                      <w:b/>
                                    </w:rPr>
                                    <w:t xml:space="preserve">　民眾</w:t>
                                  </w:r>
                                  <w:r w:rsidRPr="00A8595C">
                                    <w:rPr>
                                      <w:rFonts w:ascii="標楷體" w:eastAsia="標楷體" w:hAnsi="標楷體"/>
                                      <w:b/>
                                    </w:rPr>
                                    <w:t>防災教育宣導工作未達成情</w:t>
                                  </w:r>
                                  <w:r w:rsidRPr="00A8595C">
                                    <w:rPr>
                                      <w:rFonts w:ascii="標楷體" w:eastAsia="標楷體" w:hAnsi="標楷體" w:hint="eastAsia"/>
                                      <w:b/>
                                    </w:rPr>
                                    <w:t>形</w:t>
                                  </w:r>
                                </w:p>
                              </w:tc>
                            </w:tr>
                            <w:tr w:rsidR="006E2F17" w:rsidRPr="00A8595C" w14:paraId="72600220" w14:textId="77777777" w:rsidTr="00D850A7">
                              <w:trPr>
                                <w:trHeight w:val="340"/>
                              </w:trPr>
                              <w:tc>
                                <w:tcPr>
                                  <w:tcW w:w="774" w:type="pct"/>
                                  <w:tcBorders>
                                    <w:top w:val="single" w:sz="4" w:space="0" w:color="auto"/>
                                  </w:tcBorders>
                                  <w:vAlign w:val="center"/>
                                </w:tcPr>
                                <w:p w14:paraId="17606800" w14:textId="77777777" w:rsidR="00B45E8E" w:rsidRPr="00A8595C" w:rsidRDefault="00B45E8E" w:rsidP="001F1729">
                                  <w:pPr>
                                    <w:spacing w:line="0" w:lineRule="atLeast"/>
                                    <w:jc w:val="center"/>
                                    <w:rPr>
                                      <w:rFonts w:ascii="標楷體" w:eastAsia="標楷體" w:hAnsi="標楷體"/>
                                      <w:sz w:val="20"/>
                                      <w:szCs w:val="20"/>
                                    </w:rPr>
                                  </w:pPr>
                                  <w:r w:rsidRPr="00A8595C">
                                    <w:rPr>
                                      <w:rFonts w:ascii="標楷體" w:eastAsia="標楷體" w:hAnsi="標楷體"/>
                                      <w:sz w:val="20"/>
                                      <w:szCs w:val="20"/>
                                    </w:rPr>
                                    <w:t>年度</w:t>
                                  </w:r>
                                </w:p>
                              </w:tc>
                              <w:tc>
                                <w:tcPr>
                                  <w:tcW w:w="4226" w:type="pct"/>
                                  <w:tcBorders>
                                    <w:top w:val="single" w:sz="4" w:space="0" w:color="auto"/>
                                  </w:tcBorders>
                                  <w:vAlign w:val="center"/>
                                </w:tcPr>
                                <w:p w14:paraId="6882861D" w14:textId="77777777" w:rsidR="00B45E8E" w:rsidRPr="00A8595C" w:rsidRDefault="00B45E8E" w:rsidP="001F1729">
                                  <w:pPr>
                                    <w:spacing w:line="0" w:lineRule="atLeast"/>
                                    <w:jc w:val="center"/>
                                    <w:rPr>
                                      <w:rFonts w:ascii="標楷體" w:eastAsia="標楷體" w:hAnsi="標楷體"/>
                                      <w:sz w:val="20"/>
                                      <w:szCs w:val="20"/>
                                    </w:rPr>
                                  </w:pPr>
                                  <w:proofErr w:type="gramStart"/>
                                  <w:r w:rsidRPr="00A8595C">
                                    <w:rPr>
                                      <w:rFonts w:ascii="標楷體" w:eastAsia="標楷體" w:hAnsi="標楷體" w:hint="eastAsia"/>
                                      <w:sz w:val="20"/>
                                      <w:szCs w:val="20"/>
                                    </w:rPr>
                                    <w:t>市</w:t>
                                  </w:r>
                                  <w:r w:rsidRPr="00A8595C">
                                    <w:rPr>
                                      <w:rFonts w:ascii="標楷體" w:eastAsia="標楷體" w:hAnsi="標楷體"/>
                                      <w:sz w:val="20"/>
                                      <w:szCs w:val="20"/>
                                    </w:rPr>
                                    <w:t>縣</w:t>
                                  </w:r>
                                  <w:r>
                                    <w:rPr>
                                      <w:rFonts w:ascii="標楷體" w:eastAsia="標楷體" w:hAnsi="標楷體" w:hint="eastAsia"/>
                                      <w:sz w:val="20"/>
                                      <w:szCs w:val="20"/>
                                    </w:rPr>
                                    <w:t>別</w:t>
                                  </w:r>
                                  <w:proofErr w:type="gramEnd"/>
                                </w:p>
                              </w:tc>
                            </w:tr>
                            <w:tr w:rsidR="006E2F17" w:rsidRPr="00A8595C" w14:paraId="3F254B9E" w14:textId="77777777" w:rsidTr="00D850A7">
                              <w:trPr>
                                <w:trHeight w:val="340"/>
                              </w:trPr>
                              <w:tc>
                                <w:tcPr>
                                  <w:tcW w:w="774" w:type="pct"/>
                                  <w:vAlign w:val="center"/>
                                </w:tcPr>
                                <w:p w14:paraId="683E8A3F" w14:textId="77777777" w:rsidR="00B45E8E" w:rsidRPr="00A8595C" w:rsidRDefault="00B45E8E" w:rsidP="001F1729">
                                  <w:pPr>
                                    <w:spacing w:line="0" w:lineRule="atLeast"/>
                                    <w:jc w:val="center"/>
                                    <w:rPr>
                                      <w:rFonts w:ascii="標楷體" w:eastAsia="標楷體" w:hAnsi="標楷體"/>
                                      <w:sz w:val="20"/>
                                      <w:szCs w:val="20"/>
                                    </w:rPr>
                                  </w:pPr>
                                  <w:r w:rsidRPr="00A8595C">
                                    <w:rPr>
                                      <w:rFonts w:ascii="標楷體" w:eastAsia="標楷體" w:hAnsi="標楷體" w:hint="eastAsia"/>
                                      <w:sz w:val="20"/>
                                      <w:szCs w:val="20"/>
                                    </w:rPr>
                                    <w:t>112</w:t>
                                  </w:r>
                                </w:p>
                              </w:tc>
                              <w:tc>
                                <w:tcPr>
                                  <w:tcW w:w="4226" w:type="pct"/>
                                  <w:vAlign w:val="center"/>
                                </w:tcPr>
                                <w:p w14:paraId="424A8035" w14:textId="77777777" w:rsidR="00B45E8E" w:rsidRPr="00A8595C" w:rsidRDefault="00B45E8E" w:rsidP="00E43609">
                                  <w:pPr>
                                    <w:spacing w:line="0" w:lineRule="atLeast"/>
                                    <w:jc w:val="both"/>
                                    <w:rPr>
                                      <w:rFonts w:ascii="標楷體" w:eastAsia="標楷體" w:hAnsi="標楷體"/>
                                      <w:sz w:val="20"/>
                                      <w:szCs w:val="20"/>
                                    </w:rPr>
                                  </w:pPr>
                                  <w:r w:rsidRPr="00A8595C">
                                    <w:rPr>
                                      <w:rFonts w:ascii="標楷體" w:eastAsia="標楷體" w:hAnsi="標楷體" w:hint="eastAsia"/>
                                      <w:sz w:val="20"/>
                                      <w:szCs w:val="20"/>
                                    </w:rPr>
                                    <w:t>苗</w:t>
                                  </w:r>
                                  <w:r w:rsidRPr="00A8595C">
                                    <w:rPr>
                                      <w:rFonts w:ascii="標楷體" w:eastAsia="標楷體" w:hAnsi="標楷體"/>
                                      <w:sz w:val="20"/>
                                      <w:szCs w:val="20"/>
                                    </w:rPr>
                                    <w:t>栗縣、雲林縣、</w:t>
                                  </w:r>
                                  <w:r w:rsidRPr="00A8595C">
                                    <w:rPr>
                                      <w:rFonts w:ascii="標楷體" w:eastAsia="標楷體" w:hAnsi="標楷體" w:hint="eastAsia"/>
                                      <w:sz w:val="20"/>
                                      <w:szCs w:val="20"/>
                                    </w:rPr>
                                    <w:t>宜</w:t>
                                  </w:r>
                                  <w:r w:rsidRPr="00A8595C">
                                    <w:rPr>
                                      <w:rFonts w:ascii="標楷體" w:eastAsia="標楷體" w:hAnsi="標楷體"/>
                                      <w:sz w:val="20"/>
                                      <w:szCs w:val="20"/>
                                    </w:rPr>
                                    <w:t>蘭縣、花蓮縣</w:t>
                                  </w:r>
                                </w:p>
                              </w:tc>
                            </w:tr>
                            <w:tr w:rsidR="006E2F17" w:rsidRPr="00A8595C" w14:paraId="5070A47D" w14:textId="77777777" w:rsidTr="00D850A7">
                              <w:trPr>
                                <w:trHeight w:val="624"/>
                              </w:trPr>
                              <w:tc>
                                <w:tcPr>
                                  <w:tcW w:w="774" w:type="pct"/>
                                  <w:tcBorders>
                                    <w:bottom w:val="single" w:sz="4" w:space="0" w:color="auto"/>
                                  </w:tcBorders>
                                  <w:vAlign w:val="center"/>
                                </w:tcPr>
                                <w:p w14:paraId="14D2C87D" w14:textId="77777777" w:rsidR="00B45E8E" w:rsidRPr="00A8595C" w:rsidRDefault="00B45E8E" w:rsidP="001F1729">
                                  <w:pPr>
                                    <w:spacing w:line="0" w:lineRule="atLeast"/>
                                    <w:jc w:val="center"/>
                                    <w:rPr>
                                      <w:rFonts w:ascii="標楷體" w:eastAsia="標楷體" w:hAnsi="標楷體"/>
                                      <w:sz w:val="20"/>
                                      <w:szCs w:val="20"/>
                                    </w:rPr>
                                  </w:pPr>
                                  <w:r w:rsidRPr="00A8595C">
                                    <w:rPr>
                                      <w:rFonts w:ascii="標楷體" w:eastAsia="標楷體" w:hAnsi="標楷體" w:hint="eastAsia"/>
                                      <w:sz w:val="20"/>
                                      <w:szCs w:val="20"/>
                                    </w:rPr>
                                    <w:t>113</w:t>
                                  </w:r>
                                </w:p>
                              </w:tc>
                              <w:tc>
                                <w:tcPr>
                                  <w:tcW w:w="4226" w:type="pct"/>
                                  <w:tcBorders>
                                    <w:bottom w:val="single" w:sz="4" w:space="0" w:color="auto"/>
                                  </w:tcBorders>
                                  <w:vAlign w:val="center"/>
                                </w:tcPr>
                                <w:p w14:paraId="75621FF3" w14:textId="77777777" w:rsidR="00B45E8E" w:rsidRPr="00A8595C" w:rsidRDefault="00B45E8E" w:rsidP="00D850A7">
                                  <w:pPr>
                                    <w:spacing w:line="0" w:lineRule="atLeast"/>
                                    <w:ind w:rightChars="-59" w:right="-142"/>
                                    <w:rPr>
                                      <w:rFonts w:ascii="標楷體" w:eastAsia="標楷體" w:hAnsi="標楷體"/>
                                      <w:sz w:val="20"/>
                                      <w:szCs w:val="20"/>
                                    </w:rPr>
                                  </w:pPr>
                                  <w:r w:rsidRPr="00A8595C">
                                    <w:rPr>
                                      <w:rFonts w:ascii="標楷體" w:eastAsia="標楷體" w:hAnsi="標楷體" w:hint="eastAsia"/>
                                      <w:sz w:val="20"/>
                                      <w:szCs w:val="20"/>
                                    </w:rPr>
                                    <w:t>桃</w:t>
                                  </w:r>
                                  <w:r w:rsidRPr="00A8595C">
                                    <w:rPr>
                                      <w:rFonts w:ascii="標楷體" w:eastAsia="標楷體" w:hAnsi="標楷體"/>
                                      <w:sz w:val="20"/>
                                      <w:szCs w:val="20"/>
                                    </w:rPr>
                                    <w:t>園市、新竹縣、</w:t>
                                  </w:r>
                                  <w:r w:rsidRPr="00A8595C">
                                    <w:rPr>
                                      <w:rFonts w:ascii="標楷體" w:eastAsia="標楷體" w:hAnsi="標楷體" w:hint="eastAsia"/>
                                      <w:sz w:val="20"/>
                                      <w:szCs w:val="20"/>
                                    </w:rPr>
                                    <w:t>苗</w:t>
                                  </w:r>
                                  <w:r w:rsidRPr="00A8595C">
                                    <w:rPr>
                                      <w:rFonts w:ascii="標楷體" w:eastAsia="標楷體" w:hAnsi="標楷體"/>
                                      <w:sz w:val="20"/>
                                      <w:szCs w:val="20"/>
                                    </w:rPr>
                                    <w:t>栗縣、</w:t>
                                  </w:r>
                                  <w:r w:rsidRPr="00A8595C">
                                    <w:rPr>
                                      <w:rFonts w:ascii="標楷體" w:eastAsia="標楷體" w:hAnsi="標楷體" w:hint="eastAsia"/>
                                      <w:sz w:val="20"/>
                                      <w:szCs w:val="20"/>
                                    </w:rPr>
                                    <w:t>南</w:t>
                                  </w:r>
                                  <w:r w:rsidRPr="00A8595C">
                                    <w:rPr>
                                      <w:rFonts w:ascii="標楷體" w:eastAsia="標楷體" w:hAnsi="標楷體"/>
                                      <w:sz w:val="20"/>
                                      <w:szCs w:val="20"/>
                                    </w:rPr>
                                    <w:t>投縣</w:t>
                                  </w:r>
                                  <w:r w:rsidRPr="00A8595C">
                                    <w:rPr>
                                      <w:rFonts w:ascii="標楷體" w:eastAsia="標楷體" w:hAnsi="標楷體" w:hint="eastAsia"/>
                                      <w:sz w:val="20"/>
                                      <w:szCs w:val="18"/>
                                      <w:vertAlign w:val="superscript"/>
                                    </w:rPr>
                                    <w:t>*</w:t>
                                  </w:r>
                                  <w:r w:rsidRPr="00A8595C">
                                    <w:rPr>
                                      <w:rFonts w:ascii="標楷體" w:eastAsia="標楷體" w:hAnsi="標楷體"/>
                                      <w:sz w:val="20"/>
                                      <w:szCs w:val="20"/>
                                    </w:rPr>
                                    <w:t>、雲林縣</w:t>
                                  </w:r>
                                  <w:r w:rsidRPr="00A8595C">
                                    <w:rPr>
                                      <w:rFonts w:ascii="標楷體" w:eastAsia="標楷體" w:hAnsi="標楷體" w:hint="eastAsia"/>
                                      <w:sz w:val="20"/>
                                      <w:szCs w:val="18"/>
                                      <w:vertAlign w:val="superscript"/>
                                    </w:rPr>
                                    <w:t>*</w:t>
                                  </w:r>
                                  <w:r w:rsidRPr="00A8595C">
                                    <w:rPr>
                                      <w:rFonts w:ascii="標楷體" w:eastAsia="標楷體" w:hAnsi="標楷體"/>
                                      <w:sz w:val="20"/>
                                      <w:szCs w:val="20"/>
                                    </w:rPr>
                                    <w:t>、</w:t>
                                  </w:r>
                                  <w:r w:rsidRPr="00A8595C">
                                    <w:rPr>
                                      <w:rFonts w:ascii="標楷體" w:eastAsia="標楷體" w:hAnsi="標楷體" w:hint="eastAsia"/>
                                      <w:sz w:val="20"/>
                                      <w:szCs w:val="20"/>
                                    </w:rPr>
                                    <w:t>嘉</w:t>
                                  </w:r>
                                  <w:r w:rsidRPr="00A8595C">
                                    <w:rPr>
                                      <w:rFonts w:ascii="標楷體" w:eastAsia="標楷體" w:hAnsi="標楷體"/>
                                      <w:sz w:val="20"/>
                                      <w:szCs w:val="20"/>
                                    </w:rPr>
                                    <w:t>義縣、</w:t>
                                  </w:r>
                                  <w:r w:rsidRPr="00A8595C">
                                    <w:rPr>
                                      <w:rFonts w:ascii="標楷體" w:eastAsia="標楷體" w:hAnsi="標楷體" w:hint="eastAsia"/>
                                      <w:sz w:val="20"/>
                                      <w:szCs w:val="20"/>
                                    </w:rPr>
                                    <w:t>宜</w:t>
                                  </w:r>
                                  <w:r w:rsidRPr="00A8595C">
                                    <w:rPr>
                                      <w:rFonts w:ascii="標楷體" w:eastAsia="標楷體" w:hAnsi="標楷體"/>
                                      <w:sz w:val="20"/>
                                      <w:szCs w:val="20"/>
                                    </w:rPr>
                                    <w:t>蘭縣、花蓮縣</w:t>
                                  </w:r>
                                  <w:r w:rsidRPr="00A8595C">
                                    <w:rPr>
                                      <w:rFonts w:ascii="標楷體" w:eastAsia="標楷體" w:hAnsi="標楷體" w:hint="eastAsia"/>
                                      <w:sz w:val="20"/>
                                      <w:szCs w:val="18"/>
                                      <w:vertAlign w:val="superscript"/>
                                    </w:rPr>
                                    <w:t>*</w:t>
                                  </w:r>
                                  <w:r w:rsidRPr="00A8595C">
                                    <w:rPr>
                                      <w:rFonts w:ascii="標楷體" w:eastAsia="標楷體" w:hAnsi="標楷體" w:hint="eastAsia"/>
                                      <w:sz w:val="20"/>
                                      <w:szCs w:val="20"/>
                                    </w:rPr>
                                    <w:t>、</w:t>
                                  </w:r>
                                  <w:proofErr w:type="gramStart"/>
                                  <w:r w:rsidRPr="00A8595C">
                                    <w:rPr>
                                      <w:rFonts w:ascii="標楷體" w:eastAsia="標楷體" w:hAnsi="標楷體"/>
                                      <w:sz w:val="20"/>
                                      <w:szCs w:val="20"/>
                                    </w:rPr>
                                    <w:t>臺</w:t>
                                  </w:r>
                                  <w:proofErr w:type="gramEnd"/>
                                  <w:r w:rsidRPr="00A8595C">
                                    <w:rPr>
                                      <w:rFonts w:ascii="標楷體" w:eastAsia="標楷體" w:hAnsi="標楷體" w:hint="eastAsia"/>
                                      <w:sz w:val="20"/>
                                      <w:szCs w:val="20"/>
                                    </w:rPr>
                                    <w:t>東</w:t>
                                  </w:r>
                                  <w:r w:rsidRPr="00A8595C">
                                    <w:rPr>
                                      <w:rFonts w:ascii="標楷體" w:eastAsia="標楷體" w:hAnsi="標楷體"/>
                                      <w:sz w:val="20"/>
                                      <w:szCs w:val="20"/>
                                    </w:rPr>
                                    <w:t>縣</w:t>
                                  </w:r>
                                  <w:r w:rsidRPr="00A8595C">
                                    <w:rPr>
                                      <w:rFonts w:ascii="標楷體" w:eastAsia="標楷體" w:hAnsi="標楷體" w:hint="eastAsia"/>
                                      <w:sz w:val="22"/>
                                      <w:vertAlign w:val="superscript"/>
                                    </w:rPr>
                                    <w:t>*</w:t>
                                  </w:r>
                                  <w:r w:rsidRPr="00A8595C">
                                    <w:rPr>
                                      <w:rFonts w:ascii="標楷體" w:eastAsia="標楷體" w:hAnsi="標楷體"/>
                                      <w:sz w:val="20"/>
                                      <w:szCs w:val="20"/>
                                    </w:rPr>
                                    <w:t>、</w:t>
                                  </w:r>
                                  <w:r w:rsidRPr="00A8595C">
                                    <w:rPr>
                                      <w:rFonts w:ascii="標楷體" w:eastAsia="標楷體" w:hAnsi="標楷體" w:hint="eastAsia"/>
                                      <w:sz w:val="20"/>
                                      <w:szCs w:val="20"/>
                                    </w:rPr>
                                    <w:t>連</w:t>
                                  </w:r>
                                  <w:r w:rsidRPr="00A8595C">
                                    <w:rPr>
                                      <w:rFonts w:ascii="標楷體" w:eastAsia="標楷體" w:hAnsi="標楷體"/>
                                      <w:sz w:val="20"/>
                                      <w:szCs w:val="20"/>
                                    </w:rPr>
                                    <w:t>江縣</w:t>
                                  </w:r>
                                  <w:r w:rsidRPr="00A8595C">
                                    <w:rPr>
                                      <w:rFonts w:ascii="標楷體" w:eastAsia="標楷體" w:hAnsi="標楷體" w:hint="eastAsia"/>
                                      <w:sz w:val="20"/>
                                      <w:szCs w:val="18"/>
                                      <w:vertAlign w:val="superscript"/>
                                    </w:rPr>
                                    <w:t>*</w:t>
                                  </w:r>
                                </w:p>
                              </w:tc>
                            </w:tr>
                            <w:tr w:rsidR="00B45E8E" w:rsidRPr="00A8595C" w14:paraId="12CA8890" w14:textId="77777777" w:rsidTr="00D850A7">
                              <w:tc>
                                <w:tcPr>
                                  <w:tcW w:w="5000" w:type="pct"/>
                                  <w:gridSpan w:val="2"/>
                                  <w:tcBorders>
                                    <w:top w:val="single" w:sz="4" w:space="0" w:color="auto"/>
                                    <w:left w:val="nil"/>
                                    <w:bottom w:val="nil"/>
                                    <w:right w:val="nil"/>
                                  </w:tcBorders>
                                </w:tcPr>
                                <w:p w14:paraId="0C6328F4" w14:textId="77777777" w:rsidR="00B45E8E" w:rsidRPr="00A8595C" w:rsidRDefault="00B45E8E" w:rsidP="005A57B8">
                                  <w:pPr>
                                    <w:spacing w:line="0" w:lineRule="atLeast"/>
                                    <w:ind w:leftChars="-32" w:left="-77"/>
                                    <w:rPr>
                                      <w:rFonts w:ascii="標楷體" w:eastAsia="標楷體" w:hAnsi="標楷體"/>
                                      <w:sz w:val="18"/>
                                      <w:szCs w:val="18"/>
                                    </w:rPr>
                                  </w:pPr>
                                  <w:proofErr w:type="gramStart"/>
                                  <w:r w:rsidRPr="00A8595C">
                                    <w:rPr>
                                      <w:rFonts w:ascii="標楷體" w:eastAsia="標楷體" w:hAnsi="標楷體" w:hint="eastAsia"/>
                                      <w:sz w:val="18"/>
                                      <w:szCs w:val="18"/>
                                    </w:rPr>
                                    <w:t>註</w:t>
                                  </w:r>
                                  <w:proofErr w:type="gramEnd"/>
                                  <w:r w:rsidRPr="00A8595C">
                                    <w:rPr>
                                      <w:rFonts w:ascii="標楷體" w:eastAsia="標楷體" w:hAnsi="標楷體"/>
                                      <w:sz w:val="18"/>
                                      <w:szCs w:val="18"/>
                                    </w:rPr>
                                    <w:t>：</w:t>
                                  </w:r>
                                  <w:r w:rsidRPr="00A8595C">
                                    <w:rPr>
                                      <w:rFonts w:ascii="標楷體" w:eastAsia="標楷體" w:hAnsi="標楷體" w:hint="eastAsia"/>
                                      <w:sz w:val="18"/>
                                      <w:szCs w:val="18"/>
                                    </w:rPr>
                                    <w:t>1.*</w:t>
                                  </w:r>
                                  <w:r w:rsidRPr="00A8595C">
                                    <w:rPr>
                                      <w:rFonts w:ascii="標楷體" w:eastAsia="標楷體" w:hAnsi="標楷體"/>
                                      <w:sz w:val="18"/>
                                      <w:szCs w:val="18"/>
                                    </w:rPr>
                                    <w:t>表</w:t>
                                  </w:r>
                                  <w:r w:rsidRPr="00A8595C">
                                    <w:rPr>
                                      <w:rFonts w:ascii="標楷體" w:eastAsia="標楷體" w:hAnsi="標楷體" w:hint="eastAsia"/>
                                      <w:sz w:val="18"/>
                                      <w:szCs w:val="18"/>
                                    </w:rPr>
                                    <w:t>示該</w:t>
                                  </w:r>
                                  <w:proofErr w:type="gramStart"/>
                                  <w:r w:rsidRPr="00A8595C">
                                    <w:rPr>
                                      <w:rFonts w:ascii="標楷體" w:eastAsia="標楷體" w:hAnsi="標楷體"/>
                                      <w:sz w:val="18"/>
                                      <w:szCs w:val="18"/>
                                    </w:rPr>
                                    <w:t>機關</w:t>
                                  </w:r>
                                  <w:r w:rsidRPr="00A8595C">
                                    <w:rPr>
                                      <w:rFonts w:ascii="標楷體" w:eastAsia="標楷體" w:hAnsi="標楷體" w:hint="eastAsia"/>
                                      <w:sz w:val="18"/>
                                      <w:szCs w:val="18"/>
                                    </w:rPr>
                                    <w:t>未函報</w:t>
                                  </w:r>
                                  <w:proofErr w:type="gramEnd"/>
                                  <w:r w:rsidRPr="00A8595C">
                                    <w:rPr>
                                      <w:rFonts w:ascii="標楷體" w:eastAsia="標楷體" w:hAnsi="標楷體" w:hint="eastAsia"/>
                                      <w:sz w:val="18"/>
                                      <w:szCs w:val="18"/>
                                    </w:rPr>
                                    <w:t>辦理</w:t>
                                  </w:r>
                                  <w:r w:rsidRPr="00A8595C">
                                    <w:rPr>
                                      <w:rFonts w:ascii="標楷體" w:eastAsia="標楷體" w:hAnsi="標楷體"/>
                                      <w:sz w:val="18"/>
                                      <w:szCs w:val="18"/>
                                    </w:rPr>
                                    <w:t>情形。</w:t>
                                  </w:r>
                                </w:p>
                                <w:p w14:paraId="5326CE70" w14:textId="77777777" w:rsidR="00B45E8E" w:rsidRPr="00A8595C" w:rsidRDefault="00B45E8E" w:rsidP="005A57B8">
                                  <w:pPr>
                                    <w:spacing w:line="0" w:lineRule="atLeast"/>
                                    <w:ind w:firstLineChars="158" w:firstLine="284"/>
                                    <w:rPr>
                                      <w:rFonts w:ascii="標楷體" w:eastAsia="標楷體" w:hAnsi="標楷體"/>
                                    </w:rPr>
                                  </w:pPr>
                                  <w:r w:rsidRPr="00A8595C">
                                    <w:rPr>
                                      <w:rFonts w:ascii="標楷體" w:eastAsia="標楷體" w:hAnsi="標楷體"/>
                                      <w:sz w:val="18"/>
                                      <w:szCs w:val="18"/>
                                    </w:rPr>
                                    <w:t>2.資料來源：整理自</w:t>
                                  </w:r>
                                  <w:r>
                                    <w:rPr>
                                      <w:rFonts w:ascii="標楷體" w:eastAsia="標楷體" w:hAnsi="標楷體" w:hint="eastAsia"/>
                                      <w:sz w:val="18"/>
                                      <w:szCs w:val="18"/>
                                    </w:rPr>
                                    <w:t>林業保育</w:t>
                                  </w:r>
                                  <w:r>
                                    <w:rPr>
                                      <w:rFonts w:ascii="標楷體" w:eastAsia="標楷體" w:hAnsi="標楷體"/>
                                      <w:sz w:val="18"/>
                                      <w:szCs w:val="18"/>
                                    </w:rPr>
                                    <w:t>署</w:t>
                                  </w:r>
                                  <w:r w:rsidRPr="00A8595C">
                                    <w:rPr>
                                      <w:rFonts w:ascii="標楷體" w:eastAsia="標楷體" w:hAnsi="標楷體"/>
                                      <w:sz w:val="18"/>
                                      <w:szCs w:val="18"/>
                                    </w:rPr>
                                    <w:t>提供資料。</w:t>
                                  </w:r>
                                </w:p>
                              </w:tc>
                            </w:tr>
                          </w:tbl>
                          <w:p w14:paraId="7EE5C909" w14:textId="77777777" w:rsidR="00B45E8E" w:rsidRDefault="00B45E8E" w:rsidP="00B45E8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CF992B" id="_x0000_s1040" type="#_x0000_t202" style="position:absolute;left:0;text-align:left;margin-left:229.6pt;margin-top:188.2pt;width:267.9pt;height:119.25pt;z-index:251652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" stroked="f">
                <v:textbox>
                  <w:txbxContent>
                    <w:tbl>
                      <w:tblPr>
                        <w:tblStyle w:val="200"/>
                        <w:tblW w:w="4995" w:type="pct"/>
                        <w:tblLook w:val="04A0" w:firstRow="1" w:lastRow="0" w:firstColumn="1" w:lastColumn="0" w:noHBand="0" w:noVBand="1"/>
                      </w:tblPr>
                      <w:tblGrid>
                        <w:gridCol w:w="784"/>
                        <w:gridCol w:w="4282"/>
                      </w:tblGrid>
                      <w:tr w:rsidR="00B45E8E" w:rsidRPr="00A8595C" w14:paraId="00F6CE99" w14:textId="77777777" w:rsidTr="00D850A7">
                        <w:trPr>
                          <w:trHeight w:val="397"/>
                        </w:trPr>
                        <w:tc>
                          <w:tcPr>
                            <w:tcW w:w="5000" w:type="pct"/>
                            <w:gridSpan w:val="2"/>
                            <w:tcBorders>
                              <w:top w:val="nil"/>
                              <w:left w:val="nil"/>
                              <w:bottom w:val="single" w:sz="4" w:space="0" w:color="auto"/>
                              <w:right w:val="nil"/>
                            </w:tcBorders>
                          </w:tcPr>
                          <w:p w14:paraId="0EC043D4" w14:textId="426CA38F" w:rsidR="00B45E8E" w:rsidRPr="00A8595C" w:rsidRDefault="00B45E8E" w:rsidP="001F1729">
                            <w:pPr>
                              <w:spacing w:line="0" w:lineRule="atLeast"/>
                              <w:jc w:val="center"/>
                              <w:rPr>
                                <w:rFonts w:ascii="標楷體" w:eastAsia="標楷體" w:hAnsi="標楷體"/>
                                <w:b/>
                              </w:rPr>
                            </w:pPr>
                            <w:r w:rsidRPr="00A8595C">
                              <w:rPr>
                                <w:rFonts w:ascii="標楷體" w:eastAsia="標楷體" w:hAnsi="標楷體" w:hint="eastAsia"/>
                                <w:b/>
                              </w:rPr>
                              <w:t>表</w:t>
                            </w:r>
                            <w:r w:rsidR="00B51823">
                              <w:rPr>
                                <w:rFonts w:ascii="標楷體" w:eastAsia="標楷體" w:hAnsi="標楷體" w:hint="eastAsia"/>
                                <w:b/>
                              </w:rPr>
                              <w:t>1</w:t>
                            </w:r>
                            <w:r>
                              <w:rPr>
                                <w:rFonts w:ascii="標楷體" w:eastAsia="標楷體" w:hAnsi="標楷體" w:hint="eastAsia"/>
                                <w:b/>
                              </w:rPr>
                              <w:t>1</w:t>
                            </w:r>
                            <w:r w:rsidRPr="00A8595C">
                              <w:rPr>
                                <w:rFonts w:ascii="標楷體" w:eastAsia="標楷體" w:hAnsi="標楷體" w:hint="eastAsia"/>
                                <w:b/>
                              </w:rPr>
                              <w:t xml:space="preserve">　民眾</w:t>
                            </w:r>
                            <w:r w:rsidRPr="00A8595C">
                              <w:rPr>
                                <w:rFonts w:ascii="標楷體" w:eastAsia="標楷體" w:hAnsi="標楷體"/>
                                <w:b/>
                              </w:rPr>
                              <w:t>防災教育宣導工作未達成情</w:t>
                            </w:r>
                            <w:r w:rsidRPr="00A8595C">
                              <w:rPr>
                                <w:rFonts w:ascii="標楷體" w:eastAsia="標楷體" w:hAnsi="標楷體" w:hint="eastAsia"/>
                                <w:b/>
                              </w:rPr>
                              <w:t>形</w:t>
                            </w:r>
                          </w:p>
                        </w:tc>
                      </w:tr>
                      <w:tr w:rsidR="006E2F17" w:rsidRPr="00A8595C" w14:paraId="72600220" w14:textId="77777777" w:rsidTr="00D850A7">
                        <w:trPr>
                          <w:trHeight w:val="340"/>
                        </w:trPr>
                        <w:tc>
                          <w:tcPr>
                            <w:tcW w:w="774" w:type="pct"/>
                            <w:tcBorders>
                              <w:top w:val="single" w:sz="4" w:space="0" w:color="auto"/>
                            </w:tcBorders>
                            <w:vAlign w:val="center"/>
                          </w:tcPr>
                          <w:p w14:paraId="17606800" w14:textId="77777777" w:rsidR="00B45E8E" w:rsidRPr="00A8595C" w:rsidRDefault="00B45E8E" w:rsidP="001F1729">
                            <w:pPr>
                              <w:spacing w:line="0" w:lineRule="atLeast"/>
                              <w:jc w:val="center"/>
                              <w:rPr>
                                <w:rFonts w:ascii="標楷體" w:eastAsia="標楷體" w:hAnsi="標楷體"/>
                                <w:sz w:val="20"/>
                                <w:szCs w:val="20"/>
                              </w:rPr>
                            </w:pPr>
                            <w:r w:rsidRPr="00A8595C">
                              <w:rPr>
                                <w:rFonts w:ascii="標楷體" w:eastAsia="標楷體" w:hAnsi="標楷體"/>
                                <w:sz w:val="20"/>
                                <w:szCs w:val="20"/>
                              </w:rPr>
                              <w:t>年度</w:t>
                            </w:r>
                          </w:p>
                        </w:tc>
                        <w:tc>
                          <w:tcPr>
                            <w:tcW w:w="4226" w:type="pct"/>
                            <w:tcBorders>
                              <w:top w:val="single" w:sz="4" w:space="0" w:color="auto"/>
                            </w:tcBorders>
                            <w:vAlign w:val="center"/>
                          </w:tcPr>
                          <w:p w14:paraId="6882861D" w14:textId="77777777" w:rsidR="00B45E8E" w:rsidRPr="00A8595C" w:rsidRDefault="00B45E8E" w:rsidP="001F1729">
                            <w:pPr>
                              <w:spacing w:line="0" w:lineRule="atLeast"/>
                              <w:jc w:val="center"/>
                              <w:rPr>
                                <w:rFonts w:ascii="標楷體" w:eastAsia="標楷體" w:hAnsi="標楷體"/>
                                <w:sz w:val="20"/>
                                <w:szCs w:val="20"/>
                              </w:rPr>
                            </w:pPr>
                            <w:proofErr w:type="gramStart"/>
                            <w:r w:rsidRPr="00A8595C">
                              <w:rPr>
                                <w:rFonts w:ascii="標楷體" w:eastAsia="標楷體" w:hAnsi="標楷體" w:hint="eastAsia"/>
                                <w:sz w:val="20"/>
                                <w:szCs w:val="20"/>
                              </w:rPr>
                              <w:t>市</w:t>
                            </w:r>
                            <w:r w:rsidRPr="00A8595C">
                              <w:rPr>
                                <w:rFonts w:ascii="標楷體" w:eastAsia="標楷體" w:hAnsi="標楷體"/>
                                <w:sz w:val="20"/>
                                <w:szCs w:val="20"/>
                              </w:rPr>
                              <w:t>縣</w:t>
                            </w:r>
                            <w:r>
                              <w:rPr>
                                <w:rFonts w:ascii="標楷體" w:eastAsia="標楷體" w:hAnsi="標楷體" w:hint="eastAsia"/>
                                <w:sz w:val="20"/>
                                <w:szCs w:val="20"/>
                              </w:rPr>
                              <w:t>別</w:t>
                            </w:r>
                            <w:proofErr w:type="gramEnd"/>
                          </w:p>
                        </w:tc>
                      </w:tr>
                      <w:tr w:rsidR="006E2F17" w:rsidRPr="00A8595C" w14:paraId="3F254B9E" w14:textId="77777777" w:rsidTr="00D850A7">
                        <w:trPr>
                          <w:trHeight w:val="340"/>
                        </w:trPr>
                        <w:tc>
                          <w:tcPr>
                            <w:tcW w:w="774" w:type="pct"/>
                            <w:vAlign w:val="center"/>
                          </w:tcPr>
                          <w:p w14:paraId="683E8A3F" w14:textId="77777777" w:rsidR="00B45E8E" w:rsidRPr="00A8595C" w:rsidRDefault="00B45E8E" w:rsidP="001F1729">
                            <w:pPr>
                              <w:spacing w:line="0" w:lineRule="atLeast"/>
                              <w:jc w:val="center"/>
                              <w:rPr>
                                <w:rFonts w:ascii="標楷體" w:eastAsia="標楷體" w:hAnsi="標楷體"/>
                                <w:sz w:val="20"/>
                                <w:szCs w:val="20"/>
                              </w:rPr>
                            </w:pPr>
                            <w:r w:rsidRPr="00A8595C">
                              <w:rPr>
                                <w:rFonts w:ascii="標楷體" w:eastAsia="標楷體" w:hAnsi="標楷體" w:hint="eastAsia"/>
                                <w:sz w:val="20"/>
                                <w:szCs w:val="20"/>
                              </w:rPr>
                              <w:t>112</w:t>
                            </w:r>
                          </w:p>
                        </w:tc>
                        <w:tc>
                          <w:tcPr>
                            <w:tcW w:w="4226" w:type="pct"/>
                            <w:vAlign w:val="center"/>
                          </w:tcPr>
                          <w:p w14:paraId="424A8035" w14:textId="77777777" w:rsidR="00B45E8E" w:rsidRPr="00A8595C" w:rsidRDefault="00B45E8E" w:rsidP="00E43609">
                            <w:pPr>
                              <w:spacing w:line="0" w:lineRule="atLeast"/>
                              <w:jc w:val="both"/>
                              <w:rPr>
                                <w:rFonts w:ascii="標楷體" w:eastAsia="標楷體" w:hAnsi="標楷體"/>
                                <w:sz w:val="20"/>
                                <w:szCs w:val="20"/>
                              </w:rPr>
                            </w:pPr>
                            <w:r w:rsidRPr="00A8595C">
                              <w:rPr>
                                <w:rFonts w:ascii="標楷體" w:eastAsia="標楷體" w:hAnsi="標楷體" w:hint="eastAsia"/>
                                <w:sz w:val="20"/>
                                <w:szCs w:val="20"/>
                              </w:rPr>
                              <w:t>苗</w:t>
                            </w:r>
                            <w:r w:rsidRPr="00A8595C">
                              <w:rPr>
                                <w:rFonts w:ascii="標楷體" w:eastAsia="標楷體" w:hAnsi="標楷體"/>
                                <w:sz w:val="20"/>
                                <w:szCs w:val="20"/>
                              </w:rPr>
                              <w:t>栗縣、雲林縣、</w:t>
                            </w:r>
                            <w:r w:rsidRPr="00A8595C">
                              <w:rPr>
                                <w:rFonts w:ascii="標楷體" w:eastAsia="標楷體" w:hAnsi="標楷體" w:hint="eastAsia"/>
                                <w:sz w:val="20"/>
                                <w:szCs w:val="20"/>
                              </w:rPr>
                              <w:t>宜</w:t>
                            </w:r>
                            <w:r w:rsidRPr="00A8595C">
                              <w:rPr>
                                <w:rFonts w:ascii="標楷體" w:eastAsia="標楷體" w:hAnsi="標楷體"/>
                                <w:sz w:val="20"/>
                                <w:szCs w:val="20"/>
                              </w:rPr>
                              <w:t>蘭縣、花蓮縣</w:t>
                            </w:r>
                          </w:p>
                        </w:tc>
                      </w:tr>
                      <w:tr w:rsidR="006E2F17" w:rsidRPr="00A8595C" w14:paraId="5070A47D" w14:textId="77777777" w:rsidTr="00D850A7">
                        <w:trPr>
                          <w:trHeight w:val="624"/>
                        </w:trPr>
                        <w:tc>
                          <w:tcPr>
                            <w:tcW w:w="774" w:type="pct"/>
                            <w:tcBorders>
                              <w:bottom w:val="single" w:sz="4" w:space="0" w:color="auto"/>
                            </w:tcBorders>
                            <w:vAlign w:val="center"/>
                          </w:tcPr>
                          <w:p w14:paraId="14D2C87D" w14:textId="77777777" w:rsidR="00B45E8E" w:rsidRPr="00A8595C" w:rsidRDefault="00B45E8E" w:rsidP="001F1729">
                            <w:pPr>
                              <w:spacing w:line="0" w:lineRule="atLeast"/>
                              <w:jc w:val="center"/>
                              <w:rPr>
                                <w:rFonts w:ascii="標楷體" w:eastAsia="標楷體" w:hAnsi="標楷體"/>
                                <w:sz w:val="20"/>
                                <w:szCs w:val="20"/>
                              </w:rPr>
                            </w:pPr>
                            <w:r w:rsidRPr="00A8595C">
                              <w:rPr>
                                <w:rFonts w:ascii="標楷體" w:eastAsia="標楷體" w:hAnsi="標楷體" w:hint="eastAsia"/>
                                <w:sz w:val="20"/>
                                <w:szCs w:val="20"/>
                              </w:rPr>
                              <w:t>113</w:t>
                            </w:r>
                          </w:p>
                        </w:tc>
                        <w:tc>
                          <w:tcPr>
                            <w:tcW w:w="4226" w:type="pct"/>
                            <w:tcBorders>
                              <w:bottom w:val="single" w:sz="4" w:space="0" w:color="auto"/>
                            </w:tcBorders>
                            <w:vAlign w:val="center"/>
                          </w:tcPr>
                          <w:p w14:paraId="75621FF3" w14:textId="77777777" w:rsidR="00B45E8E" w:rsidRPr="00A8595C" w:rsidRDefault="00B45E8E" w:rsidP="00D850A7">
                            <w:pPr>
                              <w:spacing w:line="0" w:lineRule="atLeast"/>
                              <w:ind w:rightChars="-59" w:right="-142"/>
                              <w:rPr>
                                <w:rFonts w:ascii="標楷體" w:eastAsia="標楷體" w:hAnsi="標楷體"/>
                                <w:sz w:val="20"/>
                                <w:szCs w:val="20"/>
                              </w:rPr>
                            </w:pPr>
                            <w:r w:rsidRPr="00A8595C">
                              <w:rPr>
                                <w:rFonts w:ascii="標楷體" w:eastAsia="標楷體" w:hAnsi="標楷體" w:hint="eastAsia"/>
                                <w:sz w:val="20"/>
                                <w:szCs w:val="20"/>
                              </w:rPr>
                              <w:t>桃</w:t>
                            </w:r>
                            <w:r w:rsidRPr="00A8595C">
                              <w:rPr>
                                <w:rFonts w:ascii="標楷體" w:eastAsia="標楷體" w:hAnsi="標楷體"/>
                                <w:sz w:val="20"/>
                                <w:szCs w:val="20"/>
                              </w:rPr>
                              <w:t>園市、新竹縣、</w:t>
                            </w:r>
                            <w:r w:rsidRPr="00A8595C">
                              <w:rPr>
                                <w:rFonts w:ascii="標楷體" w:eastAsia="標楷體" w:hAnsi="標楷體" w:hint="eastAsia"/>
                                <w:sz w:val="20"/>
                                <w:szCs w:val="20"/>
                              </w:rPr>
                              <w:t>苗</w:t>
                            </w:r>
                            <w:r w:rsidRPr="00A8595C">
                              <w:rPr>
                                <w:rFonts w:ascii="標楷體" w:eastAsia="標楷體" w:hAnsi="標楷體"/>
                                <w:sz w:val="20"/>
                                <w:szCs w:val="20"/>
                              </w:rPr>
                              <w:t>栗縣、</w:t>
                            </w:r>
                            <w:r w:rsidRPr="00A8595C">
                              <w:rPr>
                                <w:rFonts w:ascii="標楷體" w:eastAsia="標楷體" w:hAnsi="標楷體" w:hint="eastAsia"/>
                                <w:sz w:val="20"/>
                                <w:szCs w:val="20"/>
                              </w:rPr>
                              <w:t>南</w:t>
                            </w:r>
                            <w:r w:rsidRPr="00A8595C">
                              <w:rPr>
                                <w:rFonts w:ascii="標楷體" w:eastAsia="標楷體" w:hAnsi="標楷體"/>
                                <w:sz w:val="20"/>
                                <w:szCs w:val="20"/>
                              </w:rPr>
                              <w:t>投縣</w:t>
                            </w:r>
                            <w:r w:rsidRPr="00A8595C">
                              <w:rPr>
                                <w:rFonts w:ascii="標楷體" w:eastAsia="標楷體" w:hAnsi="標楷體" w:hint="eastAsia"/>
                                <w:sz w:val="20"/>
                                <w:szCs w:val="18"/>
                                <w:vertAlign w:val="superscript"/>
                              </w:rPr>
                              <w:t>*</w:t>
                            </w:r>
                            <w:r w:rsidRPr="00A8595C">
                              <w:rPr>
                                <w:rFonts w:ascii="標楷體" w:eastAsia="標楷體" w:hAnsi="標楷體"/>
                                <w:sz w:val="20"/>
                                <w:szCs w:val="20"/>
                              </w:rPr>
                              <w:t>、雲林縣</w:t>
                            </w:r>
                            <w:r w:rsidRPr="00A8595C">
                              <w:rPr>
                                <w:rFonts w:ascii="標楷體" w:eastAsia="標楷體" w:hAnsi="標楷體" w:hint="eastAsia"/>
                                <w:sz w:val="20"/>
                                <w:szCs w:val="18"/>
                                <w:vertAlign w:val="superscript"/>
                              </w:rPr>
                              <w:t>*</w:t>
                            </w:r>
                            <w:r w:rsidRPr="00A8595C">
                              <w:rPr>
                                <w:rFonts w:ascii="標楷體" w:eastAsia="標楷體" w:hAnsi="標楷體"/>
                                <w:sz w:val="20"/>
                                <w:szCs w:val="20"/>
                              </w:rPr>
                              <w:t>、</w:t>
                            </w:r>
                            <w:r w:rsidRPr="00A8595C">
                              <w:rPr>
                                <w:rFonts w:ascii="標楷體" w:eastAsia="標楷體" w:hAnsi="標楷體" w:hint="eastAsia"/>
                                <w:sz w:val="20"/>
                                <w:szCs w:val="20"/>
                              </w:rPr>
                              <w:t>嘉</w:t>
                            </w:r>
                            <w:r w:rsidRPr="00A8595C">
                              <w:rPr>
                                <w:rFonts w:ascii="標楷體" w:eastAsia="標楷體" w:hAnsi="標楷體"/>
                                <w:sz w:val="20"/>
                                <w:szCs w:val="20"/>
                              </w:rPr>
                              <w:t>義縣、</w:t>
                            </w:r>
                            <w:r w:rsidRPr="00A8595C">
                              <w:rPr>
                                <w:rFonts w:ascii="標楷體" w:eastAsia="標楷體" w:hAnsi="標楷體" w:hint="eastAsia"/>
                                <w:sz w:val="20"/>
                                <w:szCs w:val="20"/>
                              </w:rPr>
                              <w:t>宜</w:t>
                            </w:r>
                            <w:r w:rsidRPr="00A8595C">
                              <w:rPr>
                                <w:rFonts w:ascii="標楷體" w:eastAsia="標楷體" w:hAnsi="標楷體"/>
                                <w:sz w:val="20"/>
                                <w:szCs w:val="20"/>
                              </w:rPr>
                              <w:t>蘭縣、花蓮縣</w:t>
                            </w:r>
                            <w:r w:rsidRPr="00A8595C">
                              <w:rPr>
                                <w:rFonts w:ascii="標楷體" w:eastAsia="標楷體" w:hAnsi="標楷體" w:hint="eastAsia"/>
                                <w:sz w:val="20"/>
                                <w:szCs w:val="18"/>
                                <w:vertAlign w:val="superscript"/>
                              </w:rPr>
                              <w:t>*</w:t>
                            </w:r>
                            <w:r w:rsidRPr="00A8595C">
                              <w:rPr>
                                <w:rFonts w:ascii="標楷體" w:eastAsia="標楷體" w:hAnsi="標楷體" w:hint="eastAsia"/>
                                <w:sz w:val="20"/>
                                <w:szCs w:val="20"/>
                              </w:rPr>
                              <w:t>、</w:t>
                            </w:r>
                            <w:proofErr w:type="gramStart"/>
                            <w:r w:rsidRPr="00A8595C">
                              <w:rPr>
                                <w:rFonts w:ascii="標楷體" w:eastAsia="標楷體" w:hAnsi="標楷體"/>
                                <w:sz w:val="20"/>
                                <w:szCs w:val="20"/>
                              </w:rPr>
                              <w:t>臺</w:t>
                            </w:r>
                            <w:proofErr w:type="gramEnd"/>
                            <w:r w:rsidRPr="00A8595C">
                              <w:rPr>
                                <w:rFonts w:ascii="標楷體" w:eastAsia="標楷體" w:hAnsi="標楷體" w:hint="eastAsia"/>
                                <w:sz w:val="20"/>
                                <w:szCs w:val="20"/>
                              </w:rPr>
                              <w:t>東</w:t>
                            </w:r>
                            <w:r w:rsidRPr="00A8595C">
                              <w:rPr>
                                <w:rFonts w:ascii="標楷體" w:eastAsia="標楷體" w:hAnsi="標楷體"/>
                                <w:sz w:val="20"/>
                                <w:szCs w:val="20"/>
                              </w:rPr>
                              <w:t>縣</w:t>
                            </w:r>
                            <w:r w:rsidRPr="00A8595C">
                              <w:rPr>
                                <w:rFonts w:ascii="標楷體" w:eastAsia="標楷體" w:hAnsi="標楷體" w:hint="eastAsia"/>
                                <w:sz w:val="22"/>
                                <w:vertAlign w:val="superscript"/>
                              </w:rPr>
                              <w:t>*</w:t>
                            </w:r>
                            <w:r w:rsidRPr="00A8595C">
                              <w:rPr>
                                <w:rFonts w:ascii="標楷體" w:eastAsia="標楷體" w:hAnsi="標楷體"/>
                                <w:sz w:val="20"/>
                                <w:szCs w:val="20"/>
                              </w:rPr>
                              <w:t>、</w:t>
                            </w:r>
                            <w:r w:rsidRPr="00A8595C">
                              <w:rPr>
                                <w:rFonts w:ascii="標楷體" w:eastAsia="標楷體" w:hAnsi="標楷體" w:hint="eastAsia"/>
                                <w:sz w:val="20"/>
                                <w:szCs w:val="20"/>
                              </w:rPr>
                              <w:t>連</w:t>
                            </w:r>
                            <w:r w:rsidRPr="00A8595C">
                              <w:rPr>
                                <w:rFonts w:ascii="標楷體" w:eastAsia="標楷體" w:hAnsi="標楷體"/>
                                <w:sz w:val="20"/>
                                <w:szCs w:val="20"/>
                              </w:rPr>
                              <w:t>江縣</w:t>
                            </w:r>
                            <w:r w:rsidRPr="00A8595C">
                              <w:rPr>
                                <w:rFonts w:ascii="標楷體" w:eastAsia="標楷體" w:hAnsi="標楷體" w:hint="eastAsia"/>
                                <w:sz w:val="20"/>
                                <w:szCs w:val="18"/>
                                <w:vertAlign w:val="superscript"/>
                              </w:rPr>
                              <w:t>*</w:t>
                            </w:r>
                          </w:p>
                        </w:tc>
                      </w:tr>
                      <w:tr w:rsidR="00B45E8E" w:rsidRPr="00A8595C" w14:paraId="12CA8890" w14:textId="77777777" w:rsidTr="00D850A7">
                        <w:tc>
                          <w:tcPr>
                            <w:tcW w:w="5000" w:type="pct"/>
                            <w:gridSpan w:val="2"/>
                            <w:tcBorders>
                              <w:top w:val="single" w:sz="4" w:space="0" w:color="auto"/>
                              <w:left w:val="nil"/>
                              <w:bottom w:val="nil"/>
                              <w:right w:val="nil"/>
                            </w:tcBorders>
                          </w:tcPr>
                          <w:p w14:paraId="0C6328F4" w14:textId="77777777" w:rsidR="00B45E8E" w:rsidRPr="00A8595C" w:rsidRDefault="00B45E8E" w:rsidP="005A57B8">
                            <w:pPr>
                              <w:spacing w:line="0" w:lineRule="atLeast"/>
                              <w:ind w:leftChars="-32" w:left="-77"/>
                              <w:rPr>
                                <w:rFonts w:ascii="標楷體" w:eastAsia="標楷體" w:hAnsi="標楷體"/>
                                <w:sz w:val="18"/>
                                <w:szCs w:val="18"/>
                              </w:rPr>
                            </w:pPr>
                            <w:proofErr w:type="gramStart"/>
                            <w:r w:rsidRPr="00A8595C">
                              <w:rPr>
                                <w:rFonts w:ascii="標楷體" w:eastAsia="標楷體" w:hAnsi="標楷體" w:hint="eastAsia"/>
                                <w:sz w:val="18"/>
                                <w:szCs w:val="18"/>
                              </w:rPr>
                              <w:t>註</w:t>
                            </w:r>
                            <w:proofErr w:type="gramEnd"/>
                            <w:r w:rsidRPr="00A8595C">
                              <w:rPr>
                                <w:rFonts w:ascii="標楷體" w:eastAsia="標楷體" w:hAnsi="標楷體"/>
                                <w:sz w:val="18"/>
                                <w:szCs w:val="18"/>
                              </w:rPr>
                              <w:t>：</w:t>
                            </w:r>
                            <w:r w:rsidRPr="00A8595C">
                              <w:rPr>
                                <w:rFonts w:ascii="標楷體" w:eastAsia="標楷體" w:hAnsi="標楷體" w:hint="eastAsia"/>
                                <w:sz w:val="18"/>
                                <w:szCs w:val="18"/>
                              </w:rPr>
                              <w:t>1.*</w:t>
                            </w:r>
                            <w:r w:rsidRPr="00A8595C">
                              <w:rPr>
                                <w:rFonts w:ascii="標楷體" w:eastAsia="標楷體" w:hAnsi="標楷體"/>
                                <w:sz w:val="18"/>
                                <w:szCs w:val="18"/>
                              </w:rPr>
                              <w:t>表</w:t>
                            </w:r>
                            <w:r w:rsidRPr="00A8595C">
                              <w:rPr>
                                <w:rFonts w:ascii="標楷體" w:eastAsia="標楷體" w:hAnsi="標楷體" w:hint="eastAsia"/>
                                <w:sz w:val="18"/>
                                <w:szCs w:val="18"/>
                              </w:rPr>
                              <w:t>示該</w:t>
                            </w:r>
                            <w:proofErr w:type="gramStart"/>
                            <w:r w:rsidRPr="00A8595C">
                              <w:rPr>
                                <w:rFonts w:ascii="標楷體" w:eastAsia="標楷體" w:hAnsi="標楷體"/>
                                <w:sz w:val="18"/>
                                <w:szCs w:val="18"/>
                              </w:rPr>
                              <w:t>機關</w:t>
                            </w:r>
                            <w:r w:rsidRPr="00A8595C">
                              <w:rPr>
                                <w:rFonts w:ascii="標楷體" w:eastAsia="標楷體" w:hAnsi="標楷體" w:hint="eastAsia"/>
                                <w:sz w:val="18"/>
                                <w:szCs w:val="18"/>
                              </w:rPr>
                              <w:t>未函報</w:t>
                            </w:r>
                            <w:proofErr w:type="gramEnd"/>
                            <w:r w:rsidRPr="00A8595C">
                              <w:rPr>
                                <w:rFonts w:ascii="標楷體" w:eastAsia="標楷體" w:hAnsi="標楷體" w:hint="eastAsia"/>
                                <w:sz w:val="18"/>
                                <w:szCs w:val="18"/>
                              </w:rPr>
                              <w:t>辦理</w:t>
                            </w:r>
                            <w:r w:rsidRPr="00A8595C">
                              <w:rPr>
                                <w:rFonts w:ascii="標楷體" w:eastAsia="標楷體" w:hAnsi="標楷體"/>
                                <w:sz w:val="18"/>
                                <w:szCs w:val="18"/>
                              </w:rPr>
                              <w:t>情形。</w:t>
                            </w:r>
                          </w:p>
                          <w:p w14:paraId="5326CE70" w14:textId="77777777" w:rsidR="00B45E8E" w:rsidRPr="00A8595C" w:rsidRDefault="00B45E8E" w:rsidP="005A57B8">
                            <w:pPr>
                              <w:spacing w:line="0" w:lineRule="atLeast"/>
                              <w:ind w:firstLineChars="158" w:firstLine="284"/>
                              <w:rPr>
                                <w:rFonts w:ascii="標楷體" w:eastAsia="標楷體" w:hAnsi="標楷體"/>
                              </w:rPr>
                            </w:pPr>
                            <w:r w:rsidRPr="00A8595C">
                              <w:rPr>
                                <w:rFonts w:ascii="標楷體" w:eastAsia="標楷體" w:hAnsi="標楷體"/>
                                <w:sz w:val="18"/>
                                <w:szCs w:val="18"/>
                              </w:rPr>
                              <w:t>2.資料來源：整理自</w:t>
                            </w:r>
                            <w:r>
                              <w:rPr>
                                <w:rFonts w:ascii="標楷體" w:eastAsia="標楷體" w:hAnsi="標楷體" w:hint="eastAsia"/>
                                <w:sz w:val="18"/>
                                <w:szCs w:val="18"/>
                              </w:rPr>
                              <w:t>林業保育</w:t>
                            </w:r>
                            <w:r>
                              <w:rPr>
                                <w:rFonts w:ascii="標楷體" w:eastAsia="標楷體" w:hAnsi="標楷體"/>
                                <w:sz w:val="18"/>
                                <w:szCs w:val="18"/>
                              </w:rPr>
                              <w:t>署</w:t>
                            </w:r>
                            <w:r w:rsidRPr="00A8595C">
                              <w:rPr>
                                <w:rFonts w:ascii="標楷體" w:eastAsia="標楷體" w:hAnsi="標楷體"/>
                                <w:sz w:val="18"/>
                                <w:szCs w:val="18"/>
                              </w:rPr>
                              <w:t>提供資料。</w:t>
                            </w:r>
                          </w:p>
                        </w:tc>
                      </w:tr>
                    </w:tbl>
                    <w:p w14:paraId="7EE5C909" w14:textId="77777777" w:rsidR="00B45E8E" w:rsidRDefault="00B45E8E" w:rsidP="00B45E8E"/>
                  </w:txbxContent>
                </v:textbox>
                <w10:wrap type="square" anchorx="margin"/>
              </v:shape>
            </w:pict>
          </mc:Fallback>
        </mc:AlternateContent>
      </w:r>
      <w:proofErr w:type="gramEnd"/>
      <w:r w:rsidR="00B45E8E" w:rsidRPr="00F3408E">
        <w:rPr>
          <w:rFonts w:ascii="標楷體" w:eastAsia="標楷體" w:hAnsi="標楷體" w:cs="Times New Roman" w:hint="eastAsia"/>
        </w:rPr>
        <w:t>務訪評作業重點評核項目，並將持續透過海報、短片</w:t>
      </w:r>
      <w:proofErr w:type="gramStart"/>
      <w:r w:rsidR="00B45E8E" w:rsidRPr="00F3408E">
        <w:rPr>
          <w:rFonts w:ascii="標楷體" w:eastAsia="標楷體" w:hAnsi="標楷體" w:cs="Times New Roman" w:hint="eastAsia"/>
        </w:rPr>
        <w:t>以及臉書粉絲</w:t>
      </w:r>
      <w:proofErr w:type="gramEnd"/>
      <w:r w:rsidR="00B45E8E" w:rsidRPr="00F3408E">
        <w:rPr>
          <w:rFonts w:ascii="標楷體" w:eastAsia="標楷體" w:hAnsi="標楷體" w:cs="Times New Roman" w:hint="eastAsia"/>
        </w:rPr>
        <w:t>專頁與民眾互動，進行更有效之政策推動與溝通，及於自然教育中心及校園辦理教育宣導，以培養民眾森林防火意識及愛護森林自然永續之正確觀念。</w:t>
      </w:r>
    </w:p>
    <w:p w14:paraId="3D752354" w14:textId="0826BC55" w:rsidR="00B45E8E" w:rsidRPr="00F3408E" w:rsidRDefault="00E43609" w:rsidP="00B93789">
      <w:pPr>
        <w:overflowPunct w:val="0"/>
        <w:spacing w:line="456" w:lineRule="exact"/>
        <w:ind w:firstLineChars="450" w:firstLine="1080"/>
        <w:jc w:val="both"/>
        <w:rPr>
          <w:rFonts w:ascii="標楷體" w:eastAsia="標楷體" w:hAnsi="標楷體" w:cs="Times New Roman"/>
        </w:rPr>
      </w:pPr>
      <w:r w:rsidRPr="00F3408E">
        <w:rPr>
          <w:rFonts w:ascii="Calibri" w:eastAsia="新細明體" w:hAnsi="Calibri" w:cs="Times New Roman"/>
          <w:noProof/>
        </w:rPr>
        <mc:AlternateContent>
          <mc:Choice Requires="wps">
            <w:drawing>
              <wp:anchor distT="0" distB="0" distL="114300" distR="114300" simplePos="0" relativeHeight="251657216" behindDoc="0" locked="0" layoutInCell="1" allowOverlap="1" wp14:anchorId="49C0843C" wp14:editId="65F14A15">
                <wp:simplePos x="0" y="0"/>
                <wp:positionH relativeFrom="column">
                  <wp:posOffset>3660140</wp:posOffset>
                </wp:positionH>
                <wp:positionV relativeFrom="paragraph">
                  <wp:posOffset>1776730</wp:posOffset>
                </wp:positionV>
                <wp:extent cx="2700655" cy="3134360"/>
                <wp:effectExtent l="0" t="0" r="4445" b="8890"/>
                <wp:wrapSquare wrapText="bothSides"/>
                <wp:docPr id="20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0655" cy="3134360"/>
                        </a:xfrm>
                        <a:prstGeom prst="rect">
                          <a:avLst/>
                        </a:prstGeom>
                        <a:solidFill>
                          <a:srgbClr val="FFFFFF"/>
                        </a:solidFill>
                        <a:ln w="9525">
                          <a:noFill/>
                          <a:miter lim="800000"/>
                          <a:headEnd/>
                          <a:tailEnd/>
                        </a:ln>
                      </wps:spPr>
                      <wps:txbx>
                        <w:txbxContent>
                          <w:tbl>
                            <w:tblPr>
                              <w:tblStyle w:val="200"/>
                              <w:tblW w:w="0" w:type="auto"/>
                              <w:tblLook w:val="04A0" w:firstRow="1" w:lastRow="0" w:firstColumn="1" w:lastColumn="0" w:noHBand="0" w:noVBand="1"/>
                            </w:tblPr>
                            <w:tblGrid>
                              <w:gridCol w:w="1126"/>
                              <w:gridCol w:w="2825"/>
                            </w:tblGrid>
                            <w:tr w:rsidR="00B45E8E" w:rsidRPr="009274C6" w14:paraId="06BB64A6" w14:textId="77777777" w:rsidTr="00E43609">
                              <w:trPr>
                                <w:trHeight w:val="510"/>
                              </w:trPr>
                              <w:tc>
                                <w:tcPr>
                                  <w:tcW w:w="3951" w:type="dxa"/>
                                  <w:gridSpan w:val="2"/>
                                  <w:tcBorders>
                                    <w:top w:val="nil"/>
                                    <w:left w:val="nil"/>
                                    <w:bottom w:val="single" w:sz="4" w:space="0" w:color="auto"/>
                                    <w:right w:val="nil"/>
                                  </w:tcBorders>
                                  <w:vAlign w:val="center"/>
                                </w:tcPr>
                                <w:p w14:paraId="42C12529" w14:textId="5CCB890D" w:rsidR="00B45E8E" w:rsidRPr="00F90DEB" w:rsidRDefault="00B45E8E" w:rsidP="00E43609">
                                  <w:pPr>
                                    <w:widowControl/>
                                    <w:spacing w:line="0" w:lineRule="atLeast"/>
                                    <w:jc w:val="center"/>
                                    <w:rPr>
                                      <w:rFonts w:ascii="標楷體" w:eastAsia="標楷體" w:hAnsi="標楷體"/>
                                      <w:b/>
                                      <w:szCs w:val="24"/>
                                    </w:rPr>
                                  </w:pPr>
                                  <w:r w:rsidRPr="00F90DEB">
                                    <w:rPr>
                                      <w:rFonts w:ascii="標楷體" w:eastAsia="標楷體" w:hAnsi="標楷體" w:hint="eastAsia"/>
                                      <w:b/>
                                      <w:szCs w:val="24"/>
                                    </w:rPr>
                                    <w:t>表</w:t>
                                  </w:r>
                                  <w:r w:rsidR="00B51823">
                                    <w:rPr>
                                      <w:rFonts w:ascii="標楷體" w:eastAsia="標楷體" w:hAnsi="標楷體" w:hint="eastAsia"/>
                                      <w:b/>
                                      <w:szCs w:val="24"/>
                                    </w:rPr>
                                    <w:t>1</w:t>
                                  </w:r>
                                  <w:r>
                                    <w:rPr>
                                      <w:rFonts w:ascii="標楷體" w:eastAsia="標楷體" w:hAnsi="標楷體" w:hint="eastAsia"/>
                                      <w:b/>
                                      <w:szCs w:val="24"/>
                                    </w:rPr>
                                    <w:t xml:space="preserve">2　</w:t>
                                  </w:r>
                                  <w:r w:rsidRPr="00F90DEB">
                                    <w:rPr>
                                      <w:rFonts w:ascii="標楷體" w:eastAsia="標楷體" w:hAnsi="標楷體" w:hint="eastAsia"/>
                                      <w:b/>
                                      <w:szCs w:val="24"/>
                                    </w:rPr>
                                    <w:t>林火天氣指數危險等級</w:t>
                                  </w:r>
                                </w:p>
                              </w:tc>
                            </w:tr>
                            <w:tr w:rsidR="00B45E8E" w:rsidRPr="009274C6" w14:paraId="66F6EC43" w14:textId="77777777" w:rsidTr="00E43609">
                              <w:trPr>
                                <w:trHeight w:val="397"/>
                              </w:trPr>
                              <w:tc>
                                <w:tcPr>
                                  <w:tcW w:w="1126" w:type="dxa"/>
                                  <w:tcBorders>
                                    <w:top w:val="single" w:sz="4" w:space="0" w:color="auto"/>
                                  </w:tcBorders>
                                  <w:vAlign w:val="center"/>
                                </w:tcPr>
                                <w:p w14:paraId="5E10E41C" w14:textId="77777777" w:rsidR="00B45E8E" w:rsidRPr="009274C6" w:rsidRDefault="00B45E8E" w:rsidP="004E7230">
                                  <w:pPr>
                                    <w:widowControl/>
                                    <w:spacing w:line="0" w:lineRule="atLeast"/>
                                    <w:jc w:val="center"/>
                                    <w:rPr>
                                      <w:rFonts w:ascii="標楷體" w:eastAsia="標楷體" w:hAnsi="標楷體"/>
                                      <w:sz w:val="20"/>
                                      <w:szCs w:val="20"/>
                                    </w:rPr>
                                  </w:pPr>
                                  <w:r>
                                    <w:rPr>
                                      <w:rFonts w:ascii="標楷體" w:eastAsia="標楷體" w:hAnsi="標楷體"/>
                                      <w:sz w:val="20"/>
                                      <w:szCs w:val="20"/>
                                    </w:rPr>
                                    <w:t>FWI</w:t>
                                  </w:r>
                                </w:p>
                              </w:tc>
                              <w:tc>
                                <w:tcPr>
                                  <w:tcW w:w="2825" w:type="dxa"/>
                                  <w:tcBorders>
                                    <w:top w:val="single" w:sz="4" w:space="0" w:color="auto"/>
                                  </w:tcBorders>
                                  <w:vAlign w:val="center"/>
                                </w:tcPr>
                                <w:p w14:paraId="490BDBAA" w14:textId="77777777" w:rsidR="00B45E8E" w:rsidRPr="009274C6" w:rsidRDefault="00B45E8E" w:rsidP="004E7230">
                                  <w:pPr>
                                    <w:widowControl/>
                                    <w:spacing w:line="0" w:lineRule="atLeast"/>
                                    <w:jc w:val="center"/>
                                    <w:rPr>
                                      <w:rFonts w:ascii="標楷體" w:eastAsia="標楷體" w:hAnsi="標楷體"/>
                                      <w:sz w:val="20"/>
                                      <w:szCs w:val="20"/>
                                    </w:rPr>
                                  </w:pPr>
                                  <w:r>
                                    <w:rPr>
                                      <w:rFonts w:ascii="標楷體" w:eastAsia="標楷體" w:hAnsi="標楷體" w:hint="eastAsia"/>
                                      <w:sz w:val="20"/>
                                      <w:szCs w:val="20"/>
                                    </w:rPr>
                                    <w:t>代表意涵</w:t>
                                  </w:r>
                                </w:p>
                              </w:tc>
                            </w:tr>
                            <w:tr w:rsidR="00B45E8E" w:rsidRPr="009274C6" w14:paraId="53BB6335" w14:textId="77777777" w:rsidTr="004E7230">
                              <w:trPr>
                                <w:trHeight w:val="850"/>
                              </w:trPr>
                              <w:tc>
                                <w:tcPr>
                                  <w:tcW w:w="1126" w:type="dxa"/>
                                  <w:vAlign w:val="center"/>
                                </w:tcPr>
                                <w:p w14:paraId="29D2A893" w14:textId="77777777" w:rsidR="00B45E8E" w:rsidRPr="009274C6" w:rsidRDefault="00B45E8E" w:rsidP="004E7230">
                                  <w:pPr>
                                    <w:widowControl/>
                                    <w:spacing w:line="0" w:lineRule="atLeast"/>
                                    <w:jc w:val="center"/>
                                    <w:rPr>
                                      <w:rFonts w:ascii="標楷體" w:eastAsia="標楷體" w:hAnsi="標楷體"/>
                                      <w:sz w:val="20"/>
                                      <w:szCs w:val="20"/>
                                    </w:rPr>
                                  </w:pPr>
                                  <w:r>
                                    <w:rPr>
                                      <w:rFonts w:ascii="標楷體" w:eastAsia="標楷體" w:hAnsi="標楷體" w:hint="eastAsia"/>
                                      <w:sz w:val="20"/>
                                      <w:szCs w:val="20"/>
                                    </w:rPr>
                                    <w:t>最危險級</w:t>
                                  </w:r>
                                </w:p>
                              </w:tc>
                              <w:tc>
                                <w:tcPr>
                                  <w:tcW w:w="2825" w:type="dxa"/>
                                  <w:vAlign w:val="center"/>
                                </w:tcPr>
                                <w:p w14:paraId="1199C7E7" w14:textId="77777777" w:rsidR="00B45E8E" w:rsidRPr="00FE3FAA" w:rsidRDefault="00B45E8E" w:rsidP="004E7230">
                                  <w:pPr>
                                    <w:widowControl/>
                                    <w:spacing w:line="0" w:lineRule="atLeast"/>
                                    <w:jc w:val="both"/>
                                    <w:rPr>
                                      <w:rFonts w:ascii="標楷體" w:eastAsia="標楷體" w:hAnsi="標楷體"/>
                                      <w:b/>
                                      <w:sz w:val="20"/>
                                      <w:szCs w:val="20"/>
                                    </w:rPr>
                                  </w:pPr>
                                  <w:r w:rsidRPr="00FE3FAA">
                                    <w:rPr>
                                      <w:rFonts w:ascii="標楷體" w:eastAsia="標楷體" w:hAnsi="標楷體" w:hint="eastAsia"/>
                                      <w:b/>
                                      <w:sz w:val="20"/>
                                      <w:szCs w:val="20"/>
                                    </w:rPr>
                                    <w:t>禁止吸菸引火</w:t>
                                  </w:r>
                                </w:p>
                                <w:p w14:paraId="53969ABF" w14:textId="77777777" w:rsidR="00B45E8E" w:rsidRPr="009274C6" w:rsidRDefault="00B45E8E" w:rsidP="004E7230">
                                  <w:pPr>
                                    <w:widowControl/>
                                    <w:spacing w:line="0" w:lineRule="atLeast"/>
                                    <w:jc w:val="both"/>
                                    <w:rPr>
                                      <w:rFonts w:ascii="標楷體" w:eastAsia="標楷體" w:hAnsi="標楷體"/>
                                      <w:sz w:val="20"/>
                                      <w:szCs w:val="20"/>
                                    </w:rPr>
                                  </w:pPr>
                                  <w:r w:rsidRPr="009274C6">
                                    <w:rPr>
                                      <w:rFonts w:ascii="標楷體" w:eastAsia="標楷體" w:hAnsi="標楷體" w:hint="eastAsia"/>
                                      <w:sz w:val="20"/>
                                      <w:szCs w:val="20"/>
                                    </w:rPr>
                                    <w:t>林火將一觸即發並且能波及農地屋舍，造成財產損失。</w:t>
                                  </w:r>
                                </w:p>
                              </w:tc>
                            </w:tr>
                            <w:tr w:rsidR="00B45E8E" w:rsidRPr="009274C6" w14:paraId="13812AA5" w14:textId="77777777" w:rsidTr="004E7230">
                              <w:trPr>
                                <w:trHeight w:val="850"/>
                              </w:trPr>
                              <w:tc>
                                <w:tcPr>
                                  <w:tcW w:w="1126" w:type="dxa"/>
                                  <w:vAlign w:val="center"/>
                                </w:tcPr>
                                <w:p w14:paraId="56D9CF94" w14:textId="77777777" w:rsidR="00B45E8E" w:rsidRPr="009274C6" w:rsidRDefault="00B45E8E" w:rsidP="004E7230">
                                  <w:pPr>
                                    <w:widowControl/>
                                    <w:spacing w:line="0" w:lineRule="atLeast"/>
                                    <w:jc w:val="center"/>
                                    <w:rPr>
                                      <w:rFonts w:ascii="標楷體" w:eastAsia="標楷體" w:hAnsi="標楷體"/>
                                      <w:sz w:val="20"/>
                                      <w:szCs w:val="20"/>
                                    </w:rPr>
                                  </w:pPr>
                                  <w:r>
                                    <w:rPr>
                                      <w:rFonts w:ascii="標楷體" w:eastAsia="標楷體" w:hAnsi="標楷體" w:hint="eastAsia"/>
                                      <w:sz w:val="20"/>
                                      <w:szCs w:val="20"/>
                                    </w:rPr>
                                    <w:t>危險級</w:t>
                                  </w:r>
                                </w:p>
                              </w:tc>
                              <w:tc>
                                <w:tcPr>
                                  <w:tcW w:w="2825" w:type="dxa"/>
                                  <w:vAlign w:val="center"/>
                                </w:tcPr>
                                <w:p w14:paraId="7CFD4D1C" w14:textId="77777777" w:rsidR="00B45E8E" w:rsidRPr="00FE3FAA" w:rsidRDefault="00B45E8E" w:rsidP="004E7230">
                                  <w:pPr>
                                    <w:widowControl/>
                                    <w:spacing w:line="0" w:lineRule="atLeast"/>
                                    <w:jc w:val="both"/>
                                    <w:rPr>
                                      <w:rFonts w:ascii="標楷體" w:eastAsia="標楷體" w:hAnsi="標楷體"/>
                                      <w:b/>
                                      <w:sz w:val="20"/>
                                      <w:szCs w:val="20"/>
                                    </w:rPr>
                                  </w:pPr>
                                  <w:r w:rsidRPr="00FE3FAA">
                                    <w:rPr>
                                      <w:rFonts w:ascii="標楷體" w:eastAsia="標楷體" w:hAnsi="標楷體" w:hint="eastAsia"/>
                                      <w:b/>
                                      <w:sz w:val="20"/>
                                      <w:szCs w:val="20"/>
                                    </w:rPr>
                                    <w:t>請勿隨意引火</w:t>
                                  </w:r>
                                </w:p>
                                <w:p w14:paraId="1C841E0A" w14:textId="77777777" w:rsidR="00B45E8E" w:rsidRPr="009274C6" w:rsidRDefault="00B45E8E" w:rsidP="004E7230">
                                  <w:pPr>
                                    <w:widowControl/>
                                    <w:spacing w:line="0" w:lineRule="atLeast"/>
                                    <w:jc w:val="both"/>
                                    <w:rPr>
                                      <w:rFonts w:ascii="標楷體" w:eastAsia="標楷體" w:hAnsi="標楷體"/>
                                      <w:sz w:val="20"/>
                                      <w:szCs w:val="20"/>
                                    </w:rPr>
                                  </w:pPr>
                                  <w:r w:rsidRPr="009274C6">
                                    <w:rPr>
                                      <w:rFonts w:ascii="標楷體" w:eastAsia="標楷體" w:hAnsi="標楷體" w:hint="eastAsia"/>
                                      <w:sz w:val="20"/>
                                      <w:szCs w:val="20"/>
                                    </w:rPr>
                                    <w:t>林火非常容易發生且以非常快的速度擴散。</w:t>
                                  </w:r>
                                </w:p>
                              </w:tc>
                            </w:tr>
                            <w:tr w:rsidR="00B45E8E" w:rsidRPr="009274C6" w14:paraId="5E58EEE7" w14:textId="77777777" w:rsidTr="00D52E02">
                              <w:trPr>
                                <w:trHeight w:val="624"/>
                              </w:trPr>
                              <w:tc>
                                <w:tcPr>
                                  <w:tcW w:w="1126" w:type="dxa"/>
                                  <w:vAlign w:val="center"/>
                                </w:tcPr>
                                <w:p w14:paraId="5D4DBA94" w14:textId="77777777" w:rsidR="00B45E8E" w:rsidRPr="009274C6" w:rsidRDefault="00B45E8E" w:rsidP="004E7230">
                                  <w:pPr>
                                    <w:widowControl/>
                                    <w:spacing w:line="0" w:lineRule="atLeast"/>
                                    <w:jc w:val="center"/>
                                    <w:rPr>
                                      <w:rFonts w:ascii="標楷體" w:eastAsia="標楷體" w:hAnsi="標楷體"/>
                                      <w:sz w:val="20"/>
                                      <w:szCs w:val="20"/>
                                    </w:rPr>
                                  </w:pPr>
                                  <w:r>
                                    <w:rPr>
                                      <w:rFonts w:ascii="標楷體" w:eastAsia="標楷體" w:hAnsi="標楷體" w:hint="eastAsia"/>
                                      <w:sz w:val="20"/>
                                      <w:szCs w:val="20"/>
                                    </w:rPr>
                                    <w:t>警告級</w:t>
                                  </w:r>
                                </w:p>
                              </w:tc>
                              <w:tc>
                                <w:tcPr>
                                  <w:tcW w:w="2825" w:type="dxa"/>
                                  <w:vAlign w:val="center"/>
                                </w:tcPr>
                                <w:p w14:paraId="09FBBA47" w14:textId="77777777" w:rsidR="00B45E8E" w:rsidRPr="00FE3FAA" w:rsidRDefault="00B45E8E" w:rsidP="00D52E02">
                                  <w:pPr>
                                    <w:widowControl/>
                                    <w:spacing w:line="0" w:lineRule="atLeast"/>
                                    <w:jc w:val="both"/>
                                    <w:rPr>
                                      <w:rFonts w:ascii="標楷體" w:eastAsia="標楷體" w:hAnsi="標楷體"/>
                                      <w:b/>
                                      <w:sz w:val="20"/>
                                      <w:szCs w:val="20"/>
                                    </w:rPr>
                                  </w:pPr>
                                  <w:r w:rsidRPr="00FE3FAA">
                                    <w:rPr>
                                      <w:rFonts w:ascii="標楷體" w:eastAsia="標楷體" w:hAnsi="標楷體" w:hint="eastAsia"/>
                                      <w:b/>
                                      <w:sz w:val="20"/>
                                      <w:szCs w:val="20"/>
                                    </w:rPr>
                                    <w:t>謹慎使用火源</w:t>
                                  </w:r>
                                </w:p>
                                <w:p w14:paraId="1925E899" w14:textId="77777777" w:rsidR="00B45E8E" w:rsidRPr="009274C6" w:rsidRDefault="00B45E8E" w:rsidP="00D52E02">
                                  <w:pPr>
                                    <w:widowControl/>
                                    <w:spacing w:line="0" w:lineRule="atLeast"/>
                                    <w:jc w:val="both"/>
                                    <w:rPr>
                                      <w:rFonts w:ascii="標楷體" w:eastAsia="標楷體" w:hAnsi="標楷體"/>
                                      <w:sz w:val="20"/>
                                      <w:szCs w:val="20"/>
                                    </w:rPr>
                                  </w:pPr>
                                  <w:r w:rsidRPr="00FE3FAA">
                                    <w:rPr>
                                      <w:rFonts w:ascii="標楷體" w:eastAsia="標楷體" w:hAnsi="標楷體" w:hint="eastAsia"/>
                                      <w:sz w:val="20"/>
                                      <w:szCs w:val="20"/>
                                    </w:rPr>
                                    <w:t>林火容易發生並且擴散。</w:t>
                                  </w:r>
                                </w:p>
                              </w:tc>
                            </w:tr>
                            <w:tr w:rsidR="00B45E8E" w:rsidRPr="009274C6" w14:paraId="03113BBB" w14:textId="77777777" w:rsidTr="00D52E02">
                              <w:trPr>
                                <w:trHeight w:val="624"/>
                              </w:trPr>
                              <w:tc>
                                <w:tcPr>
                                  <w:tcW w:w="1126" w:type="dxa"/>
                                  <w:vAlign w:val="center"/>
                                </w:tcPr>
                                <w:p w14:paraId="14D1EC09" w14:textId="77777777" w:rsidR="00B45E8E" w:rsidRPr="009274C6" w:rsidRDefault="00B45E8E" w:rsidP="004E7230">
                                  <w:pPr>
                                    <w:widowControl/>
                                    <w:spacing w:line="0" w:lineRule="atLeast"/>
                                    <w:jc w:val="center"/>
                                    <w:rPr>
                                      <w:rFonts w:ascii="標楷體" w:eastAsia="標楷體" w:hAnsi="標楷體"/>
                                      <w:sz w:val="20"/>
                                      <w:szCs w:val="20"/>
                                    </w:rPr>
                                  </w:pPr>
                                  <w:r>
                                    <w:rPr>
                                      <w:rFonts w:ascii="標楷體" w:eastAsia="標楷體" w:hAnsi="標楷體" w:hint="eastAsia"/>
                                      <w:sz w:val="20"/>
                                      <w:szCs w:val="20"/>
                                    </w:rPr>
                                    <w:t>注意級</w:t>
                                  </w:r>
                                </w:p>
                              </w:tc>
                              <w:tc>
                                <w:tcPr>
                                  <w:tcW w:w="2825" w:type="dxa"/>
                                  <w:vAlign w:val="center"/>
                                </w:tcPr>
                                <w:p w14:paraId="5458E01F" w14:textId="77777777" w:rsidR="00B45E8E" w:rsidRPr="00FE3FAA" w:rsidRDefault="00B45E8E" w:rsidP="00D52E02">
                                  <w:pPr>
                                    <w:widowControl/>
                                    <w:spacing w:line="0" w:lineRule="atLeast"/>
                                    <w:jc w:val="both"/>
                                    <w:rPr>
                                      <w:rFonts w:ascii="標楷體" w:eastAsia="標楷體" w:hAnsi="標楷體"/>
                                      <w:b/>
                                      <w:sz w:val="20"/>
                                      <w:szCs w:val="20"/>
                                    </w:rPr>
                                  </w:pPr>
                                  <w:r w:rsidRPr="00FE3FAA">
                                    <w:rPr>
                                      <w:rFonts w:ascii="標楷體" w:eastAsia="標楷體" w:hAnsi="標楷體" w:hint="eastAsia"/>
                                      <w:b/>
                                      <w:sz w:val="20"/>
                                      <w:szCs w:val="20"/>
                                    </w:rPr>
                                    <w:t>注意使用火源</w:t>
                                  </w:r>
                                </w:p>
                                <w:p w14:paraId="709AF0B5" w14:textId="77777777" w:rsidR="00B45E8E" w:rsidRPr="009274C6" w:rsidRDefault="00B45E8E" w:rsidP="00D52E02">
                                  <w:pPr>
                                    <w:widowControl/>
                                    <w:spacing w:line="0" w:lineRule="atLeast"/>
                                    <w:jc w:val="both"/>
                                    <w:rPr>
                                      <w:rFonts w:ascii="標楷體" w:eastAsia="標楷體" w:hAnsi="標楷體"/>
                                      <w:sz w:val="20"/>
                                      <w:szCs w:val="20"/>
                                    </w:rPr>
                                  </w:pPr>
                                  <w:r w:rsidRPr="00FE3FAA">
                                    <w:rPr>
                                      <w:rFonts w:ascii="標楷體" w:eastAsia="標楷體" w:hAnsi="標楷體" w:hint="eastAsia"/>
                                      <w:sz w:val="20"/>
                                      <w:szCs w:val="20"/>
                                    </w:rPr>
                                    <w:t>林火容易發生且逐步擴散。</w:t>
                                  </w:r>
                                </w:p>
                              </w:tc>
                            </w:tr>
                            <w:tr w:rsidR="00B45E8E" w:rsidRPr="009274C6" w14:paraId="12DDCB97" w14:textId="77777777" w:rsidTr="00D52E02">
                              <w:trPr>
                                <w:trHeight w:val="624"/>
                              </w:trPr>
                              <w:tc>
                                <w:tcPr>
                                  <w:tcW w:w="1126" w:type="dxa"/>
                                  <w:tcBorders>
                                    <w:bottom w:val="single" w:sz="4" w:space="0" w:color="auto"/>
                                  </w:tcBorders>
                                  <w:vAlign w:val="center"/>
                                </w:tcPr>
                                <w:p w14:paraId="472D1EAB" w14:textId="77777777" w:rsidR="00B45E8E" w:rsidRPr="009274C6" w:rsidRDefault="00B45E8E" w:rsidP="004E7230">
                                  <w:pPr>
                                    <w:widowControl/>
                                    <w:spacing w:line="0" w:lineRule="atLeast"/>
                                    <w:jc w:val="center"/>
                                    <w:rPr>
                                      <w:rFonts w:ascii="標楷體" w:eastAsia="標楷體" w:hAnsi="標楷體"/>
                                      <w:sz w:val="20"/>
                                      <w:szCs w:val="20"/>
                                    </w:rPr>
                                  </w:pPr>
                                  <w:proofErr w:type="gramStart"/>
                                  <w:r>
                                    <w:rPr>
                                      <w:rFonts w:ascii="標楷體" w:eastAsia="標楷體" w:hAnsi="標楷體" w:hint="eastAsia"/>
                                      <w:sz w:val="20"/>
                                      <w:szCs w:val="20"/>
                                    </w:rPr>
                                    <w:t>安全級</w:t>
                                  </w:r>
                                  <w:proofErr w:type="gramEnd"/>
                                </w:p>
                              </w:tc>
                              <w:tc>
                                <w:tcPr>
                                  <w:tcW w:w="2825" w:type="dxa"/>
                                  <w:tcBorders>
                                    <w:bottom w:val="single" w:sz="4" w:space="0" w:color="auto"/>
                                  </w:tcBorders>
                                  <w:vAlign w:val="center"/>
                                </w:tcPr>
                                <w:p w14:paraId="28FE66A2" w14:textId="77777777" w:rsidR="00B45E8E" w:rsidRPr="00FE3FAA" w:rsidRDefault="00B45E8E" w:rsidP="00D52E02">
                                  <w:pPr>
                                    <w:widowControl/>
                                    <w:spacing w:line="0" w:lineRule="atLeast"/>
                                    <w:jc w:val="both"/>
                                    <w:rPr>
                                      <w:rFonts w:ascii="標楷體" w:eastAsia="標楷體" w:hAnsi="標楷體"/>
                                      <w:b/>
                                      <w:sz w:val="20"/>
                                      <w:szCs w:val="20"/>
                                    </w:rPr>
                                  </w:pPr>
                                  <w:r w:rsidRPr="00FE3FAA">
                                    <w:rPr>
                                      <w:rFonts w:ascii="標楷體" w:eastAsia="標楷體" w:hAnsi="標楷體" w:hint="eastAsia"/>
                                      <w:b/>
                                      <w:sz w:val="20"/>
                                      <w:szCs w:val="20"/>
                                    </w:rPr>
                                    <w:t>小心使用火源</w:t>
                                  </w:r>
                                </w:p>
                                <w:p w14:paraId="42B41D88" w14:textId="77777777" w:rsidR="00B45E8E" w:rsidRPr="009274C6" w:rsidRDefault="00B45E8E" w:rsidP="00D52E02">
                                  <w:pPr>
                                    <w:widowControl/>
                                    <w:spacing w:line="0" w:lineRule="atLeast"/>
                                    <w:jc w:val="both"/>
                                    <w:rPr>
                                      <w:rFonts w:ascii="標楷體" w:eastAsia="標楷體" w:hAnsi="標楷體"/>
                                      <w:sz w:val="20"/>
                                      <w:szCs w:val="20"/>
                                    </w:rPr>
                                  </w:pPr>
                                  <w:r w:rsidRPr="00FE3FAA">
                                    <w:rPr>
                                      <w:rFonts w:ascii="標楷體" w:eastAsia="標楷體" w:hAnsi="標楷體" w:hint="eastAsia"/>
                                      <w:sz w:val="20"/>
                                      <w:szCs w:val="20"/>
                                    </w:rPr>
                                    <w:t>森林火災不容易發生。</w:t>
                                  </w:r>
                                </w:p>
                              </w:tc>
                            </w:tr>
                            <w:tr w:rsidR="00B45E8E" w:rsidRPr="009274C6" w14:paraId="3CCBAEA0" w14:textId="77777777" w:rsidTr="004E7230">
                              <w:tc>
                                <w:tcPr>
                                  <w:tcW w:w="3951" w:type="dxa"/>
                                  <w:gridSpan w:val="2"/>
                                  <w:tcBorders>
                                    <w:top w:val="single" w:sz="4" w:space="0" w:color="auto"/>
                                    <w:left w:val="nil"/>
                                    <w:bottom w:val="nil"/>
                                    <w:right w:val="nil"/>
                                  </w:tcBorders>
                                  <w:vAlign w:val="center"/>
                                </w:tcPr>
                                <w:p w14:paraId="61D829E2" w14:textId="77777777" w:rsidR="00B45E8E" w:rsidRPr="00F90DEB" w:rsidRDefault="00B45E8E" w:rsidP="005A57B8">
                                  <w:pPr>
                                    <w:widowControl/>
                                    <w:spacing w:line="0" w:lineRule="atLeast"/>
                                    <w:ind w:leftChars="-32" w:left="-77"/>
                                    <w:jc w:val="both"/>
                                    <w:rPr>
                                      <w:rFonts w:ascii="標楷體" w:eastAsia="標楷體" w:hAnsi="標楷體"/>
                                      <w:sz w:val="18"/>
                                      <w:szCs w:val="18"/>
                                    </w:rPr>
                                  </w:pPr>
                                  <w:r w:rsidRPr="00F90DEB">
                                    <w:rPr>
                                      <w:rFonts w:ascii="標楷體" w:eastAsia="標楷體" w:hAnsi="標楷體" w:hint="eastAsia"/>
                                      <w:sz w:val="18"/>
                                      <w:szCs w:val="18"/>
                                    </w:rPr>
                                    <w:t>資料來源：整理自林火風險評估系統。</w:t>
                                  </w:r>
                                </w:p>
                              </w:tc>
                            </w:tr>
                          </w:tbl>
                          <w:p w14:paraId="6CF6FCB3" w14:textId="77777777" w:rsidR="00B45E8E" w:rsidRPr="00F90DEB" w:rsidRDefault="00B45E8E" w:rsidP="00B45E8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C0843C" id="_x0000_s1041" type="#_x0000_t202" style="position:absolute;left:0;text-align:left;margin-left:288.2pt;margin-top:139.9pt;width:212.65pt;height:246.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" stroked="f">
                <v:textbox>
                  <w:txbxContent>
                    <w:tbl>
                      <w:tblPr>
                        <w:tblStyle w:val="200"/>
                        <w:tblW w:w="0" w:type="auto"/>
                        <w:tblLook w:val="04A0" w:firstRow="1" w:lastRow="0" w:firstColumn="1" w:lastColumn="0" w:noHBand="0" w:noVBand="1"/>
                      </w:tblPr>
                      <w:tblGrid>
                        <w:gridCol w:w="1126"/>
                        <w:gridCol w:w="2825"/>
                      </w:tblGrid>
                      <w:tr w:rsidR="00B45E8E" w:rsidRPr="009274C6" w14:paraId="06BB64A6" w14:textId="77777777" w:rsidTr="00E43609">
                        <w:trPr>
                          <w:trHeight w:val="510"/>
                        </w:trPr>
                        <w:tc>
                          <w:tcPr>
                            <w:tcW w:w="3951" w:type="dxa"/>
                            <w:gridSpan w:val="2"/>
                            <w:tcBorders>
                              <w:top w:val="nil"/>
                              <w:left w:val="nil"/>
                              <w:bottom w:val="single" w:sz="4" w:space="0" w:color="auto"/>
                              <w:right w:val="nil"/>
                            </w:tcBorders>
                            <w:vAlign w:val="center"/>
                          </w:tcPr>
                          <w:p w14:paraId="42C12529" w14:textId="5CCB890D" w:rsidR="00B45E8E" w:rsidRPr="00F90DEB" w:rsidRDefault="00B45E8E" w:rsidP="00E43609">
                            <w:pPr>
                              <w:widowControl/>
                              <w:spacing w:line="0" w:lineRule="atLeast"/>
                              <w:jc w:val="center"/>
                              <w:rPr>
                                <w:rFonts w:ascii="標楷體" w:eastAsia="標楷體" w:hAnsi="標楷體"/>
                                <w:b/>
                                <w:szCs w:val="24"/>
                              </w:rPr>
                            </w:pPr>
                            <w:r w:rsidRPr="00F90DEB">
                              <w:rPr>
                                <w:rFonts w:ascii="標楷體" w:eastAsia="標楷體" w:hAnsi="標楷體" w:hint="eastAsia"/>
                                <w:b/>
                                <w:szCs w:val="24"/>
                              </w:rPr>
                              <w:t>表</w:t>
                            </w:r>
                            <w:r w:rsidR="00B51823">
                              <w:rPr>
                                <w:rFonts w:ascii="標楷體" w:eastAsia="標楷體" w:hAnsi="標楷體" w:hint="eastAsia"/>
                                <w:b/>
                                <w:szCs w:val="24"/>
                              </w:rPr>
                              <w:t>1</w:t>
                            </w:r>
                            <w:r>
                              <w:rPr>
                                <w:rFonts w:ascii="標楷體" w:eastAsia="標楷體" w:hAnsi="標楷體" w:hint="eastAsia"/>
                                <w:b/>
                                <w:szCs w:val="24"/>
                              </w:rPr>
                              <w:t xml:space="preserve">2　</w:t>
                            </w:r>
                            <w:r w:rsidRPr="00F90DEB">
                              <w:rPr>
                                <w:rFonts w:ascii="標楷體" w:eastAsia="標楷體" w:hAnsi="標楷體" w:hint="eastAsia"/>
                                <w:b/>
                                <w:szCs w:val="24"/>
                              </w:rPr>
                              <w:t>林火天氣指數危險等級</w:t>
                            </w:r>
                          </w:p>
                        </w:tc>
                      </w:tr>
                      <w:tr w:rsidR="00B45E8E" w:rsidRPr="009274C6" w14:paraId="66F6EC43" w14:textId="77777777" w:rsidTr="00E43609">
                        <w:trPr>
                          <w:trHeight w:val="397"/>
                        </w:trPr>
                        <w:tc>
                          <w:tcPr>
                            <w:tcW w:w="1126" w:type="dxa"/>
                            <w:tcBorders>
                              <w:top w:val="single" w:sz="4" w:space="0" w:color="auto"/>
                            </w:tcBorders>
                            <w:vAlign w:val="center"/>
                          </w:tcPr>
                          <w:p w14:paraId="5E10E41C" w14:textId="77777777" w:rsidR="00B45E8E" w:rsidRPr="009274C6" w:rsidRDefault="00B45E8E" w:rsidP="004E7230">
                            <w:pPr>
                              <w:widowControl/>
                              <w:spacing w:line="0" w:lineRule="atLeast"/>
                              <w:jc w:val="center"/>
                              <w:rPr>
                                <w:rFonts w:ascii="標楷體" w:eastAsia="標楷體" w:hAnsi="標楷體"/>
                                <w:sz w:val="20"/>
                                <w:szCs w:val="20"/>
                              </w:rPr>
                            </w:pPr>
                            <w:r>
                              <w:rPr>
                                <w:rFonts w:ascii="標楷體" w:eastAsia="標楷體" w:hAnsi="標楷體"/>
                                <w:sz w:val="20"/>
                                <w:szCs w:val="20"/>
                              </w:rPr>
                              <w:t>FWI</w:t>
                            </w:r>
                          </w:p>
                        </w:tc>
                        <w:tc>
                          <w:tcPr>
                            <w:tcW w:w="2825" w:type="dxa"/>
                            <w:tcBorders>
                              <w:top w:val="single" w:sz="4" w:space="0" w:color="auto"/>
                            </w:tcBorders>
                            <w:vAlign w:val="center"/>
                          </w:tcPr>
                          <w:p w14:paraId="490BDBAA" w14:textId="77777777" w:rsidR="00B45E8E" w:rsidRPr="009274C6" w:rsidRDefault="00B45E8E" w:rsidP="004E7230">
                            <w:pPr>
                              <w:widowControl/>
                              <w:spacing w:line="0" w:lineRule="atLeast"/>
                              <w:jc w:val="center"/>
                              <w:rPr>
                                <w:rFonts w:ascii="標楷體" w:eastAsia="標楷體" w:hAnsi="標楷體"/>
                                <w:sz w:val="20"/>
                                <w:szCs w:val="20"/>
                              </w:rPr>
                            </w:pPr>
                            <w:r>
                              <w:rPr>
                                <w:rFonts w:ascii="標楷體" w:eastAsia="標楷體" w:hAnsi="標楷體" w:hint="eastAsia"/>
                                <w:sz w:val="20"/>
                                <w:szCs w:val="20"/>
                              </w:rPr>
                              <w:t>代表意涵</w:t>
                            </w:r>
                          </w:p>
                        </w:tc>
                      </w:tr>
                      <w:tr w:rsidR="00B45E8E" w:rsidRPr="009274C6" w14:paraId="53BB6335" w14:textId="77777777" w:rsidTr="004E7230">
                        <w:trPr>
                          <w:trHeight w:val="850"/>
                        </w:trPr>
                        <w:tc>
                          <w:tcPr>
                            <w:tcW w:w="1126" w:type="dxa"/>
                            <w:vAlign w:val="center"/>
                          </w:tcPr>
                          <w:p w14:paraId="29D2A893" w14:textId="77777777" w:rsidR="00B45E8E" w:rsidRPr="009274C6" w:rsidRDefault="00B45E8E" w:rsidP="004E7230">
                            <w:pPr>
                              <w:widowControl/>
                              <w:spacing w:line="0" w:lineRule="atLeast"/>
                              <w:jc w:val="center"/>
                              <w:rPr>
                                <w:rFonts w:ascii="標楷體" w:eastAsia="標楷體" w:hAnsi="標楷體"/>
                                <w:sz w:val="20"/>
                                <w:szCs w:val="20"/>
                              </w:rPr>
                            </w:pPr>
                            <w:r>
                              <w:rPr>
                                <w:rFonts w:ascii="標楷體" w:eastAsia="標楷體" w:hAnsi="標楷體" w:hint="eastAsia"/>
                                <w:sz w:val="20"/>
                                <w:szCs w:val="20"/>
                              </w:rPr>
                              <w:t>最危險級</w:t>
                            </w:r>
                          </w:p>
                        </w:tc>
                        <w:tc>
                          <w:tcPr>
                            <w:tcW w:w="2825" w:type="dxa"/>
                            <w:vAlign w:val="center"/>
                          </w:tcPr>
                          <w:p w14:paraId="1199C7E7" w14:textId="77777777" w:rsidR="00B45E8E" w:rsidRPr="00FE3FAA" w:rsidRDefault="00B45E8E" w:rsidP="004E7230">
                            <w:pPr>
                              <w:widowControl/>
                              <w:spacing w:line="0" w:lineRule="atLeast"/>
                              <w:jc w:val="both"/>
                              <w:rPr>
                                <w:rFonts w:ascii="標楷體" w:eastAsia="標楷體" w:hAnsi="標楷體"/>
                                <w:b/>
                                <w:sz w:val="20"/>
                                <w:szCs w:val="20"/>
                              </w:rPr>
                            </w:pPr>
                            <w:r w:rsidRPr="00FE3FAA">
                              <w:rPr>
                                <w:rFonts w:ascii="標楷體" w:eastAsia="標楷體" w:hAnsi="標楷體" w:hint="eastAsia"/>
                                <w:b/>
                                <w:sz w:val="20"/>
                                <w:szCs w:val="20"/>
                              </w:rPr>
                              <w:t>禁止吸菸引火</w:t>
                            </w:r>
                          </w:p>
                          <w:p w14:paraId="53969ABF" w14:textId="77777777" w:rsidR="00B45E8E" w:rsidRPr="009274C6" w:rsidRDefault="00B45E8E" w:rsidP="004E7230">
                            <w:pPr>
                              <w:widowControl/>
                              <w:spacing w:line="0" w:lineRule="atLeast"/>
                              <w:jc w:val="both"/>
                              <w:rPr>
                                <w:rFonts w:ascii="標楷體" w:eastAsia="標楷體" w:hAnsi="標楷體"/>
                                <w:sz w:val="20"/>
                                <w:szCs w:val="20"/>
                              </w:rPr>
                            </w:pPr>
                            <w:r w:rsidRPr="009274C6">
                              <w:rPr>
                                <w:rFonts w:ascii="標楷體" w:eastAsia="標楷體" w:hAnsi="標楷體" w:hint="eastAsia"/>
                                <w:sz w:val="20"/>
                                <w:szCs w:val="20"/>
                              </w:rPr>
                              <w:t>林火將一觸即發並且能波及農地屋舍，造成財產損失。</w:t>
                            </w:r>
                          </w:p>
                        </w:tc>
                      </w:tr>
                      <w:tr w:rsidR="00B45E8E" w:rsidRPr="009274C6" w14:paraId="13812AA5" w14:textId="77777777" w:rsidTr="004E7230">
                        <w:trPr>
                          <w:trHeight w:val="850"/>
                        </w:trPr>
                        <w:tc>
                          <w:tcPr>
                            <w:tcW w:w="1126" w:type="dxa"/>
                            <w:vAlign w:val="center"/>
                          </w:tcPr>
                          <w:p w14:paraId="56D9CF94" w14:textId="77777777" w:rsidR="00B45E8E" w:rsidRPr="009274C6" w:rsidRDefault="00B45E8E" w:rsidP="004E7230">
                            <w:pPr>
                              <w:widowControl/>
                              <w:spacing w:line="0" w:lineRule="atLeast"/>
                              <w:jc w:val="center"/>
                              <w:rPr>
                                <w:rFonts w:ascii="標楷體" w:eastAsia="標楷體" w:hAnsi="標楷體"/>
                                <w:sz w:val="20"/>
                                <w:szCs w:val="20"/>
                              </w:rPr>
                            </w:pPr>
                            <w:r>
                              <w:rPr>
                                <w:rFonts w:ascii="標楷體" w:eastAsia="標楷體" w:hAnsi="標楷體" w:hint="eastAsia"/>
                                <w:sz w:val="20"/>
                                <w:szCs w:val="20"/>
                              </w:rPr>
                              <w:t>危險級</w:t>
                            </w:r>
                          </w:p>
                        </w:tc>
                        <w:tc>
                          <w:tcPr>
                            <w:tcW w:w="2825" w:type="dxa"/>
                            <w:vAlign w:val="center"/>
                          </w:tcPr>
                          <w:p w14:paraId="7CFD4D1C" w14:textId="77777777" w:rsidR="00B45E8E" w:rsidRPr="00FE3FAA" w:rsidRDefault="00B45E8E" w:rsidP="004E7230">
                            <w:pPr>
                              <w:widowControl/>
                              <w:spacing w:line="0" w:lineRule="atLeast"/>
                              <w:jc w:val="both"/>
                              <w:rPr>
                                <w:rFonts w:ascii="標楷體" w:eastAsia="標楷體" w:hAnsi="標楷體"/>
                                <w:b/>
                                <w:sz w:val="20"/>
                                <w:szCs w:val="20"/>
                              </w:rPr>
                            </w:pPr>
                            <w:r w:rsidRPr="00FE3FAA">
                              <w:rPr>
                                <w:rFonts w:ascii="標楷體" w:eastAsia="標楷體" w:hAnsi="標楷體" w:hint="eastAsia"/>
                                <w:b/>
                                <w:sz w:val="20"/>
                                <w:szCs w:val="20"/>
                              </w:rPr>
                              <w:t>請勿隨意引火</w:t>
                            </w:r>
                          </w:p>
                          <w:p w14:paraId="1C841E0A" w14:textId="77777777" w:rsidR="00B45E8E" w:rsidRPr="009274C6" w:rsidRDefault="00B45E8E" w:rsidP="004E7230">
                            <w:pPr>
                              <w:widowControl/>
                              <w:spacing w:line="0" w:lineRule="atLeast"/>
                              <w:jc w:val="both"/>
                              <w:rPr>
                                <w:rFonts w:ascii="標楷體" w:eastAsia="標楷體" w:hAnsi="標楷體"/>
                                <w:sz w:val="20"/>
                                <w:szCs w:val="20"/>
                              </w:rPr>
                            </w:pPr>
                            <w:r w:rsidRPr="009274C6">
                              <w:rPr>
                                <w:rFonts w:ascii="標楷體" w:eastAsia="標楷體" w:hAnsi="標楷體" w:hint="eastAsia"/>
                                <w:sz w:val="20"/>
                                <w:szCs w:val="20"/>
                              </w:rPr>
                              <w:t>林火非常容易發生且以非常快的速度擴散。</w:t>
                            </w:r>
                          </w:p>
                        </w:tc>
                      </w:tr>
                      <w:tr w:rsidR="00B45E8E" w:rsidRPr="009274C6" w14:paraId="5E58EEE7" w14:textId="77777777" w:rsidTr="00D52E02">
                        <w:trPr>
                          <w:trHeight w:val="624"/>
                        </w:trPr>
                        <w:tc>
                          <w:tcPr>
                            <w:tcW w:w="1126" w:type="dxa"/>
                            <w:vAlign w:val="center"/>
                          </w:tcPr>
                          <w:p w14:paraId="5D4DBA94" w14:textId="77777777" w:rsidR="00B45E8E" w:rsidRPr="009274C6" w:rsidRDefault="00B45E8E" w:rsidP="004E7230">
                            <w:pPr>
                              <w:widowControl/>
                              <w:spacing w:line="0" w:lineRule="atLeast"/>
                              <w:jc w:val="center"/>
                              <w:rPr>
                                <w:rFonts w:ascii="標楷體" w:eastAsia="標楷體" w:hAnsi="標楷體"/>
                                <w:sz w:val="20"/>
                                <w:szCs w:val="20"/>
                              </w:rPr>
                            </w:pPr>
                            <w:r>
                              <w:rPr>
                                <w:rFonts w:ascii="標楷體" w:eastAsia="標楷體" w:hAnsi="標楷體" w:hint="eastAsia"/>
                                <w:sz w:val="20"/>
                                <w:szCs w:val="20"/>
                              </w:rPr>
                              <w:t>警告級</w:t>
                            </w:r>
                          </w:p>
                        </w:tc>
                        <w:tc>
                          <w:tcPr>
                            <w:tcW w:w="2825" w:type="dxa"/>
                            <w:vAlign w:val="center"/>
                          </w:tcPr>
                          <w:p w14:paraId="09FBBA47" w14:textId="77777777" w:rsidR="00B45E8E" w:rsidRPr="00FE3FAA" w:rsidRDefault="00B45E8E" w:rsidP="00D52E02">
                            <w:pPr>
                              <w:widowControl/>
                              <w:spacing w:line="0" w:lineRule="atLeast"/>
                              <w:jc w:val="both"/>
                              <w:rPr>
                                <w:rFonts w:ascii="標楷體" w:eastAsia="標楷體" w:hAnsi="標楷體"/>
                                <w:b/>
                                <w:sz w:val="20"/>
                                <w:szCs w:val="20"/>
                              </w:rPr>
                            </w:pPr>
                            <w:r w:rsidRPr="00FE3FAA">
                              <w:rPr>
                                <w:rFonts w:ascii="標楷體" w:eastAsia="標楷體" w:hAnsi="標楷體" w:hint="eastAsia"/>
                                <w:b/>
                                <w:sz w:val="20"/>
                                <w:szCs w:val="20"/>
                              </w:rPr>
                              <w:t>謹慎使用火源</w:t>
                            </w:r>
                          </w:p>
                          <w:p w14:paraId="1925E899" w14:textId="77777777" w:rsidR="00B45E8E" w:rsidRPr="009274C6" w:rsidRDefault="00B45E8E" w:rsidP="00D52E02">
                            <w:pPr>
                              <w:widowControl/>
                              <w:spacing w:line="0" w:lineRule="atLeast"/>
                              <w:jc w:val="both"/>
                              <w:rPr>
                                <w:rFonts w:ascii="標楷體" w:eastAsia="標楷體" w:hAnsi="標楷體"/>
                                <w:sz w:val="20"/>
                                <w:szCs w:val="20"/>
                              </w:rPr>
                            </w:pPr>
                            <w:r w:rsidRPr="00FE3FAA">
                              <w:rPr>
                                <w:rFonts w:ascii="標楷體" w:eastAsia="標楷體" w:hAnsi="標楷體" w:hint="eastAsia"/>
                                <w:sz w:val="20"/>
                                <w:szCs w:val="20"/>
                              </w:rPr>
                              <w:t>林火容易發生並且擴散。</w:t>
                            </w:r>
                          </w:p>
                        </w:tc>
                      </w:tr>
                      <w:tr w:rsidR="00B45E8E" w:rsidRPr="009274C6" w14:paraId="03113BBB" w14:textId="77777777" w:rsidTr="00D52E02">
                        <w:trPr>
                          <w:trHeight w:val="624"/>
                        </w:trPr>
                        <w:tc>
                          <w:tcPr>
                            <w:tcW w:w="1126" w:type="dxa"/>
                            <w:vAlign w:val="center"/>
                          </w:tcPr>
                          <w:p w14:paraId="14D1EC09" w14:textId="77777777" w:rsidR="00B45E8E" w:rsidRPr="009274C6" w:rsidRDefault="00B45E8E" w:rsidP="004E7230">
                            <w:pPr>
                              <w:widowControl/>
                              <w:spacing w:line="0" w:lineRule="atLeast"/>
                              <w:jc w:val="center"/>
                              <w:rPr>
                                <w:rFonts w:ascii="標楷體" w:eastAsia="標楷體" w:hAnsi="標楷體"/>
                                <w:sz w:val="20"/>
                                <w:szCs w:val="20"/>
                              </w:rPr>
                            </w:pPr>
                            <w:r>
                              <w:rPr>
                                <w:rFonts w:ascii="標楷體" w:eastAsia="標楷體" w:hAnsi="標楷體" w:hint="eastAsia"/>
                                <w:sz w:val="20"/>
                                <w:szCs w:val="20"/>
                              </w:rPr>
                              <w:t>注意級</w:t>
                            </w:r>
                          </w:p>
                        </w:tc>
                        <w:tc>
                          <w:tcPr>
                            <w:tcW w:w="2825" w:type="dxa"/>
                            <w:vAlign w:val="center"/>
                          </w:tcPr>
                          <w:p w14:paraId="5458E01F" w14:textId="77777777" w:rsidR="00B45E8E" w:rsidRPr="00FE3FAA" w:rsidRDefault="00B45E8E" w:rsidP="00D52E02">
                            <w:pPr>
                              <w:widowControl/>
                              <w:spacing w:line="0" w:lineRule="atLeast"/>
                              <w:jc w:val="both"/>
                              <w:rPr>
                                <w:rFonts w:ascii="標楷體" w:eastAsia="標楷體" w:hAnsi="標楷體"/>
                                <w:b/>
                                <w:sz w:val="20"/>
                                <w:szCs w:val="20"/>
                              </w:rPr>
                            </w:pPr>
                            <w:r w:rsidRPr="00FE3FAA">
                              <w:rPr>
                                <w:rFonts w:ascii="標楷體" w:eastAsia="標楷體" w:hAnsi="標楷體" w:hint="eastAsia"/>
                                <w:b/>
                                <w:sz w:val="20"/>
                                <w:szCs w:val="20"/>
                              </w:rPr>
                              <w:t>注意使用火源</w:t>
                            </w:r>
                          </w:p>
                          <w:p w14:paraId="709AF0B5" w14:textId="77777777" w:rsidR="00B45E8E" w:rsidRPr="009274C6" w:rsidRDefault="00B45E8E" w:rsidP="00D52E02">
                            <w:pPr>
                              <w:widowControl/>
                              <w:spacing w:line="0" w:lineRule="atLeast"/>
                              <w:jc w:val="both"/>
                              <w:rPr>
                                <w:rFonts w:ascii="標楷體" w:eastAsia="標楷體" w:hAnsi="標楷體"/>
                                <w:sz w:val="20"/>
                                <w:szCs w:val="20"/>
                              </w:rPr>
                            </w:pPr>
                            <w:r w:rsidRPr="00FE3FAA">
                              <w:rPr>
                                <w:rFonts w:ascii="標楷體" w:eastAsia="標楷體" w:hAnsi="標楷體" w:hint="eastAsia"/>
                                <w:sz w:val="20"/>
                                <w:szCs w:val="20"/>
                              </w:rPr>
                              <w:t>林火容易發生且逐步擴散。</w:t>
                            </w:r>
                          </w:p>
                        </w:tc>
                      </w:tr>
                      <w:tr w:rsidR="00B45E8E" w:rsidRPr="009274C6" w14:paraId="12DDCB97" w14:textId="77777777" w:rsidTr="00D52E02">
                        <w:trPr>
                          <w:trHeight w:val="624"/>
                        </w:trPr>
                        <w:tc>
                          <w:tcPr>
                            <w:tcW w:w="1126" w:type="dxa"/>
                            <w:tcBorders>
                              <w:bottom w:val="single" w:sz="4" w:space="0" w:color="auto"/>
                            </w:tcBorders>
                            <w:vAlign w:val="center"/>
                          </w:tcPr>
                          <w:p w14:paraId="472D1EAB" w14:textId="77777777" w:rsidR="00B45E8E" w:rsidRPr="009274C6" w:rsidRDefault="00B45E8E" w:rsidP="004E7230">
                            <w:pPr>
                              <w:widowControl/>
                              <w:spacing w:line="0" w:lineRule="atLeast"/>
                              <w:jc w:val="center"/>
                              <w:rPr>
                                <w:rFonts w:ascii="標楷體" w:eastAsia="標楷體" w:hAnsi="標楷體"/>
                                <w:sz w:val="20"/>
                                <w:szCs w:val="20"/>
                              </w:rPr>
                            </w:pPr>
                            <w:proofErr w:type="gramStart"/>
                            <w:r>
                              <w:rPr>
                                <w:rFonts w:ascii="標楷體" w:eastAsia="標楷體" w:hAnsi="標楷體" w:hint="eastAsia"/>
                                <w:sz w:val="20"/>
                                <w:szCs w:val="20"/>
                              </w:rPr>
                              <w:t>安全級</w:t>
                            </w:r>
                            <w:proofErr w:type="gramEnd"/>
                          </w:p>
                        </w:tc>
                        <w:tc>
                          <w:tcPr>
                            <w:tcW w:w="2825" w:type="dxa"/>
                            <w:tcBorders>
                              <w:bottom w:val="single" w:sz="4" w:space="0" w:color="auto"/>
                            </w:tcBorders>
                            <w:vAlign w:val="center"/>
                          </w:tcPr>
                          <w:p w14:paraId="28FE66A2" w14:textId="77777777" w:rsidR="00B45E8E" w:rsidRPr="00FE3FAA" w:rsidRDefault="00B45E8E" w:rsidP="00D52E02">
                            <w:pPr>
                              <w:widowControl/>
                              <w:spacing w:line="0" w:lineRule="atLeast"/>
                              <w:jc w:val="both"/>
                              <w:rPr>
                                <w:rFonts w:ascii="標楷體" w:eastAsia="標楷體" w:hAnsi="標楷體"/>
                                <w:b/>
                                <w:sz w:val="20"/>
                                <w:szCs w:val="20"/>
                              </w:rPr>
                            </w:pPr>
                            <w:r w:rsidRPr="00FE3FAA">
                              <w:rPr>
                                <w:rFonts w:ascii="標楷體" w:eastAsia="標楷體" w:hAnsi="標楷體" w:hint="eastAsia"/>
                                <w:b/>
                                <w:sz w:val="20"/>
                                <w:szCs w:val="20"/>
                              </w:rPr>
                              <w:t>小心使用火源</w:t>
                            </w:r>
                          </w:p>
                          <w:p w14:paraId="42B41D88" w14:textId="77777777" w:rsidR="00B45E8E" w:rsidRPr="009274C6" w:rsidRDefault="00B45E8E" w:rsidP="00D52E02">
                            <w:pPr>
                              <w:widowControl/>
                              <w:spacing w:line="0" w:lineRule="atLeast"/>
                              <w:jc w:val="both"/>
                              <w:rPr>
                                <w:rFonts w:ascii="標楷體" w:eastAsia="標楷體" w:hAnsi="標楷體"/>
                                <w:sz w:val="20"/>
                                <w:szCs w:val="20"/>
                              </w:rPr>
                            </w:pPr>
                            <w:r w:rsidRPr="00FE3FAA">
                              <w:rPr>
                                <w:rFonts w:ascii="標楷體" w:eastAsia="標楷體" w:hAnsi="標楷體" w:hint="eastAsia"/>
                                <w:sz w:val="20"/>
                                <w:szCs w:val="20"/>
                              </w:rPr>
                              <w:t>森林火災不容易發生。</w:t>
                            </w:r>
                          </w:p>
                        </w:tc>
                      </w:tr>
                      <w:tr w:rsidR="00B45E8E" w:rsidRPr="009274C6" w14:paraId="3CCBAEA0" w14:textId="77777777" w:rsidTr="004E7230">
                        <w:tc>
                          <w:tcPr>
                            <w:tcW w:w="3951" w:type="dxa"/>
                            <w:gridSpan w:val="2"/>
                            <w:tcBorders>
                              <w:top w:val="single" w:sz="4" w:space="0" w:color="auto"/>
                              <w:left w:val="nil"/>
                              <w:bottom w:val="nil"/>
                              <w:right w:val="nil"/>
                            </w:tcBorders>
                            <w:vAlign w:val="center"/>
                          </w:tcPr>
                          <w:p w14:paraId="61D829E2" w14:textId="77777777" w:rsidR="00B45E8E" w:rsidRPr="00F90DEB" w:rsidRDefault="00B45E8E" w:rsidP="005A57B8">
                            <w:pPr>
                              <w:widowControl/>
                              <w:spacing w:line="0" w:lineRule="atLeast"/>
                              <w:ind w:leftChars="-32" w:left="-77"/>
                              <w:jc w:val="both"/>
                              <w:rPr>
                                <w:rFonts w:ascii="標楷體" w:eastAsia="標楷體" w:hAnsi="標楷體"/>
                                <w:sz w:val="18"/>
                                <w:szCs w:val="18"/>
                              </w:rPr>
                            </w:pPr>
                            <w:r w:rsidRPr="00F90DEB">
                              <w:rPr>
                                <w:rFonts w:ascii="標楷體" w:eastAsia="標楷體" w:hAnsi="標楷體" w:hint="eastAsia"/>
                                <w:sz w:val="18"/>
                                <w:szCs w:val="18"/>
                              </w:rPr>
                              <w:t>資料來源：整理自林火風險評估系統。</w:t>
                            </w:r>
                          </w:p>
                        </w:tc>
                      </w:tr>
                    </w:tbl>
                    <w:p w14:paraId="6CF6FCB3" w14:textId="77777777" w:rsidR="00B45E8E" w:rsidRPr="00F90DEB" w:rsidRDefault="00B45E8E" w:rsidP="00B45E8E"/>
                  </w:txbxContent>
                </v:textbox>
                <w10:wrap type="square"/>
              </v:shape>
            </w:pict>
          </mc:Fallback>
        </mc:AlternateContent>
      </w:r>
      <w:r w:rsidR="00B45E8E" w:rsidRPr="00F3408E">
        <w:rPr>
          <w:rFonts w:ascii="標楷體" w:eastAsia="標楷體" w:hAnsi="標楷體" w:cs="Times New Roman"/>
          <w:b/>
          <w:bCs/>
        </w:rPr>
        <w:t>2.</w:t>
      </w:r>
      <w:r w:rsidR="00B45E8E" w:rsidRPr="00F3408E">
        <w:rPr>
          <w:rFonts w:ascii="標楷體" w:eastAsia="標楷體" w:hAnsi="標楷體" w:cs="Times New Roman" w:hint="eastAsia"/>
          <w:b/>
          <w:bCs/>
        </w:rPr>
        <w:t xml:space="preserve">　林業保育署已</w:t>
      </w:r>
      <w:bookmarkStart w:id="14" w:name="_Hlk201397822"/>
      <w:r w:rsidR="00B45E8E" w:rsidRPr="00F3408E">
        <w:rPr>
          <w:rFonts w:ascii="標楷體" w:eastAsia="標楷體" w:hAnsi="標楷體" w:cs="Times New Roman" w:hint="eastAsia"/>
          <w:b/>
          <w:bCs/>
        </w:rPr>
        <w:t>建置林火風險評估系統</w:t>
      </w:r>
      <w:bookmarkEnd w:id="14"/>
      <w:r w:rsidR="00B45E8E" w:rsidRPr="00F3408E">
        <w:rPr>
          <w:rFonts w:ascii="標楷體" w:eastAsia="標楷體" w:hAnsi="標楷體" w:cs="Times New Roman" w:hint="eastAsia"/>
          <w:b/>
          <w:bCs/>
        </w:rPr>
        <w:t>網站，透過林火天氣指數（F</w:t>
      </w:r>
      <w:r w:rsidR="00B45E8E" w:rsidRPr="00F3408E">
        <w:rPr>
          <w:rFonts w:ascii="標楷體" w:eastAsia="標楷體" w:hAnsi="標楷體" w:cs="Times New Roman"/>
          <w:b/>
          <w:bCs/>
        </w:rPr>
        <w:t>WI）預報高</w:t>
      </w:r>
      <w:proofErr w:type="gramStart"/>
      <w:r w:rsidR="00B45E8E" w:rsidRPr="00F3408E">
        <w:rPr>
          <w:rFonts w:ascii="標楷體" w:eastAsia="標楷體" w:hAnsi="標楷體" w:cs="Times New Roman"/>
          <w:b/>
          <w:bCs/>
        </w:rPr>
        <w:t>風險熱區</w:t>
      </w:r>
      <w:proofErr w:type="gramEnd"/>
      <w:r w:rsidR="00B45E8E" w:rsidRPr="00F3408E">
        <w:rPr>
          <w:rFonts w:ascii="標楷體" w:eastAsia="標楷體" w:hAnsi="標楷體" w:cs="Times New Roman"/>
          <w:b/>
          <w:bCs/>
        </w:rPr>
        <w:t>，</w:t>
      </w:r>
      <w:r w:rsidR="00B45E8E" w:rsidRPr="00F3408E">
        <w:rPr>
          <w:rFonts w:ascii="標楷體" w:eastAsia="標楷體" w:hAnsi="標楷體" w:cs="Times New Roman" w:hint="eastAsia"/>
          <w:b/>
          <w:bCs/>
        </w:rPr>
        <w:t>提供民眾隨時掌握林火風險分級與變化趨勢，惟系統尚待擴增其涵蓋範圍，以利民眾參考運用：</w:t>
      </w:r>
      <w:r w:rsidR="00B45E8E" w:rsidRPr="00F3408E">
        <w:rPr>
          <w:rFonts w:ascii="標楷體" w:eastAsia="標楷體" w:hAnsi="標楷體" w:cs="Times New Roman" w:hint="eastAsia"/>
        </w:rPr>
        <w:t>林業保育署為有效預防林火災害發生及蔓延，自</w:t>
      </w:r>
      <w:proofErr w:type="gramStart"/>
      <w:r w:rsidR="00B45E8E" w:rsidRPr="00F3408E">
        <w:rPr>
          <w:rFonts w:ascii="標楷體" w:eastAsia="標楷體" w:hAnsi="標楷體" w:cs="Times New Roman" w:hint="eastAsia"/>
        </w:rPr>
        <w:t>111</w:t>
      </w:r>
      <w:proofErr w:type="gramEnd"/>
      <w:r w:rsidR="00B45E8E" w:rsidRPr="00F3408E">
        <w:rPr>
          <w:rFonts w:ascii="標楷體" w:eastAsia="標楷體" w:hAnsi="標楷體" w:cs="Times New Roman" w:hint="eastAsia"/>
        </w:rPr>
        <w:t>年度起委託國立中興大學辦理「林火危險度預警監測指標及平台建置案」，研發及優化屬於臺灣氣候特性之林火風險評估系統，運用高解析度衛星遙測、大氣觀測同化資料、林火天氣指數（Fire Weather Index, FWI）、大氣統計降尺度資料等，推算出臺灣全島未來7天1公里解析度之FWI預報，並於每日凌晨執行批次評估作業，若判定某鄉鎮區有</w:t>
      </w:r>
      <w:proofErr w:type="gramStart"/>
      <w:r w:rsidR="00B45E8E" w:rsidRPr="00F3408E">
        <w:rPr>
          <w:rFonts w:ascii="標楷體" w:eastAsia="標楷體" w:hAnsi="標楷體" w:cs="Times New Roman" w:hint="eastAsia"/>
        </w:rPr>
        <w:t>8成</w:t>
      </w:r>
      <w:proofErr w:type="gramEnd"/>
      <w:r w:rsidR="00B45E8E" w:rsidRPr="00F3408E">
        <w:rPr>
          <w:rFonts w:ascii="標楷體" w:eastAsia="標楷體" w:hAnsi="標楷體" w:cs="Times New Roman" w:hint="eastAsia"/>
        </w:rPr>
        <w:t>以上林地範圍，在未來連續7天皆達FWI最高危險級，即自動將該區列為高</w:t>
      </w:r>
      <w:proofErr w:type="gramStart"/>
      <w:r w:rsidR="00B45E8E" w:rsidRPr="00F3408E">
        <w:rPr>
          <w:rFonts w:ascii="標楷體" w:eastAsia="標楷體" w:hAnsi="標楷體" w:cs="Times New Roman" w:hint="eastAsia"/>
        </w:rPr>
        <w:t>風險熱區</w:t>
      </w:r>
      <w:proofErr w:type="gramEnd"/>
      <w:r w:rsidR="00B45E8E" w:rsidRPr="00F3408E">
        <w:rPr>
          <w:rFonts w:ascii="標楷體" w:eastAsia="標楷體" w:hAnsi="標楷體" w:cs="Times New Roman" w:hint="eastAsia"/>
        </w:rPr>
        <w:t>，透過內政部消防</w:t>
      </w:r>
      <w:proofErr w:type="gramStart"/>
      <w:r w:rsidR="00B45E8E" w:rsidRPr="00F3408E">
        <w:rPr>
          <w:rFonts w:ascii="標楷體" w:eastAsia="標楷體" w:hAnsi="標楷體" w:cs="Times New Roman" w:hint="eastAsia"/>
        </w:rPr>
        <w:t>署災防</w:t>
      </w:r>
      <w:proofErr w:type="gramEnd"/>
      <w:r w:rsidR="00B45E8E" w:rsidRPr="00F3408E">
        <w:rPr>
          <w:rFonts w:ascii="標楷體" w:eastAsia="標楷體" w:hAnsi="標楷體" w:cs="Times New Roman" w:hint="eastAsia"/>
        </w:rPr>
        <w:t>告警細胞廣播訊息服務（Cell Broadcast Service），</w:t>
      </w:r>
      <w:proofErr w:type="gramStart"/>
      <w:r w:rsidR="00B45E8E" w:rsidRPr="00F3408E">
        <w:rPr>
          <w:rFonts w:ascii="標楷體" w:eastAsia="標楷體" w:hAnsi="標楷體" w:cs="Times New Roman" w:hint="eastAsia"/>
        </w:rPr>
        <w:t>針對熱區發布</w:t>
      </w:r>
      <w:proofErr w:type="gramEnd"/>
      <w:r w:rsidR="00B45E8E" w:rsidRPr="00F3408E">
        <w:rPr>
          <w:rFonts w:ascii="標楷體" w:eastAsia="標楷體" w:hAnsi="標楷體" w:cs="Times New Roman" w:hint="eastAsia"/>
        </w:rPr>
        <w:t>國家級警報（警訊通知），提醒民眾小心用火，並建置林火風險評估系統網站，公開前揭林火風險預警評估資訊，供民眾查看過去、未來7天各時間之FWI預報，於從事登山遊憩活動前，透過</w:t>
      </w:r>
      <w:proofErr w:type="gramStart"/>
      <w:r w:rsidR="00B45E8E" w:rsidRPr="00F3408E">
        <w:rPr>
          <w:rFonts w:ascii="標楷體" w:eastAsia="標楷體" w:hAnsi="標楷體" w:cs="Times New Roman" w:hint="eastAsia"/>
        </w:rPr>
        <w:t>套疊圖</w:t>
      </w:r>
      <w:proofErr w:type="gramEnd"/>
      <w:r w:rsidR="00B45E8E" w:rsidRPr="00F3408E">
        <w:rPr>
          <w:rFonts w:ascii="標楷體" w:eastAsia="標楷體" w:hAnsi="標楷體" w:cs="Times New Roman" w:hint="eastAsia"/>
        </w:rPr>
        <w:t>層及定位功能掌握所在位置之林火風險分級（表</w:t>
      </w:r>
      <w:r w:rsidR="00B51823" w:rsidRPr="00F3408E">
        <w:rPr>
          <w:rFonts w:ascii="標楷體" w:eastAsia="標楷體" w:hAnsi="標楷體" w:cs="Times New Roman" w:hint="eastAsia"/>
        </w:rPr>
        <w:t>1</w:t>
      </w:r>
      <w:r w:rsidR="00B45E8E" w:rsidRPr="00F3408E">
        <w:rPr>
          <w:rFonts w:ascii="標楷體" w:eastAsia="標楷體" w:hAnsi="標楷體" w:cs="Times New Roman" w:hint="eastAsia"/>
        </w:rPr>
        <w:t>2）與變化趨勢，以提高警覺並採取必要之防範措施。經運用地理資訊系統（QGIS）將國家公園、國家森林遊樂區、自然保護</w:t>
      </w:r>
      <w:r w:rsidR="00B45E8E" w:rsidRPr="00F3408E">
        <w:rPr>
          <w:rFonts w:ascii="標楷體" w:eastAsia="標楷體" w:hAnsi="標楷體" w:cs="Times New Roman" w:hint="eastAsia"/>
        </w:rPr>
        <w:lastRenderedPageBreak/>
        <w:t>區、野生動物保護區等自然生態保護區範圍，與近</w:t>
      </w:r>
      <w:proofErr w:type="gramStart"/>
      <w:r w:rsidR="00B45E8E" w:rsidRPr="00F3408E">
        <w:rPr>
          <w:rFonts w:ascii="標楷體" w:eastAsia="標楷體" w:hAnsi="標楷體" w:cs="Times New Roman" w:hint="eastAsia"/>
        </w:rPr>
        <w:t>1</w:t>
      </w:r>
      <w:r w:rsidR="00B45E8E" w:rsidRPr="00F3408E">
        <w:rPr>
          <w:rFonts w:ascii="標楷體" w:eastAsia="標楷體" w:hAnsi="標楷體" w:cs="Times New Roman"/>
        </w:rPr>
        <w:t>0</w:t>
      </w:r>
      <w:proofErr w:type="gramEnd"/>
      <w:r w:rsidR="00B45E8E" w:rsidRPr="00F3408E">
        <w:rPr>
          <w:rFonts w:ascii="標楷體" w:eastAsia="標楷體" w:hAnsi="標楷體" w:cs="Times New Roman" w:hint="eastAsia"/>
        </w:rPr>
        <w:t>年度森林火災發生點位</w:t>
      </w:r>
      <w:proofErr w:type="gramStart"/>
      <w:r w:rsidR="00B45E8E" w:rsidRPr="00F3408E">
        <w:rPr>
          <w:rFonts w:ascii="標楷體" w:eastAsia="標楷體" w:hAnsi="標楷體" w:cs="Times New Roman" w:hint="eastAsia"/>
        </w:rPr>
        <w:t>相互套疊結果</w:t>
      </w:r>
      <w:proofErr w:type="gramEnd"/>
      <w:r w:rsidR="00B45E8E" w:rsidRPr="00F3408E">
        <w:rPr>
          <w:rFonts w:ascii="標楷體" w:eastAsia="標楷體" w:hAnsi="標楷體" w:cs="Times New Roman" w:hint="eastAsia"/>
        </w:rPr>
        <w:t>，發現部分自然生態保護區範圍內有林火發生紀錄，且部分林火發生地位處高山偏遠地區，因救災困難而造成林木、生態服務價值（包含森林碳吸存、森林水源涵養、土砂流失防治及生物多樣性價值）之巨大損失（如110年5月27日玉山國家公園森林大火）。</w:t>
      </w:r>
      <w:proofErr w:type="gramStart"/>
      <w:r w:rsidR="00B45E8E" w:rsidRPr="00F3408E">
        <w:rPr>
          <w:rFonts w:ascii="標楷體" w:eastAsia="標楷體" w:hAnsi="標楷體" w:cs="Times New Roman" w:hint="eastAsia"/>
        </w:rPr>
        <w:t>惟前開</w:t>
      </w:r>
      <w:proofErr w:type="gramEnd"/>
      <w:r w:rsidR="00B45E8E" w:rsidRPr="00F3408E">
        <w:rPr>
          <w:rFonts w:ascii="標楷體" w:eastAsia="標楷體" w:hAnsi="標楷體" w:cs="Times New Roman" w:hint="eastAsia"/>
        </w:rPr>
        <w:t>林火風險評估系統之</w:t>
      </w:r>
      <w:proofErr w:type="gramStart"/>
      <w:r w:rsidR="00B45E8E" w:rsidRPr="00F3408E">
        <w:rPr>
          <w:rFonts w:ascii="標楷體" w:eastAsia="標楷體" w:hAnsi="標楷體" w:cs="Times New Roman" w:hint="eastAsia"/>
        </w:rPr>
        <w:t>套疊圖</w:t>
      </w:r>
      <w:proofErr w:type="gramEnd"/>
      <w:r w:rsidR="00B45E8E" w:rsidRPr="00F3408E">
        <w:rPr>
          <w:rFonts w:ascii="標楷體" w:eastAsia="標楷體" w:hAnsi="標楷體" w:cs="Times New Roman" w:hint="eastAsia"/>
        </w:rPr>
        <w:t>層功能，僅限</w:t>
      </w:r>
      <w:proofErr w:type="gramStart"/>
      <w:r w:rsidR="00B45E8E" w:rsidRPr="00F3408E">
        <w:rPr>
          <w:rFonts w:ascii="標楷體" w:eastAsia="標楷體" w:hAnsi="標楷體" w:cs="Times New Roman" w:hint="eastAsia"/>
        </w:rPr>
        <w:t>該署轄管</w:t>
      </w:r>
      <w:proofErr w:type="gramEnd"/>
      <w:r w:rsidR="00B45E8E" w:rsidRPr="00F3408E">
        <w:rPr>
          <w:rFonts w:ascii="標楷體" w:eastAsia="標楷體" w:hAnsi="標楷體" w:cs="Times New Roman" w:hint="eastAsia"/>
        </w:rPr>
        <w:t>之21處國家森林遊樂區，尚未擴及至自然保護區、野生動物保護區及內政部</w:t>
      </w:r>
      <w:proofErr w:type="gramStart"/>
      <w:r w:rsidR="00B45E8E" w:rsidRPr="00F3408E">
        <w:rPr>
          <w:rFonts w:ascii="標楷體" w:eastAsia="標楷體" w:hAnsi="標楷體" w:cs="Times New Roman" w:hint="eastAsia"/>
        </w:rPr>
        <w:t>國家公園署轄管</w:t>
      </w:r>
      <w:proofErr w:type="gramEnd"/>
      <w:r w:rsidR="00B45E8E" w:rsidRPr="00F3408E">
        <w:rPr>
          <w:rFonts w:ascii="標楷體" w:eastAsia="標楷體" w:hAnsi="標楷體" w:cs="Times New Roman" w:hint="eastAsia"/>
        </w:rPr>
        <w:t>之國家公園等區域。為利登山民眾於親近山林之際，能確實掌握其登山遊憩區域之林火風險資訊，允宜</w:t>
      </w:r>
      <w:proofErr w:type="gramStart"/>
      <w:r w:rsidR="00B45E8E" w:rsidRPr="00F3408E">
        <w:rPr>
          <w:rFonts w:ascii="標楷體" w:eastAsia="標楷體" w:hAnsi="標楷體" w:cs="Times New Roman" w:hint="eastAsia"/>
        </w:rPr>
        <w:t>研</w:t>
      </w:r>
      <w:proofErr w:type="gramEnd"/>
      <w:r w:rsidR="00B45E8E" w:rsidRPr="00F3408E">
        <w:rPr>
          <w:rFonts w:ascii="標楷體" w:eastAsia="標楷體" w:hAnsi="標楷體" w:cs="Times New Roman" w:hint="eastAsia"/>
        </w:rPr>
        <w:t>議協調內政部國家公園署等機關將國家公園、自然保護區、野生動物保護區之相關資訊納入林火風險預警評估系統，增加系統使用效益，促使民眾提高警覺並採取必要之防範措施，以降低林火發生之風險，保護珍貴森林資源，經函請林業保育署檢討改善。據復：將與廠商</w:t>
      </w:r>
      <w:proofErr w:type="gramStart"/>
      <w:r w:rsidR="00B45E8E" w:rsidRPr="00F3408E">
        <w:rPr>
          <w:rFonts w:ascii="標楷體" w:eastAsia="標楷體" w:hAnsi="標楷體" w:cs="Times New Roman" w:hint="eastAsia"/>
        </w:rPr>
        <w:t>研</w:t>
      </w:r>
      <w:proofErr w:type="gramEnd"/>
      <w:r w:rsidR="00B45E8E" w:rsidRPr="00F3408E">
        <w:rPr>
          <w:rFonts w:ascii="標楷體" w:eastAsia="標楷體" w:hAnsi="標楷體" w:cs="Times New Roman" w:hint="eastAsia"/>
        </w:rPr>
        <w:t>議新增</w:t>
      </w:r>
      <w:proofErr w:type="gramStart"/>
      <w:r w:rsidR="00B45E8E" w:rsidRPr="00F3408E">
        <w:rPr>
          <w:rFonts w:ascii="標楷體" w:eastAsia="標楷體" w:hAnsi="標楷體" w:cs="Times New Roman" w:hint="eastAsia"/>
        </w:rPr>
        <w:t>套疊國家公園</w:t>
      </w:r>
      <w:proofErr w:type="gramEnd"/>
      <w:r w:rsidR="00B45E8E" w:rsidRPr="00F3408E">
        <w:rPr>
          <w:rFonts w:ascii="標楷體" w:eastAsia="標楷體" w:hAnsi="標楷體" w:cs="Times New Roman" w:hint="eastAsia"/>
        </w:rPr>
        <w:t>、自然保護區、野生動物保護區等範圍圖層資訊，強化林火風險資訊揭露，提高民眾防災意識，以降低林火風險。</w:t>
      </w:r>
    </w:p>
    <w:p w14:paraId="51D921BC" w14:textId="77777777" w:rsidR="00B45E8E" w:rsidRPr="00F3408E" w:rsidRDefault="00B45E8E" w:rsidP="00CE4CB7">
      <w:pPr>
        <w:overflowPunct w:val="0"/>
        <w:spacing w:line="442" w:lineRule="exact"/>
        <w:ind w:firstLineChars="450" w:firstLine="1081"/>
        <w:jc w:val="both"/>
        <w:rPr>
          <w:rFonts w:ascii="標楷體" w:eastAsia="標楷體" w:hAnsi="標楷體" w:cs="Times New Roman"/>
        </w:rPr>
      </w:pPr>
      <w:r w:rsidRPr="00F3408E">
        <w:rPr>
          <w:rFonts w:ascii="標楷體" w:eastAsia="標楷體" w:hAnsi="標楷體" w:cs="Times New Roman" w:hint="eastAsia"/>
          <w:b/>
          <w:bCs/>
        </w:rPr>
        <w:t>3</w:t>
      </w:r>
      <w:r w:rsidRPr="00F3408E">
        <w:rPr>
          <w:rFonts w:ascii="標楷體" w:eastAsia="標楷體" w:hAnsi="標楷體" w:cs="Times New Roman"/>
          <w:b/>
          <w:bCs/>
        </w:rPr>
        <w:t>.</w:t>
      </w:r>
      <w:r w:rsidRPr="00F3408E">
        <w:rPr>
          <w:rFonts w:ascii="標楷體" w:eastAsia="標楷體" w:hAnsi="標楷體" w:cs="Times New Roman" w:hint="eastAsia"/>
          <w:b/>
          <w:bCs/>
        </w:rPr>
        <w:t xml:space="preserve">　受全球氣候變遷影響，未來林火風險將更為嚴峻，為降低林火發生頻率與損害程度，允宜積極推動以預防為主之燃料管理策略，以提升森林生態系統之韌性與永續經營效益：</w:t>
      </w:r>
      <w:r w:rsidRPr="00F3408E">
        <w:rPr>
          <w:rFonts w:ascii="標楷體" w:eastAsia="標楷體" w:hAnsi="標楷體" w:cs="Times New Roman" w:hint="eastAsia"/>
        </w:rPr>
        <w:t>依林火災防計畫第1編第2章第3節森林火災形成條件載述，森林火災之發生必須有燃料、熱源及氧氣等3項條件存在，一般通稱為「火三角」，三者缺一不可，移除任</w:t>
      </w:r>
      <w:proofErr w:type="gramStart"/>
      <w:r w:rsidRPr="00F3408E">
        <w:rPr>
          <w:rFonts w:ascii="標楷體" w:eastAsia="標楷體" w:hAnsi="標楷體" w:cs="Times New Roman" w:hint="eastAsia"/>
        </w:rPr>
        <w:t>一</w:t>
      </w:r>
      <w:proofErr w:type="gramEnd"/>
      <w:r w:rsidRPr="00F3408E">
        <w:rPr>
          <w:rFonts w:ascii="標楷體" w:eastAsia="標楷體" w:hAnsi="標楷體" w:cs="Times New Roman" w:hint="eastAsia"/>
        </w:rPr>
        <w:t>條件，即可滅火，而燃料（森林中之枝幹、枯枝落葉、雜草等有機物質）是林火行為中唯一可以調控之因素，</w:t>
      </w:r>
      <w:proofErr w:type="gramStart"/>
      <w:r w:rsidRPr="00F3408E">
        <w:rPr>
          <w:rFonts w:ascii="標楷體" w:eastAsia="標楷體" w:hAnsi="標楷體" w:cs="Times New Roman" w:hint="eastAsia"/>
        </w:rPr>
        <w:t>爰</w:t>
      </w:r>
      <w:proofErr w:type="gramEnd"/>
      <w:r w:rsidRPr="00F3408E">
        <w:rPr>
          <w:rFonts w:ascii="標楷體" w:eastAsia="標楷體" w:hAnsi="標楷體" w:cs="Times New Roman" w:hint="eastAsia"/>
        </w:rPr>
        <w:t>燃料管理</w:t>
      </w:r>
      <w:proofErr w:type="gramStart"/>
      <w:r w:rsidRPr="00F3408E">
        <w:rPr>
          <w:rFonts w:ascii="標楷體" w:eastAsia="標楷體" w:hAnsi="標楷體" w:cs="Times New Roman" w:hint="eastAsia"/>
        </w:rPr>
        <w:t>為防控森林</w:t>
      </w:r>
      <w:proofErr w:type="gramEnd"/>
      <w:r w:rsidRPr="00F3408E">
        <w:rPr>
          <w:rFonts w:ascii="標楷體" w:eastAsia="標楷體" w:hAnsi="標楷體" w:cs="Times New Roman" w:hint="eastAsia"/>
        </w:rPr>
        <w:t>火災發生及降低致災程度非常重要之手段。據林業保育署統計，近</w:t>
      </w:r>
      <w:proofErr w:type="gramStart"/>
      <w:r w:rsidRPr="00F3408E">
        <w:rPr>
          <w:rFonts w:ascii="標楷體" w:eastAsia="標楷體" w:hAnsi="標楷體" w:cs="Times New Roman" w:hint="eastAsia"/>
        </w:rPr>
        <w:t>10</w:t>
      </w:r>
      <w:proofErr w:type="gramEnd"/>
      <w:r w:rsidRPr="00F3408E">
        <w:rPr>
          <w:rFonts w:ascii="標楷體" w:eastAsia="標楷體" w:hAnsi="標楷體" w:cs="Times New Roman" w:hint="eastAsia"/>
        </w:rPr>
        <w:t>年度森林火災事件合計469件，總被害面積437.80公頃，經分析林火事件之燃料</w:t>
      </w:r>
      <w:proofErr w:type="gramStart"/>
      <w:r w:rsidRPr="00F3408E">
        <w:rPr>
          <w:rFonts w:ascii="標楷體" w:eastAsia="標楷體" w:hAnsi="標楷體" w:cs="Times New Roman" w:hint="eastAsia"/>
        </w:rPr>
        <w:t>型植群</w:t>
      </w:r>
      <w:proofErr w:type="gramEnd"/>
      <w:r w:rsidRPr="00F3408E">
        <w:rPr>
          <w:rFonts w:ascii="標楷體" w:eastAsia="標楷體" w:hAnsi="標楷體" w:cs="Times New Roman" w:hint="eastAsia"/>
        </w:rPr>
        <w:t>分布結果，以</w:t>
      </w:r>
      <w:proofErr w:type="gramStart"/>
      <w:r w:rsidRPr="00F3408E">
        <w:rPr>
          <w:rFonts w:ascii="標楷體" w:eastAsia="標楷體" w:hAnsi="標楷體" w:cs="Times New Roman" w:hint="eastAsia"/>
        </w:rPr>
        <w:t>竹類林火</w:t>
      </w:r>
      <w:proofErr w:type="gramEnd"/>
      <w:r w:rsidRPr="00F3408E">
        <w:rPr>
          <w:rFonts w:ascii="標楷體" w:eastAsia="標楷體" w:hAnsi="標楷體" w:cs="Times New Roman" w:hint="eastAsia"/>
        </w:rPr>
        <w:t>事件140件最多</w:t>
      </w:r>
      <w:proofErr w:type="gramStart"/>
      <w:r w:rsidRPr="00F3408E">
        <w:rPr>
          <w:rFonts w:ascii="標楷體" w:eastAsia="標楷體" w:hAnsi="標楷體" w:cs="Times New Roman" w:hint="eastAsia"/>
        </w:rPr>
        <w:t>（</w:t>
      </w:r>
      <w:proofErr w:type="gramEnd"/>
      <w:r w:rsidRPr="00F3408E">
        <w:rPr>
          <w:rFonts w:ascii="標楷體" w:eastAsia="標楷體" w:hAnsi="標楷體" w:cs="Times New Roman" w:hint="eastAsia"/>
        </w:rPr>
        <w:t>主要為</w:t>
      </w:r>
      <w:proofErr w:type="gramStart"/>
      <w:r w:rsidRPr="00F3408E">
        <w:rPr>
          <w:rFonts w:ascii="標楷體" w:eastAsia="標楷體" w:hAnsi="標楷體" w:cs="Times New Roman" w:hint="eastAsia"/>
        </w:rPr>
        <w:t>莿</w:t>
      </w:r>
      <w:proofErr w:type="gramEnd"/>
      <w:r w:rsidRPr="00F3408E">
        <w:rPr>
          <w:rFonts w:ascii="標楷體" w:eastAsia="標楷體" w:hAnsi="標楷體" w:cs="Times New Roman" w:hint="eastAsia"/>
        </w:rPr>
        <w:t>竹93件，占竹類林火件數66.43％；其次為麻竹31件，</w:t>
      </w:r>
      <w:proofErr w:type="gramStart"/>
      <w:r w:rsidRPr="00F3408E">
        <w:rPr>
          <w:rFonts w:ascii="標楷體" w:eastAsia="標楷體" w:hAnsi="標楷體" w:cs="Times New Roman" w:hint="eastAsia"/>
        </w:rPr>
        <w:t>占</w:t>
      </w:r>
      <w:r w:rsidRPr="0000734A">
        <w:rPr>
          <w:rFonts w:ascii="標楷體" w:eastAsia="標楷體" w:hAnsi="標楷體" w:cs="Times New Roman" w:hint="eastAsia"/>
          <w:spacing w:val="4"/>
        </w:rPr>
        <w:t>竹類林火件</w:t>
      </w:r>
      <w:proofErr w:type="gramEnd"/>
      <w:r w:rsidRPr="0000734A">
        <w:rPr>
          <w:rFonts w:ascii="標楷體" w:eastAsia="標楷體" w:hAnsi="標楷體" w:cs="Times New Roman" w:hint="eastAsia"/>
          <w:spacing w:val="4"/>
        </w:rPr>
        <w:t>數22.14％</w:t>
      </w:r>
      <w:proofErr w:type="gramStart"/>
      <w:r w:rsidRPr="0000734A">
        <w:rPr>
          <w:rFonts w:ascii="標楷體" w:eastAsia="標楷體" w:hAnsi="標楷體" w:cs="Times New Roman" w:hint="eastAsia"/>
          <w:spacing w:val="4"/>
        </w:rPr>
        <w:t>）</w:t>
      </w:r>
      <w:proofErr w:type="gramEnd"/>
      <w:r w:rsidRPr="0000734A">
        <w:rPr>
          <w:rFonts w:ascii="標楷體" w:eastAsia="標楷體" w:hAnsi="標楷體" w:cs="Times New Roman" w:hint="eastAsia"/>
          <w:spacing w:val="4"/>
        </w:rPr>
        <w:t>，而草生地44件次之；在林火損害面積方面，以竹類133.33公頃（30.45％）為最大</w:t>
      </w:r>
      <w:r w:rsidRPr="00F3408E">
        <w:rPr>
          <w:rFonts w:ascii="標楷體" w:eastAsia="標楷體" w:hAnsi="標楷體" w:cs="Times New Roman" w:hint="eastAsia"/>
        </w:rPr>
        <w:t>、臺灣二葉松123.81公頃（28.28％）次之，顯示竹類、臺灣二葉松及草生地等</w:t>
      </w:r>
      <w:proofErr w:type="gramStart"/>
      <w:r w:rsidRPr="00F3408E">
        <w:rPr>
          <w:rFonts w:ascii="標楷體" w:eastAsia="標楷體" w:hAnsi="標楷體" w:cs="Times New Roman" w:hint="eastAsia"/>
        </w:rPr>
        <w:t>特定植群為林火高風險</w:t>
      </w:r>
      <w:proofErr w:type="gramEnd"/>
      <w:r w:rsidRPr="00F3408E">
        <w:rPr>
          <w:rFonts w:ascii="標楷體" w:eastAsia="標楷體" w:hAnsi="標楷體" w:cs="Times New Roman" w:hint="eastAsia"/>
        </w:rPr>
        <w:t>樹種。</w:t>
      </w:r>
      <w:proofErr w:type="gramStart"/>
      <w:r w:rsidRPr="00F3408E">
        <w:rPr>
          <w:rFonts w:ascii="標楷體" w:eastAsia="標楷體" w:hAnsi="標楷體" w:cs="Times New Roman" w:hint="eastAsia"/>
        </w:rPr>
        <w:t>鑑</w:t>
      </w:r>
      <w:proofErr w:type="gramEnd"/>
      <w:r w:rsidRPr="00F3408E">
        <w:rPr>
          <w:rFonts w:ascii="標楷體" w:eastAsia="標楷體" w:hAnsi="標楷體" w:cs="Times New Roman" w:hint="eastAsia"/>
        </w:rPr>
        <w:t>於</w:t>
      </w:r>
      <w:proofErr w:type="gramStart"/>
      <w:r w:rsidRPr="00F3408E">
        <w:rPr>
          <w:rFonts w:ascii="標楷體" w:eastAsia="標楷體" w:hAnsi="標楷體" w:cs="Times New Roman" w:hint="eastAsia"/>
        </w:rPr>
        <w:t>臺灣山域地形</w:t>
      </w:r>
      <w:proofErr w:type="gramEnd"/>
      <w:r w:rsidRPr="00F3408E">
        <w:rPr>
          <w:rFonts w:ascii="標楷體" w:eastAsia="標楷體" w:hAnsi="標楷體" w:cs="Times New Roman" w:hint="eastAsia"/>
        </w:rPr>
        <w:t>複雜，倘發生森林火災往往需要投入大量人力及資源協助救災工作，且導致生物多樣性損失、棲地破壞、溫室氣體排放等負面影響，為降低林火發生頻率與損害程度，允宜積極推動以預防為主之燃料管理策略，針對林</w:t>
      </w:r>
      <w:proofErr w:type="gramStart"/>
      <w:r w:rsidRPr="00F3408E">
        <w:rPr>
          <w:rFonts w:ascii="標楷體" w:eastAsia="標楷體" w:hAnsi="標楷體" w:cs="Times New Roman" w:hint="eastAsia"/>
        </w:rPr>
        <w:t>火高風險植群</w:t>
      </w:r>
      <w:proofErr w:type="gramEnd"/>
      <w:r w:rsidRPr="00F3408E">
        <w:rPr>
          <w:rFonts w:ascii="標楷體" w:eastAsia="標楷體" w:hAnsi="標楷體" w:cs="Times New Roman" w:hint="eastAsia"/>
        </w:rPr>
        <w:t>進行風險分級與林相改良，包括減少單一高燃料樹種比例、設置防火帶與清理地表燃料等措施，以提升森林生態系統之韌性與永續經營效益，經函請林業保育署檢討改善。據復：為提升森林火災林火行為研判能力與滅火策略之</w:t>
      </w:r>
      <w:proofErr w:type="gramStart"/>
      <w:r w:rsidRPr="00F3408E">
        <w:rPr>
          <w:rFonts w:ascii="標楷體" w:eastAsia="標楷體" w:hAnsi="標楷體" w:cs="Times New Roman" w:hint="eastAsia"/>
        </w:rPr>
        <w:t>研</w:t>
      </w:r>
      <w:proofErr w:type="gramEnd"/>
      <w:r w:rsidRPr="00F3408E">
        <w:rPr>
          <w:rFonts w:ascii="標楷體" w:eastAsia="標楷體" w:hAnsi="標楷體" w:cs="Times New Roman" w:hint="eastAsia"/>
        </w:rPr>
        <w:t>擬，將與農業部林業試驗所合作辦理森林火災高風險區域燃料量調查作業，分析高風險區燃料量分布，供燃料管理移除政策之參考。</w:t>
      </w:r>
    </w:p>
    <w:p w14:paraId="16C875A5" w14:textId="50B7C6E3" w:rsidR="002740C5" w:rsidRPr="00F3408E" w:rsidRDefault="006E3B0B" w:rsidP="00365FC2">
      <w:pPr>
        <w:pStyle w:val="a3"/>
        <w:overflowPunct w:val="0"/>
        <w:autoSpaceDE w:val="0"/>
        <w:autoSpaceDN w:val="0"/>
        <w:spacing w:before="72" w:after="72" w:line="460" w:lineRule="exact"/>
        <w:ind w:firstLine="561"/>
        <w:rPr>
          <w:rFonts w:ascii="標楷體" w:hAnsi="標楷體"/>
          <w:szCs w:val="32"/>
        </w:rPr>
      </w:pPr>
      <w:r w:rsidRPr="00F3408E">
        <w:rPr>
          <w:rFonts w:ascii="標楷體" w:hAnsi="標楷體"/>
          <w:szCs w:val="32"/>
        </w:rPr>
        <w:t>（十）</w:t>
      </w:r>
      <w:r w:rsidR="001810F4" w:rsidRPr="00F3408E">
        <w:rPr>
          <w:rFonts w:ascii="標楷體" w:hAnsi="標楷體" w:hint="eastAsia"/>
          <w:szCs w:val="32"/>
        </w:rPr>
        <w:t xml:space="preserve">　</w:t>
      </w:r>
      <w:r w:rsidR="005A2C49" w:rsidRPr="00F3408E">
        <w:rPr>
          <w:rFonts w:ascii="標楷體" w:hAnsi="標楷體" w:hint="eastAsia"/>
          <w:szCs w:val="32"/>
        </w:rPr>
        <w:t>林業保育署為振興竹產業發展，辦理新興竹產業發展計畫，惟林產品生產追溯系統未納入竹產品生產資訊、竹材資訊平台未依核定計畫期程建置、竹材示範備料場仍有3處未完成設置及未依產區分布情形設置，允宜</w:t>
      </w:r>
      <w:proofErr w:type="gramStart"/>
      <w:r w:rsidR="005A2C49" w:rsidRPr="00F3408E">
        <w:rPr>
          <w:rFonts w:ascii="標楷體" w:hAnsi="標楷體" w:hint="eastAsia"/>
          <w:szCs w:val="32"/>
        </w:rPr>
        <w:t>研</w:t>
      </w:r>
      <w:proofErr w:type="gramEnd"/>
      <w:r w:rsidR="005A2C49" w:rsidRPr="00F3408E">
        <w:rPr>
          <w:rFonts w:ascii="標楷體" w:hAnsi="標楷體" w:hint="eastAsia"/>
          <w:szCs w:val="32"/>
        </w:rPr>
        <w:t>謀改善。</w:t>
      </w:r>
    </w:p>
    <w:p w14:paraId="73D338D6" w14:textId="1AE5FCC7" w:rsidR="005A2C49" w:rsidRPr="00F3408E" w:rsidRDefault="00FB2118" w:rsidP="00862397">
      <w:pPr>
        <w:pStyle w:val="ad"/>
        <w:overflowPunct w:val="0"/>
        <w:spacing w:line="424" w:lineRule="exact"/>
        <w:ind w:leftChars="0" w:left="0" w:firstLineChars="150" w:firstLine="480"/>
        <w:jc w:val="both"/>
        <w:rPr>
          <w:rFonts w:ascii="標楷體" w:eastAsia="標楷體" w:hAnsi="標楷體" w:cs="Times New Roman"/>
          <w:bCs/>
          <w:spacing w:val="6"/>
          <w:szCs w:val="24"/>
        </w:rPr>
      </w:pPr>
      <w:r w:rsidRPr="00F3408E">
        <w:rPr>
          <w:rFonts w:ascii="標楷體" w:eastAsia="標楷體" w:hAnsi="標楷體"/>
          <w:noProof/>
          <w:spacing w:val="6"/>
          <w:sz w:val="32"/>
          <w:szCs w:val="32"/>
        </w:rPr>
        <w:lastRenderedPageBreak/>
        <mc:AlternateContent>
          <mc:Choice Requires="wps">
            <w:drawing>
              <wp:anchor distT="0" distB="0" distL="114300" distR="114300" simplePos="0" relativeHeight="251758592" behindDoc="0" locked="0" layoutInCell="1" allowOverlap="1" wp14:anchorId="6DCC2013" wp14:editId="25F011B9">
                <wp:simplePos x="0" y="0"/>
                <wp:positionH relativeFrom="margin">
                  <wp:align>right</wp:align>
                </wp:positionH>
                <wp:positionV relativeFrom="margin">
                  <wp:posOffset>5706745</wp:posOffset>
                </wp:positionV>
                <wp:extent cx="2593340" cy="3180080"/>
                <wp:effectExtent l="0" t="0" r="0" b="1270"/>
                <wp:wrapSquare wrapText="bothSides"/>
                <wp:docPr id="4" name="文字方塊 4"/>
                <wp:cNvGraphicFramePr/>
                <a:graphic xmlns:a="http://schemas.openxmlformats.org/drawingml/2006/main">
                  <a:graphicData uri="http://schemas.microsoft.com/office/word/2010/wordprocessingShape">
                    <wps:wsp>
                      <wps:cNvSpPr txBox="1"/>
                      <wps:spPr>
                        <a:xfrm>
                          <a:off x="0" y="0"/>
                          <a:ext cx="2593340" cy="3180080"/>
                        </a:xfrm>
                        <a:prstGeom prst="rect">
                          <a:avLst/>
                        </a:prstGeom>
                        <a:solidFill>
                          <a:sysClr val="window" lastClr="FFFFFF"/>
                        </a:solidFill>
                        <a:ln w="6350">
                          <a:noFill/>
                        </a:ln>
                        <a:effectLst/>
                      </wps:spPr>
                      <wps:txbx>
                        <w:txbxContent>
                          <w:p w14:paraId="0C12C487" w14:textId="77777777" w:rsidR="00FB2118" w:rsidRPr="00F124E9" w:rsidRDefault="00FB2118" w:rsidP="00230691">
                            <w:pPr>
                              <w:spacing w:line="0" w:lineRule="atLeast"/>
                              <w:ind w:left="853" w:hangingChars="355" w:hanging="853"/>
                              <w:jc w:val="both"/>
                              <w:rPr>
                                <w:rFonts w:ascii="標楷體" w:eastAsia="標楷體" w:hAnsi="標楷體"/>
                                <w:b/>
                              </w:rPr>
                            </w:pPr>
                            <w:r w:rsidRPr="00F124E9">
                              <w:rPr>
                                <w:rFonts w:ascii="標楷體" w:eastAsia="標楷體" w:hAnsi="標楷體" w:hint="eastAsia"/>
                                <w:b/>
                              </w:rPr>
                              <w:t>表</w:t>
                            </w:r>
                            <w:r>
                              <w:rPr>
                                <w:rFonts w:ascii="標楷體" w:eastAsia="標楷體" w:hAnsi="標楷體" w:hint="eastAsia"/>
                                <w:b/>
                              </w:rPr>
                              <w:t>1</w:t>
                            </w:r>
                            <w:r>
                              <w:rPr>
                                <w:rFonts w:ascii="標楷體" w:eastAsia="標楷體" w:hAnsi="標楷體"/>
                                <w:b/>
                              </w:rPr>
                              <w:t>3</w:t>
                            </w:r>
                            <w:r w:rsidRPr="00F124E9">
                              <w:rPr>
                                <w:rFonts w:ascii="標楷體" w:eastAsia="標楷體" w:hAnsi="標楷體" w:hint="eastAsia"/>
                                <w:b/>
                              </w:rPr>
                              <w:t xml:space="preserve">　竹林重要產區及備料場分布情形</w:t>
                            </w:r>
                          </w:p>
                          <w:p w14:paraId="470A1867" w14:textId="77777777" w:rsidR="00FB2118" w:rsidRPr="00470341" w:rsidRDefault="00FB2118" w:rsidP="00FB2118">
                            <w:pPr>
                              <w:spacing w:line="0" w:lineRule="atLeast"/>
                              <w:jc w:val="right"/>
                              <w:rPr>
                                <w:rFonts w:ascii="標楷體" w:eastAsia="標楷體" w:hAnsi="標楷體"/>
                                <w:sz w:val="20"/>
                                <w:szCs w:val="20"/>
                              </w:rPr>
                            </w:pPr>
                            <w:r w:rsidRPr="00470341">
                              <w:rPr>
                                <w:rFonts w:ascii="標楷體" w:eastAsia="標楷體" w:hAnsi="標楷體" w:hint="eastAsia"/>
                                <w:sz w:val="20"/>
                                <w:szCs w:val="20"/>
                              </w:rPr>
                              <w:t>單位：公頃</w:t>
                            </w:r>
                            <w:r>
                              <w:rPr>
                                <w:rFonts w:ascii="標楷體" w:eastAsia="標楷體" w:hAnsi="標楷體" w:hint="eastAsia"/>
                                <w:sz w:val="20"/>
                                <w:szCs w:val="20"/>
                              </w:rPr>
                              <w:t>、處</w:t>
                            </w:r>
                          </w:p>
                          <w:tbl>
                            <w:tblPr>
                              <w:tblStyle w:val="a9"/>
                              <w:tblW w:w="4980" w:type="pct"/>
                              <w:tblLook w:val="04A0" w:firstRow="1" w:lastRow="0" w:firstColumn="1" w:lastColumn="0" w:noHBand="0" w:noVBand="1"/>
                            </w:tblPr>
                            <w:tblGrid>
                              <w:gridCol w:w="680"/>
                              <w:gridCol w:w="1016"/>
                              <w:gridCol w:w="1054"/>
                              <w:gridCol w:w="1026"/>
                            </w:tblGrid>
                            <w:tr w:rsidR="00FB2118" w:rsidRPr="00EB6DC7" w14:paraId="3FCC6D77" w14:textId="77777777" w:rsidTr="00FB2118">
                              <w:trPr>
                                <w:trHeight w:val="306"/>
                              </w:trPr>
                              <w:tc>
                                <w:tcPr>
                                  <w:tcW w:w="2246" w:type="pct"/>
                                  <w:gridSpan w:val="2"/>
                                  <w:vAlign w:val="center"/>
                                </w:tcPr>
                                <w:p w14:paraId="69570B72" w14:textId="77777777" w:rsidR="00FB2118" w:rsidRPr="00EB6DC7" w:rsidRDefault="00FB2118" w:rsidP="00C73891">
                                  <w:pPr>
                                    <w:spacing w:line="0" w:lineRule="atLeast"/>
                                    <w:ind w:left="14" w:hangingChars="7" w:hanging="14"/>
                                    <w:jc w:val="center"/>
                                    <w:rPr>
                                      <w:rFonts w:ascii="標楷體" w:eastAsia="標楷體" w:hAnsi="標楷體"/>
                                      <w:sz w:val="20"/>
                                      <w:szCs w:val="20"/>
                                    </w:rPr>
                                  </w:pPr>
                                  <w:r w:rsidRPr="00EB6DC7">
                                    <w:rPr>
                                      <w:rFonts w:ascii="標楷體" w:eastAsia="標楷體" w:hAnsi="標楷體" w:hint="eastAsia"/>
                                      <w:sz w:val="20"/>
                                      <w:szCs w:val="20"/>
                                    </w:rPr>
                                    <w:t>區域別及</w:t>
                                  </w:r>
                                  <w:proofErr w:type="gramStart"/>
                                  <w:r w:rsidRPr="00EB6DC7">
                                    <w:rPr>
                                      <w:rFonts w:ascii="標楷體" w:eastAsia="標楷體" w:hAnsi="標楷體" w:hint="eastAsia"/>
                                      <w:sz w:val="20"/>
                                      <w:szCs w:val="20"/>
                                    </w:rPr>
                                    <w:t>市縣別</w:t>
                                  </w:r>
                                  <w:proofErr w:type="gramEnd"/>
                                </w:p>
                              </w:tc>
                              <w:tc>
                                <w:tcPr>
                                  <w:tcW w:w="1396" w:type="pct"/>
                                  <w:vAlign w:val="center"/>
                                </w:tcPr>
                                <w:p w14:paraId="4B5F010F" w14:textId="77777777" w:rsidR="00FB2118" w:rsidRPr="00EB6DC7" w:rsidRDefault="00FB2118" w:rsidP="00C73891">
                                  <w:pPr>
                                    <w:spacing w:line="0" w:lineRule="atLeast"/>
                                    <w:ind w:left="14" w:hangingChars="7" w:hanging="14"/>
                                    <w:jc w:val="center"/>
                                    <w:rPr>
                                      <w:rFonts w:ascii="標楷體" w:eastAsia="標楷體" w:hAnsi="標楷體"/>
                                      <w:sz w:val="20"/>
                                      <w:szCs w:val="20"/>
                                    </w:rPr>
                                  </w:pPr>
                                  <w:r w:rsidRPr="00EB6DC7">
                                    <w:rPr>
                                      <w:rFonts w:ascii="標楷體" w:eastAsia="標楷體" w:hAnsi="標楷體" w:hint="eastAsia"/>
                                      <w:sz w:val="20"/>
                                      <w:szCs w:val="20"/>
                                    </w:rPr>
                                    <w:t>面積</w:t>
                                  </w:r>
                                </w:p>
                              </w:tc>
                              <w:tc>
                                <w:tcPr>
                                  <w:tcW w:w="1359" w:type="pct"/>
                                  <w:vAlign w:val="center"/>
                                </w:tcPr>
                                <w:p w14:paraId="16B884D4" w14:textId="77777777" w:rsidR="00FB2118" w:rsidRPr="00EB6DC7" w:rsidRDefault="00FB2118" w:rsidP="00C73891">
                                  <w:pPr>
                                    <w:spacing w:line="0" w:lineRule="atLeast"/>
                                    <w:ind w:left="14" w:hangingChars="7" w:hanging="14"/>
                                    <w:jc w:val="center"/>
                                    <w:rPr>
                                      <w:rFonts w:ascii="標楷體" w:eastAsia="標楷體" w:hAnsi="標楷體"/>
                                      <w:sz w:val="20"/>
                                      <w:szCs w:val="20"/>
                                    </w:rPr>
                                  </w:pPr>
                                  <w:r w:rsidRPr="00EB6DC7">
                                    <w:rPr>
                                      <w:rFonts w:ascii="標楷體" w:eastAsia="標楷體" w:hAnsi="標楷體" w:hint="eastAsia"/>
                                      <w:sz w:val="20"/>
                                      <w:szCs w:val="20"/>
                                    </w:rPr>
                                    <w:t>備料場</w:t>
                                  </w:r>
                                </w:p>
                              </w:tc>
                            </w:tr>
                            <w:tr w:rsidR="00FB2118" w:rsidRPr="00EB6DC7" w14:paraId="6ACA835C" w14:textId="77777777" w:rsidTr="00FB2118">
                              <w:trPr>
                                <w:trHeight w:val="306"/>
                              </w:trPr>
                              <w:tc>
                                <w:tcPr>
                                  <w:tcW w:w="2246" w:type="pct"/>
                                  <w:gridSpan w:val="2"/>
                                  <w:vAlign w:val="center"/>
                                </w:tcPr>
                                <w:p w14:paraId="20904DC4" w14:textId="2C9AFF2A" w:rsidR="00FB2118" w:rsidRPr="00EB6DC7" w:rsidRDefault="00FB2118" w:rsidP="006E2F17">
                                  <w:pPr>
                                    <w:spacing w:line="0" w:lineRule="atLeast"/>
                                    <w:ind w:leftChars="-34" w:left="-68" w:hangingChars="7" w:hanging="14"/>
                                    <w:jc w:val="center"/>
                                    <w:rPr>
                                      <w:rFonts w:ascii="標楷體" w:eastAsia="標楷體" w:hAnsi="標楷體"/>
                                      <w:b/>
                                      <w:sz w:val="20"/>
                                      <w:szCs w:val="20"/>
                                    </w:rPr>
                                  </w:pPr>
                                  <w:r w:rsidRPr="00EB6DC7">
                                    <w:rPr>
                                      <w:rFonts w:ascii="標楷體" w:eastAsia="標楷體" w:hAnsi="標楷體" w:hint="eastAsia"/>
                                      <w:b/>
                                      <w:sz w:val="20"/>
                                      <w:szCs w:val="20"/>
                                    </w:rPr>
                                    <w:t>合計</w:t>
                                  </w:r>
                                </w:p>
                              </w:tc>
                              <w:tc>
                                <w:tcPr>
                                  <w:tcW w:w="1396" w:type="pct"/>
                                  <w:vAlign w:val="center"/>
                                </w:tcPr>
                                <w:p w14:paraId="5B042261" w14:textId="77777777" w:rsidR="00FB2118" w:rsidRPr="00EB6DC7" w:rsidRDefault="00FB2118" w:rsidP="006E2F17">
                                  <w:pPr>
                                    <w:spacing w:line="0" w:lineRule="atLeast"/>
                                    <w:ind w:leftChars="-34" w:left="-68" w:hangingChars="7" w:hanging="14"/>
                                    <w:jc w:val="right"/>
                                    <w:rPr>
                                      <w:rFonts w:ascii="標楷體" w:eastAsia="標楷體" w:hAnsi="標楷體"/>
                                      <w:b/>
                                      <w:sz w:val="20"/>
                                      <w:szCs w:val="20"/>
                                    </w:rPr>
                                  </w:pPr>
                                  <w:r w:rsidRPr="00EB6DC7">
                                    <w:rPr>
                                      <w:rFonts w:ascii="標楷體" w:eastAsia="標楷體" w:hAnsi="標楷體"/>
                                      <w:b/>
                                      <w:sz w:val="20"/>
                                      <w:szCs w:val="20"/>
                                    </w:rPr>
                                    <w:t>82,841</w:t>
                                  </w:r>
                                </w:p>
                              </w:tc>
                              <w:tc>
                                <w:tcPr>
                                  <w:tcW w:w="1359" w:type="pct"/>
                                  <w:vAlign w:val="center"/>
                                </w:tcPr>
                                <w:p w14:paraId="48A7DCB2" w14:textId="77777777" w:rsidR="00FB2118" w:rsidRPr="00EB6DC7" w:rsidRDefault="00FB2118" w:rsidP="006E2F17">
                                  <w:pPr>
                                    <w:spacing w:line="0" w:lineRule="atLeast"/>
                                    <w:ind w:leftChars="-34" w:left="-68" w:hangingChars="7" w:hanging="14"/>
                                    <w:jc w:val="right"/>
                                    <w:rPr>
                                      <w:rFonts w:ascii="標楷體" w:eastAsia="標楷體" w:hAnsi="標楷體"/>
                                      <w:b/>
                                      <w:sz w:val="20"/>
                                      <w:szCs w:val="20"/>
                                    </w:rPr>
                                  </w:pPr>
                                  <w:r w:rsidRPr="00EB6DC7">
                                    <w:rPr>
                                      <w:rFonts w:ascii="標楷體" w:eastAsia="標楷體" w:hAnsi="標楷體" w:hint="eastAsia"/>
                                      <w:b/>
                                      <w:sz w:val="20"/>
                                      <w:szCs w:val="20"/>
                                    </w:rPr>
                                    <w:t>4</w:t>
                                  </w:r>
                                </w:p>
                              </w:tc>
                            </w:tr>
                            <w:tr w:rsidR="00FB2118" w:rsidRPr="00EB6DC7" w14:paraId="0F003A7A" w14:textId="77777777" w:rsidTr="00FB2118">
                              <w:trPr>
                                <w:trHeight w:val="306"/>
                              </w:trPr>
                              <w:tc>
                                <w:tcPr>
                                  <w:tcW w:w="900" w:type="pct"/>
                                  <w:vMerge w:val="restart"/>
                                  <w:vAlign w:val="center"/>
                                </w:tcPr>
                                <w:p w14:paraId="761E536F" w14:textId="77777777" w:rsidR="00FB2118" w:rsidRPr="00EB6DC7" w:rsidRDefault="00FB2118" w:rsidP="002C21F4">
                                  <w:pPr>
                                    <w:spacing w:line="0" w:lineRule="atLeast"/>
                                    <w:ind w:left="14" w:hangingChars="7" w:hanging="14"/>
                                    <w:jc w:val="center"/>
                                    <w:rPr>
                                      <w:rFonts w:ascii="標楷體" w:eastAsia="標楷體" w:hAnsi="標楷體"/>
                                      <w:sz w:val="20"/>
                                      <w:szCs w:val="20"/>
                                    </w:rPr>
                                  </w:pPr>
                                  <w:r w:rsidRPr="00EB6DC7">
                                    <w:rPr>
                                      <w:rFonts w:ascii="標楷體" w:eastAsia="標楷體" w:hAnsi="標楷體" w:hint="eastAsia"/>
                                      <w:sz w:val="20"/>
                                      <w:szCs w:val="20"/>
                                    </w:rPr>
                                    <w:t>北部</w:t>
                                  </w:r>
                                </w:p>
                              </w:tc>
                              <w:tc>
                                <w:tcPr>
                                  <w:tcW w:w="1345" w:type="pct"/>
                                  <w:vAlign w:val="center"/>
                                </w:tcPr>
                                <w:p w14:paraId="0473C2A3" w14:textId="77777777" w:rsidR="00FB2118" w:rsidRPr="00EB6DC7" w:rsidRDefault="00FB2118" w:rsidP="002C21F4">
                                  <w:pPr>
                                    <w:spacing w:line="0" w:lineRule="atLeast"/>
                                    <w:jc w:val="center"/>
                                    <w:rPr>
                                      <w:rFonts w:ascii="標楷體" w:eastAsia="標楷體" w:hAnsi="標楷體"/>
                                      <w:sz w:val="20"/>
                                      <w:szCs w:val="20"/>
                                    </w:rPr>
                                  </w:pPr>
                                  <w:r w:rsidRPr="00EB6DC7">
                                    <w:rPr>
                                      <w:rFonts w:ascii="標楷體" w:eastAsia="標楷體" w:hAnsi="標楷體" w:hint="eastAsia"/>
                                      <w:sz w:val="20"/>
                                      <w:szCs w:val="20"/>
                                    </w:rPr>
                                    <w:t>桃園市</w:t>
                                  </w:r>
                                </w:p>
                              </w:tc>
                              <w:tc>
                                <w:tcPr>
                                  <w:tcW w:w="1396" w:type="pct"/>
                                  <w:vAlign w:val="center"/>
                                </w:tcPr>
                                <w:p w14:paraId="67FE9DB0"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5,396</w:t>
                                  </w:r>
                                </w:p>
                              </w:tc>
                              <w:tc>
                                <w:tcPr>
                                  <w:tcW w:w="1359" w:type="pct"/>
                                  <w:vMerge w:val="restart"/>
                                  <w:vAlign w:val="center"/>
                                </w:tcPr>
                                <w:p w14:paraId="2DF444CD"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1</w:t>
                                  </w:r>
                                </w:p>
                              </w:tc>
                            </w:tr>
                            <w:tr w:rsidR="00FB2118" w:rsidRPr="00EB6DC7" w14:paraId="5F8281DA" w14:textId="77777777" w:rsidTr="00FB2118">
                              <w:trPr>
                                <w:trHeight w:val="306"/>
                              </w:trPr>
                              <w:tc>
                                <w:tcPr>
                                  <w:tcW w:w="900" w:type="pct"/>
                                  <w:vMerge/>
                                  <w:vAlign w:val="center"/>
                                </w:tcPr>
                                <w:p w14:paraId="16D0112C" w14:textId="77777777" w:rsidR="00FB2118" w:rsidRPr="00EB6DC7" w:rsidRDefault="00FB2118" w:rsidP="006E2F17">
                                  <w:pPr>
                                    <w:spacing w:line="0" w:lineRule="atLeast"/>
                                    <w:ind w:leftChars="-34" w:left="-68" w:hangingChars="7" w:hanging="14"/>
                                    <w:jc w:val="center"/>
                                    <w:rPr>
                                      <w:rFonts w:ascii="標楷體" w:eastAsia="標楷體" w:hAnsi="標楷體"/>
                                      <w:sz w:val="20"/>
                                      <w:szCs w:val="20"/>
                                    </w:rPr>
                                  </w:pPr>
                                </w:p>
                              </w:tc>
                              <w:tc>
                                <w:tcPr>
                                  <w:tcW w:w="1345" w:type="pct"/>
                                  <w:vAlign w:val="center"/>
                                </w:tcPr>
                                <w:p w14:paraId="472F76F6" w14:textId="77777777" w:rsidR="00FB2118" w:rsidRPr="00EB6DC7" w:rsidRDefault="00FB2118" w:rsidP="002C21F4">
                                  <w:pPr>
                                    <w:spacing w:line="0" w:lineRule="atLeast"/>
                                    <w:jc w:val="center"/>
                                    <w:rPr>
                                      <w:rFonts w:ascii="標楷體" w:eastAsia="標楷體" w:hAnsi="標楷體"/>
                                      <w:sz w:val="20"/>
                                      <w:szCs w:val="20"/>
                                    </w:rPr>
                                  </w:pPr>
                                  <w:r w:rsidRPr="00EB6DC7">
                                    <w:rPr>
                                      <w:rFonts w:ascii="標楷體" w:eastAsia="標楷體" w:hAnsi="標楷體" w:hint="eastAsia"/>
                                      <w:sz w:val="20"/>
                                      <w:szCs w:val="20"/>
                                    </w:rPr>
                                    <w:t>新竹縣</w:t>
                                  </w:r>
                                </w:p>
                              </w:tc>
                              <w:tc>
                                <w:tcPr>
                                  <w:tcW w:w="1396" w:type="pct"/>
                                  <w:vAlign w:val="center"/>
                                </w:tcPr>
                                <w:p w14:paraId="02F39B21"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7,571</w:t>
                                  </w:r>
                                </w:p>
                              </w:tc>
                              <w:tc>
                                <w:tcPr>
                                  <w:tcW w:w="1359" w:type="pct"/>
                                  <w:vMerge/>
                                  <w:vAlign w:val="center"/>
                                </w:tcPr>
                                <w:p w14:paraId="5692F9B5"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p>
                              </w:tc>
                            </w:tr>
                            <w:tr w:rsidR="00FB2118" w:rsidRPr="00EB6DC7" w14:paraId="772F6908" w14:textId="77777777" w:rsidTr="00FB2118">
                              <w:trPr>
                                <w:trHeight w:val="306"/>
                              </w:trPr>
                              <w:tc>
                                <w:tcPr>
                                  <w:tcW w:w="900" w:type="pct"/>
                                  <w:vMerge w:val="restart"/>
                                  <w:vAlign w:val="center"/>
                                </w:tcPr>
                                <w:p w14:paraId="2CBC64A9" w14:textId="77777777" w:rsidR="00FB2118" w:rsidRPr="00EB6DC7" w:rsidRDefault="00FB2118" w:rsidP="002C21F4">
                                  <w:pPr>
                                    <w:spacing w:line="0" w:lineRule="atLeast"/>
                                    <w:ind w:left="14" w:hangingChars="7" w:hanging="14"/>
                                    <w:jc w:val="center"/>
                                    <w:rPr>
                                      <w:rFonts w:ascii="標楷體" w:eastAsia="標楷體" w:hAnsi="標楷體"/>
                                      <w:sz w:val="20"/>
                                      <w:szCs w:val="20"/>
                                    </w:rPr>
                                  </w:pPr>
                                  <w:r w:rsidRPr="00EB6DC7">
                                    <w:rPr>
                                      <w:rFonts w:ascii="標楷體" w:eastAsia="標楷體" w:hAnsi="標楷體" w:hint="eastAsia"/>
                                      <w:sz w:val="20"/>
                                      <w:szCs w:val="20"/>
                                    </w:rPr>
                                    <w:t>中部</w:t>
                                  </w:r>
                                </w:p>
                              </w:tc>
                              <w:tc>
                                <w:tcPr>
                                  <w:tcW w:w="1345" w:type="pct"/>
                                  <w:vAlign w:val="center"/>
                                </w:tcPr>
                                <w:p w14:paraId="526E606A" w14:textId="77777777" w:rsidR="00FB2118" w:rsidRPr="00EB6DC7" w:rsidRDefault="00FB2118" w:rsidP="002C21F4">
                                  <w:pPr>
                                    <w:spacing w:line="0" w:lineRule="atLeast"/>
                                    <w:jc w:val="center"/>
                                    <w:rPr>
                                      <w:rFonts w:ascii="標楷體" w:eastAsia="標楷體" w:hAnsi="標楷體"/>
                                      <w:sz w:val="20"/>
                                      <w:szCs w:val="20"/>
                                    </w:rPr>
                                  </w:pPr>
                                  <w:r w:rsidRPr="00EB6DC7">
                                    <w:rPr>
                                      <w:rFonts w:ascii="標楷體" w:eastAsia="標楷體" w:hAnsi="標楷體" w:hint="eastAsia"/>
                                      <w:sz w:val="20"/>
                                      <w:szCs w:val="20"/>
                                    </w:rPr>
                                    <w:t>苗栗縣</w:t>
                                  </w:r>
                                </w:p>
                              </w:tc>
                              <w:tc>
                                <w:tcPr>
                                  <w:tcW w:w="1396" w:type="pct"/>
                                  <w:vAlign w:val="center"/>
                                </w:tcPr>
                                <w:p w14:paraId="6F75A51C"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10,275</w:t>
                                  </w:r>
                                </w:p>
                              </w:tc>
                              <w:tc>
                                <w:tcPr>
                                  <w:tcW w:w="1359" w:type="pct"/>
                                  <w:vMerge w:val="restart"/>
                                  <w:vAlign w:val="center"/>
                                </w:tcPr>
                                <w:p w14:paraId="0F4C24E0"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hint="eastAsia"/>
                                      <w:sz w:val="20"/>
                                      <w:szCs w:val="20"/>
                                    </w:rPr>
                                    <w:t>－</w:t>
                                  </w:r>
                                </w:p>
                              </w:tc>
                            </w:tr>
                            <w:tr w:rsidR="00FB2118" w:rsidRPr="00EB6DC7" w14:paraId="42C7ACC8" w14:textId="77777777" w:rsidTr="00FB2118">
                              <w:trPr>
                                <w:trHeight w:val="306"/>
                              </w:trPr>
                              <w:tc>
                                <w:tcPr>
                                  <w:tcW w:w="900" w:type="pct"/>
                                  <w:vMerge/>
                                  <w:vAlign w:val="center"/>
                                </w:tcPr>
                                <w:p w14:paraId="70DD58EE" w14:textId="77777777" w:rsidR="00FB2118" w:rsidRPr="00EB6DC7" w:rsidRDefault="00FB2118" w:rsidP="006E2F17">
                                  <w:pPr>
                                    <w:spacing w:line="0" w:lineRule="atLeast"/>
                                    <w:ind w:leftChars="-34" w:left="-68" w:hangingChars="7" w:hanging="14"/>
                                    <w:jc w:val="center"/>
                                    <w:rPr>
                                      <w:rFonts w:ascii="標楷體" w:eastAsia="標楷體" w:hAnsi="標楷體"/>
                                      <w:sz w:val="20"/>
                                      <w:szCs w:val="20"/>
                                    </w:rPr>
                                  </w:pPr>
                                </w:p>
                              </w:tc>
                              <w:tc>
                                <w:tcPr>
                                  <w:tcW w:w="1345" w:type="pct"/>
                                  <w:vAlign w:val="center"/>
                                </w:tcPr>
                                <w:p w14:paraId="76A99A91" w14:textId="77777777" w:rsidR="00FB2118" w:rsidRPr="00EB6DC7" w:rsidRDefault="00FB2118" w:rsidP="002C21F4">
                                  <w:pPr>
                                    <w:spacing w:line="0" w:lineRule="atLeast"/>
                                    <w:jc w:val="center"/>
                                    <w:rPr>
                                      <w:rFonts w:ascii="標楷體" w:eastAsia="標楷體" w:hAnsi="標楷體"/>
                                      <w:sz w:val="20"/>
                                      <w:szCs w:val="20"/>
                                    </w:rPr>
                                  </w:pPr>
                                  <w:r w:rsidRPr="00EB6DC7">
                                    <w:rPr>
                                      <w:rFonts w:ascii="標楷體" w:eastAsia="標楷體" w:hAnsi="標楷體" w:hint="eastAsia"/>
                                      <w:sz w:val="20"/>
                                      <w:szCs w:val="20"/>
                                    </w:rPr>
                                    <w:t>南投縣</w:t>
                                  </w:r>
                                </w:p>
                              </w:tc>
                              <w:tc>
                                <w:tcPr>
                                  <w:tcW w:w="1396" w:type="pct"/>
                                  <w:vAlign w:val="center"/>
                                </w:tcPr>
                                <w:p w14:paraId="639BB378"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16,159</w:t>
                                  </w:r>
                                </w:p>
                              </w:tc>
                              <w:tc>
                                <w:tcPr>
                                  <w:tcW w:w="1359" w:type="pct"/>
                                  <w:vMerge/>
                                  <w:vAlign w:val="center"/>
                                </w:tcPr>
                                <w:p w14:paraId="6740FA1A"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p>
                              </w:tc>
                            </w:tr>
                            <w:tr w:rsidR="00FB2118" w:rsidRPr="00EB6DC7" w14:paraId="53C00A6E" w14:textId="77777777" w:rsidTr="00FB2118">
                              <w:trPr>
                                <w:trHeight w:val="306"/>
                              </w:trPr>
                              <w:tc>
                                <w:tcPr>
                                  <w:tcW w:w="900" w:type="pct"/>
                                  <w:vMerge w:val="restart"/>
                                  <w:vAlign w:val="center"/>
                                </w:tcPr>
                                <w:p w14:paraId="013C5FBC" w14:textId="77777777" w:rsidR="00FB2118" w:rsidRPr="00EB6DC7" w:rsidRDefault="00FB2118" w:rsidP="002C21F4">
                                  <w:pPr>
                                    <w:spacing w:line="0" w:lineRule="atLeast"/>
                                    <w:ind w:left="14" w:hangingChars="7" w:hanging="14"/>
                                    <w:jc w:val="center"/>
                                    <w:rPr>
                                      <w:rFonts w:ascii="標楷體" w:eastAsia="標楷體" w:hAnsi="標楷體"/>
                                      <w:sz w:val="20"/>
                                      <w:szCs w:val="20"/>
                                    </w:rPr>
                                  </w:pPr>
                                  <w:r w:rsidRPr="00EB6DC7">
                                    <w:rPr>
                                      <w:rFonts w:ascii="標楷體" w:eastAsia="標楷體" w:hAnsi="標楷體" w:hint="eastAsia"/>
                                      <w:sz w:val="20"/>
                                      <w:szCs w:val="20"/>
                                    </w:rPr>
                                    <w:t>南部</w:t>
                                  </w:r>
                                </w:p>
                              </w:tc>
                              <w:tc>
                                <w:tcPr>
                                  <w:tcW w:w="1345" w:type="pct"/>
                                  <w:vAlign w:val="center"/>
                                </w:tcPr>
                                <w:p w14:paraId="04315211" w14:textId="77777777" w:rsidR="00FB2118" w:rsidRPr="00EB6DC7" w:rsidRDefault="00FB2118" w:rsidP="002C21F4">
                                  <w:pPr>
                                    <w:spacing w:line="0" w:lineRule="atLeast"/>
                                    <w:jc w:val="center"/>
                                    <w:rPr>
                                      <w:rFonts w:ascii="標楷體" w:eastAsia="標楷體" w:hAnsi="標楷體"/>
                                      <w:sz w:val="20"/>
                                      <w:szCs w:val="20"/>
                                    </w:rPr>
                                  </w:pPr>
                                  <w:proofErr w:type="gramStart"/>
                                  <w:r w:rsidRPr="00EB6DC7">
                                    <w:rPr>
                                      <w:rFonts w:ascii="標楷體" w:eastAsia="標楷體" w:hAnsi="標楷體" w:hint="eastAsia"/>
                                      <w:sz w:val="20"/>
                                      <w:szCs w:val="20"/>
                                    </w:rPr>
                                    <w:t>臺</w:t>
                                  </w:r>
                                  <w:proofErr w:type="gramEnd"/>
                                  <w:r w:rsidRPr="00EB6DC7">
                                    <w:rPr>
                                      <w:rFonts w:ascii="標楷體" w:eastAsia="標楷體" w:hAnsi="標楷體" w:hint="eastAsia"/>
                                      <w:sz w:val="20"/>
                                      <w:szCs w:val="20"/>
                                    </w:rPr>
                                    <w:t>南市</w:t>
                                  </w:r>
                                </w:p>
                              </w:tc>
                              <w:tc>
                                <w:tcPr>
                                  <w:tcW w:w="1396" w:type="pct"/>
                                  <w:vAlign w:val="center"/>
                                </w:tcPr>
                                <w:p w14:paraId="73261471"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8,822</w:t>
                                  </w:r>
                                </w:p>
                              </w:tc>
                              <w:tc>
                                <w:tcPr>
                                  <w:tcW w:w="1359" w:type="pct"/>
                                  <w:vMerge w:val="restart"/>
                                  <w:vAlign w:val="center"/>
                                </w:tcPr>
                                <w:p w14:paraId="16EB1637"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hint="eastAsia"/>
                                      <w:sz w:val="20"/>
                                      <w:szCs w:val="20"/>
                                    </w:rPr>
                                    <w:t>2</w:t>
                                  </w:r>
                                </w:p>
                              </w:tc>
                            </w:tr>
                            <w:tr w:rsidR="00FB2118" w:rsidRPr="00EB6DC7" w14:paraId="203AA6A4" w14:textId="77777777" w:rsidTr="00FB2118">
                              <w:trPr>
                                <w:trHeight w:val="306"/>
                              </w:trPr>
                              <w:tc>
                                <w:tcPr>
                                  <w:tcW w:w="900" w:type="pct"/>
                                  <w:vMerge/>
                                  <w:vAlign w:val="center"/>
                                </w:tcPr>
                                <w:p w14:paraId="095CFE9F" w14:textId="77777777" w:rsidR="00FB2118" w:rsidRPr="00EB6DC7" w:rsidRDefault="00FB2118" w:rsidP="006E2F17">
                                  <w:pPr>
                                    <w:spacing w:line="0" w:lineRule="atLeast"/>
                                    <w:ind w:leftChars="-34" w:left="-68" w:hangingChars="7" w:hanging="14"/>
                                    <w:jc w:val="center"/>
                                    <w:rPr>
                                      <w:rFonts w:ascii="標楷體" w:eastAsia="標楷體" w:hAnsi="標楷體"/>
                                      <w:sz w:val="20"/>
                                      <w:szCs w:val="20"/>
                                    </w:rPr>
                                  </w:pPr>
                                </w:p>
                              </w:tc>
                              <w:tc>
                                <w:tcPr>
                                  <w:tcW w:w="1345" w:type="pct"/>
                                  <w:vAlign w:val="center"/>
                                </w:tcPr>
                                <w:p w14:paraId="4FA0D960" w14:textId="77777777" w:rsidR="00FB2118" w:rsidRPr="00EB6DC7" w:rsidRDefault="00FB2118" w:rsidP="002C21F4">
                                  <w:pPr>
                                    <w:spacing w:line="0" w:lineRule="atLeast"/>
                                    <w:jc w:val="center"/>
                                    <w:rPr>
                                      <w:rFonts w:ascii="標楷體" w:eastAsia="標楷體" w:hAnsi="標楷體"/>
                                      <w:sz w:val="20"/>
                                      <w:szCs w:val="20"/>
                                    </w:rPr>
                                  </w:pPr>
                                  <w:r w:rsidRPr="00EB6DC7">
                                    <w:rPr>
                                      <w:rFonts w:ascii="標楷體" w:eastAsia="標楷體" w:hAnsi="標楷體" w:hint="eastAsia"/>
                                      <w:sz w:val="20"/>
                                      <w:szCs w:val="20"/>
                                    </w:rPr>
                                    <w:t>高雄市</w:t>
                                  </w:r>
                                </w:p>
                              </w:tc>
                              <w:tc>
                                <w:tcPr>
                                  <w:tcW w:w="1396" w:type="pct"/>
                                  <w:vAlign w:val="center"/>
                                </w:tcPr>
                                <w:p w14:paraId="68C019E1"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17,029</w:t>
                                  </w:r>
                                </w:p>
                              </w:tc>
                              <w:tc>
                                <w:tcPr>
                                  <w:tcW w:w="1359" w:type="pct"/>
                                  <w:vMerge/>
                                  <w:vAlign w:val="center"/>
                                </w:tcPr>
                                <w:p w14:paraId="2CADBD0F"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p>
                              </w:tc>
                            </w:tr>
                            <w:tr w:rsidR="00FB2118" w:rsidRPr="00EB6DC7" w14:paraId="57589AE8" w14:textId="77777777" w:rsidTr="00FB2118">
                              <w:trPr>
                                <w:trHeight w:val="306"/>
                              </w:trPr>
                              <w:tc>
                                <w:tcPr>
                                  <w:tcW w:w="900" w:type="pct"/>
                                  <w:vMerge/>
                                  <w:vAlign w:val="center"/>
                                </w:tcPr>
                                <w:p w14:paraId="0517B248" w14:textId="77777777" w:rsidR="00FB2118" w:rsidRPr="00EB6DC7" w:rsidRDefault="00FB2118" w:rsidP="006E2F17">
                                  <w:pPr>
                                    <w:spacing w:line="0" w:lineRule="atLeast"/>
                                    <w:ind w:leftChars="-34" w:left="-68" w:hangingChars="7" w:hanging="14"/>
                                    <w:jc w:val="center"/>
                                    <w:rPr>
                                      <w:rFonts w:ascii="標楷體" w:eastAsia="標楷體" w:hAnsi="標楷體"/>
                                      <w:sz w:val="20"/>
                                      <w:szCs w:val="20"/>
                                    </w:rPr>
                                  </w:pPr>
                                </w:p>
                              </w:tc>
                              <w:tc>
                                <w:tcPr>
                                  <w:tcW w:w="1345" w:type="pct"/>
                                  <w:vAlign w:val="center"/>
                                </w:tcPr>
                                <w:p w14:paraId="791F1951" w14:textId="77777777" w:rsidR="00FB2118" w:rsidRPr="00EB6DC7" w:rsidRDefault="00FB2118" w:rsidP="002C21F4">
                                  <w:pPr>
                                    <w:spacing w:line="0" w:lineRule="atLeast"/>
                                    <w:jc w:val="center"/>
                                    <w:rPr>
                                      <w:rFonts w:ascii="標楷體" w:eastAsia="標楷體" w:hAnsi="標楷體"/>
                                      <w:sz w:val="20"/>
                                      <w:szCs w:val="20"/>
                                    </w:rPr>
                                  </w:pPr>
                                  <w:r w:rsidRPr="00EB6DC7">
                                    <w:rPr>
                                      <w:rFonts w:ascii="標楷體" w:eastAsia="標楷體" w:hAnsi="標楷體" w:hint="eastAsia"/>
                                      <w:sz w:val="20"/>
                                      <w:szCs w:val="20"/>
                                    </w:rPr>
                                    <w:t>雲林縣</w:t>
                                  </w:r>
                                </w:p>
                              </w:tc>
                              <w:tc>
                                <w:tcPr>
                                  <w:tcW w:w="1396" w:type="pct"/>
                                  <w:vAlign w:val="center"/>
                                </w:tcPr>
                                <w:p w14:paraId="391B3C3A"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415</w:t>
                                  </w:r>
                                </w:p>
                              </w:tc>
                              <w:tc>
                                <w:tcPr>
                                  <w:tcW w:w="1359" w:type="pct"/>
                                  <w:vMerge/>
                                  <w:vAlign w:val="center"/>
                                </w:tcPr>
                                <w:p w14:paraId="64E24407"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p>
                              </w:tc>
                            </w:tr>
                            <w:tr w:rsidR="00FB2118" w:rsidRPr="00EB6DC7" w14:paraId="172D8DF3" w14:textId="77777777" w:rsidTr="00FB2118">
                              <w:trPr>
                                <w:trHeight w:val="306"/>
                              </w:trPr>
                              <w:tc>
                                <w:tcPr>
                                  <w:tcW w:w="900" w:type="pct"/>
                                  <w:vMerge/>
                                  <w:vAlign w:val="center"/>
                                </w:tcPr>
                                <w:p w14:paraId="7D3B925D" w14:textId="77777777" w:rsidR="00FB2118" w:rsidRPr="00EB6DC7" w:rsidRDefault="00FB2118" w:rsidP="006E2F17">
                                  <w:pPr>
                                    <w:spacing w:line="0" w:lineRule="atLeast"/>
                                    <w:ind w:leftChars="-34" w:left="-68" w:hangingChars="7" w:hanging="14"/>
                                    <w:jc w:val="center"/>
                                    <w:rPr>
                                      <w:rFonts w:ascii="標楷體" w:eastAsia="標楷體" w:hAnsi="標楷體"/>
                                      <w:sz w:val="20"/>
                                      <w:szCs w:val="20"/>
                                    </w:rPr>
                                  </w:pPr>
                                </w:p>
                              </w:tc>
                              <w:tc>
                                <w:tcPr>
                                  <w:tcW w:w="1345" w:type="pct"/>
                                  <w:vAlign w:val="center"/>
                                </w:tcPr>
                                <w:p w14:paraId="716B030D" w14:textId="77777777" w:rsidR="00FB2118" w:rsidRPr="00EB6DC7" w:rsidRDefault="00FB2118" w:rsidP="002C21F4">
                                  <w:pPr>
                                    <w:spacing w:line="0" w:lineRule="atLeast"/>
                                    <w:jc w:val="center"/>
                                    <w:rPr>
                                      <w:rFonts w:ascii="標楷體" w:eastAsia="標楷體" w:hAnsi="標楷體"/>
                                      <w:sz w:val="20"/>
                                      <w:szCs w:val="20"/>
                                    </w:rPr>
                                  </w:pPr>
                                  <w:r w:rsidRPr="00EB6DC7">
                                    <w:rPr>
                                      <w:rFonts w:ascii="標楷體" w:eastAsia="標楷體" w:hAnsi="標楷體" w:hint="eastAsia"/>
                                      <w:sz w:val="20"/>
                                      <w:szCs w:val="20"/>
                                    </w:rPr>
                                    <w:t>嘉義縣</w:t>
                                  </w:r>
                                </w:p>
                              </w:tc>
                              <w:tc>
                                <w:tcPr>
                                  <w:tcW w:w="1396" w:type="pct"/>
                                  <w:vAlign w:val="center"/>
                                </w:tcPr>
                                <w:p w14:paraId="316100EF"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14,081</w:t>
                                  </w:r>
                                </w:p>
                              </w:tc>
                              <w:tc>
                                <w:tcPr>
                                  <w:tcW w:w="1359" w:type="pct"/>
                                  <w:vMerge/>
                                  <w:vAlign w:val="center"/>
                                </w:tcPr>
                                <w:p w14:paraId="716DAA5C"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p>
                              </w:tc>
                            </w:tr>
                            <w:tr w:rsidR="00FB2118" w:rsidRPr="00EB6DC7" w14:paraId="1D7380F8" w14:textId="77777777" w:rsidTr="00FB2118">
                              <w:trPr>
                                <w:trHeight w:val="306"/>
                              </w:trPr>
                              <w:tc>
                                <w:tcPr>
                                  <w:tcW w:w="900" w:type="pct"/>
                                  <w:vAlign w:val="center"/>
                                </w:tcPr>
                                <w:p w14:paraId="49AB66F0" w14:textId="77777777" w:rsidR="00FB2118" w:rsidRPr="00EB6DC7" w:rsidRDefault="00FB2118" w:rsidP="002C21F4">
                                  <w:pPr>
                                    <w:spacing w:line="0" w:lineRule="atLeast"/>
                                    <w:ind w:left="14" w:hangingChars="7" w:hanging="14"/>
                                    <w:jc w:val="center"/>
                                    <w:rPr>
                                      <w:rFonts w:ascii="標楷體" w:eastAsia="標楷體" w:hAnsi="標楷體"/>
                                      <w:sz w:val="20"/>
                                      <w:szCs w:val="20"/>
                                    </w:rPr>
                                  </w:pPr>
                                  <w:r w:rsidRPr="00EB6DC7">
                                    <w:rPr>
                                      <w:rFonts w:ascii="標楷體" w:eastAsia="標楷體" w:hAnsi="標楷體" w:hint="eastAsia"/>
                                      <w:sz w:val="20"/>
                                      <w:szCs w:val="20"/>
                                    </w:rPr>
                                    <w:t>東部</w:t>
                                  </w:r>
                                </w:p>
                              </w:tc>
                              <w:tc>
                                <w:tcPr>
                                  <w:tcW w:w="1345" w:type="pct"/>
                                  <w:vAlign w:val="center"/>
                                </w:tcPr>
                                <w:p w14:paraId="4F98DFDA" w14:textId="77777777" w:rsidR="00FB2118" w:rsidRPr="00EB6DC7" w:rsidRDefault="00FB2118" w:rsidP="002C21F4">
                                  <w:pPr>
                                    <w:spacing w:line="0" w:lineRule="atLeast"/>
                                    <w:jc w:val="center"/>
                                    <w:rPr>
                                      <w:rFonts w:ascii="標楷體" w:eastAsia="標楷體" w:hAnsi="標楷體"/>
                                      <w:sz w:val="20"/>
                                      <w:szCs w:val="20"/>
                                    </w:rPr>
                                  </w:pPr>
                                  <w:r w:rsidRPr="00EB6DC7">
                                    <w:rPr>
                                      <w:rFonts w:ascii="標楷體" w:eastAsia="標楷體" w:hAnsi="標楷體" w:hint="eastAsia"/>
                                      <w:sz w:val="20"/>
                                      <w:szCs w:val="20"/>
                                    </w:rPr>
                                    <w:t>花蓮縣</w:t>
                                  </w:r>
                                </w:p>
                              </w:tc>
                              <w:tc>
                                <w:tcPr>
                                  <w:tcW w:w="1396" w:type="pct"/>
                                  <w:vAlign w:val="center"/>
                                </w:tcPr>
                                <w:p w14:paraId="36D07FCB"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3,093</w:t>
                                  </w:r>
                                </w:p>
                              </w:tc>
                              <w:tc>
                                <w:tcPr>
                                  <w:tcW w:w="1359" w:type="pct"/>
                                  <w:vAlign w:val="center"/>
                                </w:tcPr>
                                <w:p w14:paraId="77C3612A"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hint="eastAsia"/>
                                      <w:sz w:val="20"/>
                                      <w:szCs w:val="20"/>
                                    </w:rPr>
                                    <w:t>1</w:t>
                                  </w:r>
                                </w:p>
                              </w:tc>
                            </w:tr>
                          </w:tbl>
                          <w:p w14:paraId="7327758B" w14:textId="77777777" w:rsidR="00FB2118" w:rsidRDefault="00FB2118" w:rsidP="00FB2118">
                            <w:pPr>
                              <w:spacing w:line="240" w:lineRule="exact"/>
                              <w:ind w:leftChars="-29" w:left="-70" w:firstLineChars="38" w:firstLine="68"/>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sidRPr="00A72F9D">
                              <w:rPr>
                                <w:rFonts w:ascii="標楷體" w:eastAsia="標楷體" w:hAnsi="標楷體" w:hint="eastAsia"/>
                                <w:spacing w:val="-8"/>
                                <w:sz w:val="18"/>
                                <w:szCs w:val="18"/>
                              </w:rPr>
                              <w:t>1.資料期間：</w:t>
                            </w:r>
                            <w:proofErr w:type="gramStart"/>
                            <w:r w:rsidRPr="00A72F9D">
                              <w:rPr>
                                <w:rFonts w:ascii="標楷體" w:eastAsia="標楷體" w:hAnsi="標楷體" w:hint="eastAsia"/>
                                <w:spacing w:val="-8"/>
                                <w:sz w:val="18"/>
                                <w:szCs w:val="18"/>
                              </w:rPr>
                              <w:t>112</w:t>
                            </w:r>
                            <w:proofErr w:type="gramEnd"/>
                            <w:r>
                              <w:rPr>
                                <w:rFonts w:ascii="標楷體" w:eastAsia="標楷體" w:hAnsi="標楷體" w:hint="eastAsia"/>
                                <w:spacing w:val="-8"/>
                                <w:sz w:val="18"/>
                                <w:szCs w:val="18"/>
                              </w:rPr>
                              <w:t>年度</w:t>
                            </w:r>
                            <w:r w:rsidRPr="00A72F9D">
                              <w:rPr>
                                <w:rFonts w:ascii="標楷體" w:eastAsia="標楷體" w:hAnsi="標楷體" w:hint="eastAsia"/>
                                <w:spacing w:val="-8"/>
                                <w:sz w:val="18"/>
                                <w:szCs w:val="18"/>
                              </w:rPr>
                              <w:t>至113年10月14日止。</w:t>
                            </w:r>
                          </w:p>
                          <w:p w14:paraId="4BD55254" w14:textId="77777777" w:rsidR="00FB2118" w:rsidRPr="005A57B8" w:rsidRDefault="00FB2118" w:rsidP="005A57B8">
                            <w:pPr>
                              <w:tabs>
                                <w:tab w:val="left" w:pos="140"/>
                              </w:tabs>
                              <w:spacing w:line="240" w:lineRule="exact"/>
                              <w:ind w:leftChars="-5" w:left="-12" w:firstLineChars="229" w:firstLine="376"/>
                              <w:rPr>
                                <w:rFonts w:ascii="標楷體" w:eastAsia="標楷體" w:hAnsi="標楷體"/>
                                <w:spacing w:val="-8"/>
                                <w:sz w:val="18"/>
                                <w:szCs w:val="18"/>
                              </w:rPr>
                            </w:pPr>
                            <w:r w:rsidRPr="005A57B8">
                              <w:rPr>
                                <w:rFonts w:ascii="標楷體" w:eastAsia="標楷體" w:hAnsi="標楷體" w:hint="eastAsia"/>
                                <w:spacing w:val="-8"/>
                                <w:sz w:val="18"/>
                                <w:szCs w:val="18"/>
                              </w:rPr>
                              <w:t>2.資料來源：整理自林業保育署提供資料。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CC2013" id="文字方塊 4" o:spid="_x0000_s1042" type="#_x0000_t202" style="position:absolute;left:0;text-align:left;margin-left:153pt;margin-top:449.35pt;width:204.2pt;height:250.4pt;z-index:25175859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" fillcolor="window" stroked="f" strokeweight=".5pt">
                <v:textbox>
                  <w:txbxContent>
                    <w:p w14:paraId="0C12C487" w14:textId="77777777" w:rsidR="00FB2118" w:rsidRPr="00F124E9" w:rsidRDefault="00FB2118" w:rsidP="00230691">
                      <w:pPr>
                        <w:spacing w:line="0" w:lineRule="atLeast"/>
                        <w:ind w:left="853" w:hangingChars="355" w:hanging="853"/>
                        <w:jc w:val="both"/>
                        <w:rPr>
                          <w:rFonts w:ascii="標楷體" w:eastAsia="標楷體" w:hAnsi="標楷體"/>
                          <w:b/>
                        </w:rPr>
                      </w:pPr>
                      <w:r w:rsidRPr="00F124E9">
                        <w:rPr>
                          <w:rFonts w:ascii="標楷體" w:eastAsia="標楷體" w:hAnsi="標楷體" w:hint="eastAsia"/>
                          <w:b/>
                        </w:rPr>
                        <w:t>表</w:t>
                      </w:r>
                      <w:r>
                        <w:rPr>
                          <w:rFonts w:ascii="標楷體" w:eastAsia="標楷體" w:hAnsi="標楷體" w:hint="eastAsia"/>
                          <w:b/>
                        </w:rPr>
                        <w:t>1</w:t>
                      </w:r>
                      <w:r>
                        <w:rPr>
                          <w:rFonts w:ascii="標楷體" w:eastAsia="標楷體" w:hAnsi="標楷體"/>
                          <w:b/>
                        </w:rPr>
                        <w:t>3</w:t>
                      </w:r>
                      <w:r w:rsidRPr="00F124E9">
                        <w:rPr>
                          <w:rFonts w:ascii="標楷體" w:eastAsia="標楷體" w:hAnsi="標楷體" w:hint="eastAsia"/>
                          <w:b/>
                        </w:rPr>
                        <w:t xml:space="preserve">　竹林重要產區及備料場分布情形</w:t>
                      </w:r>
                    </w:p>
                    <w:p w14:paraId="470A1867" w14:textId="77777777" w:rsidR="00FB2118" w:rsidRPr="00470341" w:rsidRDefault="00FB2118" w:rsidP="00FB2118">
                      <w:pPr>
                        <w:spacing w:line="0" w:lineRule="atLeast"/>
                        <w:jc w:val="right"/>
                        <w:rPr>
                          <w:rFonts w:ascii="標楷體" w:eastAsia="標楷體" w:hAnsi="標楷體"/>
                          <w:sz w:val="20"/>
                          <w:szCs w:val="20"/>
                        </w:rPr>
                      </w:pPr>
                      <w:r w:rsidRPr="00470341">
                        <w:rPr>
                          <w:rFonts w:ascii="標楷體" w:eastAsia="標楷體" w:hAnsi="標楷體" w:hint="eastAsia"/>
                          <w:sz w:val="20"/>
                          <w:szCs w:val="20"/>
                        </w:rPr>
                        <w:t>單位：公頃</w:t>
                      </w:r>
                      <w:r>
                        <w:rPr>
                          <w:rFonts w:ascii="標楷體" w:eastAsia="標楷體" w:hAnsi="標楷體" w:hint="eastAsia"/>
                          <w:sz w:val="20"/>
                          <w:szCs w:val="20"/>
                        </w:rPr>
                        <w:t>、處</w:t>
                      </w:r>
                    </w:p>
                    <w:tbl>
                      <w:tblPr>
                        <w:tblStyle w:val="a9"/>
                        <w:tblW w:w="4980" w:type="pct"/>
                        <w:tblLook w:val="04A0" w:firstRow="1" w:lastRow="0" w:firstColumn="1" w:lastColumn="0" w:noHBand="0" w:noVBand="1"/>
                      </w:tblPr>
                      <w:tblGrid>
                        <w:gridCol w:w="680"/>
                        <w:gridCol w:w="1016"/>
                        <w:gridCol w:w="1054"/>
                        <w:gridCol w:w="1026"/>
                      </w:tblGrid>
                      <w:tr w:rsidR="00FB2118" w:rsidRPr="00EB6DC7" w14:paraId="3FCC6D77" w14:textId="77777777" w:rsidTr="00FB2118">
                        <w:trPr>
                          <w:trHeight w:val="306"/>
                        </w:trPr>
                        <w:tc>
                          <w:tcPr>
                            <w:tcW w:w="2246" w:type="pct"/>
                            <w:gridSpan w:val="2"/>
                            <w:vAlign w:val="center"/>
                          </w:tcPr>
                          <w:p w14:paraId="69570B72" w14:textId="77777777" w:rsidR="00FB2118" w:rsidRPr="00EB6DC7" w:rsidRDefault="00FB2118" w:rsidP="00C73891">
                            <w:pPr>
                              <w:spacing w:line="0" w:lineRule="atLeast"/>
                              <w:ind w:left="14" w:hangingChars="7" w:hanging="14"/>
                              <w:jc w:val="center"/>
                              <w:rPr>
                                <w:rFonts w:ascii="標楷體" w:eastAsia="標楷體" w:hAnsi="標楷體"/>
                                <w:sz w:val="20"/>
                                <w:szCs w:val="20"/>
                              </w:rPr>
                            </w:pPr>
                            <w:r w:rsidRPr="00EB6DC7">
                              <w:rPr>
                                <w:rFonts w:ascii="標楷體" w:eastAsia="標楷體" w:hAnsi="標楷體" w:hint="eastAsia"/>
                                <w:sz w:val="20"/>
                                <w:szCs w:val="20"/>
                              </w:rPr>
                              <w:t>區域別及</w:t>
                            </w:r>
                            <w:proofErr w:type="gramStart"/>
                            <w:r w:rsidRPr="00EB6DC7">
                              <w:rPr>
                                <w:rFonts w:ascii="標楷體" w:eastAsia="標楷體" w:hAnsi="標楷體" w:hint="eastAsia"/>
                                <w:sz w:val="20"/>
                                <w:szCs w:val="20"/>
                              </w:rPr>
                              <w:t>市縣別</w:t>
                            </w:r>
                            <w:proofErr w:type="gramEnd"/>
                          </w:p>
                        </w:tc>
                        <w:tc>
                          <w:tcPr>
                            <w:tcW w:w="1396" w:type="pct"/>
                            <w:vAlign w:val="center"/>
                          </w:tcPr>
                          <w:p w14:paraId="4B5F010F" w14:textId="77777777" w:rsidR="00FB2118" w:rsidRPr="00EB6DC7" w:rsidRDefault="00FB2118" w:rsidP="00C73891">
                            <w:pPr>
                              <w:spacing w:line="0" w:lineRule="atLeast"/>
                              <w:ind w:left="14" w:hangingChars="7" w:hanging="14"/>
                              <w:jc w:val="center"/>
                              <w:rPr>
                                <w:rFonts w:ascii="標楷體" w:eastAsia="標楷體" w:hAnsi="標楷體"/>
                                <w:sz w:val="20"/>
                                <w:szCs w:val="20"/>
                              </w:rPr>
                            </w:pPr>
                            <w:r w:rsidRPr="00EB6DC7">
                              <w:rPr>
                                <w:rFonts w:ascii="標楷體" w:eastAsia="標楷體" w:hAnsi="標楷體" w:hint="eastAsia"/>
                                <w:sz w:val="20"/>
                                <w:szCs w:val="20"/>
                              </w:rPr>
                              <w:t>面積</w:t>
                            </w:r>
                          </w:p>
                        </w:tc>
                        <w:tc>
                          <w:tcPr>
                            <w:tcW w:w="1359" w:type="pct"/>
                            <w:vAlign w:val="center"/>
                          </w:tcPr>
                          <w:p w14:paraId="16B884D4" w14:textId="77777777" w:rsidR="00FB2118" w:rsidRPr="00EB6DC7" w:rsidRDefault="00FB2118" w:rsidP="00C73891">
                            <w:pPr>
                              <w:spacing w:line="0" w:lineRule="atLeast"/>
                              <w:ind w:left="14" w:hangingChars="7" w:hanging="14"/>
                              <w:jc w:val="center"/>
                              <w:rPr>
                                <w:rFonts w:ascii="標楷體" w:eastAsia="標楷體" w:hAnsi="標楷體"/>
                                <w:sz w:val="20"/>
                                <w:szCs w:val="20"/>
                              </w:rPr>
                            </w:pPr>
                            <w:r w:rsidRPr="00EB6DC7">
                              <w:rPr>
                                <w:rFonts w:ascii="標楷體" w:eastAsia="標楷體" w:hAnsi="標楷體" w:hint="eastAsia"/>
                                <w:sz w:val="20"/>
                                <w:szCs w:val="20"/>
                              </w:rPr>
                              <w:t>備料場</w:t>
                            </w:r>
                          </w:p>
                        </w:tc>
                      </w:tr>
                      <w:tr w:rsidR="00FB2118" w:rsidRPr="00EB6DC7" w14:paraId="6ACA835C" w14:textId="77777777" w:rsidTr="00FB2118">
                        <w:trPr>
                          <w:trHeight w:val="306"/>
                        </w:trPr>
                        <w:tc>
                          <w:tcPr>
                            <w:tcW w:w="2246" w:type="pct"/>
                            <w:gridSpan w:val="2"/>
                            <w:vAlign w:val="center"/>
                          </w:tcPr>
                          <w:p w14:paraId="20904DC4" w14:textId="2C9AFF2A" w:rsidR="00FB2118" w:rsidRPr="00EB6DC7" w:rsidRDefault="00FB2118" w:rsidP="006E2F17">
                            <w:pPr>
                              <w:spacing w:line="0" w:lineRule="atLeast"/>
                              <w:ind w:leftChars="-34" w:left="-68" w:hangingChars="7" w:hanging="14"/>
                              <w:jc w:val="center"/>
                              <w:rPr>
                                <w:rFonts w:ascii="標楷體" w:eastAsia="標楷體" w:hAnsi="標楷體"/>
                                <w:b/>
                                <w:sz w:val="20"/>
                                <w:szCs w:val="20"/>
                              </w:rPr>
                            </w:pPr>
                            <w:r w:rsidRPr="00EB6DC7">
                              <w:rPr>
                                <w:rFonts w:ascii="標楷體" w:eastAsia="標楷體" w:hAnsi="標楷體" w:hint="eastAsia"/>
                                <w:b/>
                                <w:sz w:val="20"/>
                                <w:szCs w:val="20"/>
                              </w:rPr>
                              <w:t>合計</w:t>
                            </w:r>
                          </w:p>
                        </w:tc>
                        <w:tc>
                          <w:tcPr>
                            <w:tcW w:w="1396" w:type="pct"/>
                            <w:vAlign w:val="center"/>
                          </w:tcPr>
                          <w:p w14:paraId="5B042261" w14:textId="77777777" w:rsidR="00FB2118" w:rsidRPr="00EB6DC7" w:rsidRDefault="00FB2118" w:rsidP="006E2F17">
                            <w:pPr>
                              <w:spacing w:line="0" w:lineRule="atLeast"/>
                              <w:ind w:leftChars="-34" w:left="-68" w:hangingChars="7" w:hanging="14"/>
                              <w:jc w:val="right"/>
                              <w:rPr>
                                <w:rFonts w:ascii="標楷體" w:eastAsia="標楷體" w:hAnsi="標楷體"/>
                                <w:b/>
                                <w:sz w:val="20"/>
                                <w:szCs w:val="20"/>
                              </w:rPr>
                            </w:pPr>
                            <w:r w:rsidRPr="00EB6DC7">
                              <w:rPr>
                                <w:rFonts w:ascii="標楷體" w:eastAsia="標楷體" w:hAnsi="標楷體"/>
                                <w:b/>
                                <w:sz w:val="20"/>
                                <w:szCs w:val="20"/>
                              </w:rPr>
                              <w:t>82,841</w:t>
                            </w:r>
                          </w:p>
                        </w:tc>
                        <w:tc>
                          <w:tcPr>
                            <w:tcW w:w="1359" w:type="pct"/>
                            <w:vAlign w:val="center"/>
                          </w:tcPr>
                          <w:p w14:paraId="48A7DCB2" w14:textId="77777777" w:rsidR="00FB2118" w:rsidRPr="00EB6DC7" w:rsidRDefault="00FB2118" w:rsidP="006E2F17">
                            <w:pPr>
                              <w:spacing w:line="0" w:lineRule="atLeast"/>
                              <w:ind w:leftChars="-34" w:left="-68" w:hangingChars="7" w:hanging="14"/>
                              <w:jc w:val="right"/>
                              <w:rPr>
                                <w:rFonts w:ascii="標楷體" w:eastAsia="標楷體" w:hAnsi="標楷體"/>
                                <w:b/>
                                <w:sz w:val="20"/>
                                <w:szCs w:val="20"/>
                              </w:rPr>
                            </w:pPr>
                            <w:r w:rsidRPr="00EB6DC7">
                              <w:rPr>
                                <w:rFonts w:ascii="標楷體" w:eastAsia="標楷體" w:hAnsi="標楷體" w:hint="eastAsia"/>
                                <w:b/>
                                <w:sz w:val="20"/>
                                <w:szCs w:val="20"/>
                              </w:rPr>
                              <w:t>4</w:t>
                            </w:r>
                          </w:p>
                        </w:tc>
                      </w:tr>
                      <w:tr w:rsidR="00FB2118" w:rsidRPr="00EB6DC7" w14:paraId="0F003A7A" w14:textId="77777777" w:rsidTr="00FB2118">
                        <w:trPr>
                          <w:trHeight w:val="306"/>
                        </w:trPr>
                        <w:tc>
                          <w:tcPr>
                            <w:tcW w:w="900" w:type="pct"/>
                            <w:vMerge w:val="restart"/>
                            <w:vAlign w:val="center"/>
                          </w:tcPr>
                          <w:p w14:paraId="761E536F" w14:textId="77777777" w:rsidR="00FB2118" w:rsidRPr="00EB6DC7" w:rsidRDefault="00FB2118" w:rsidP="002C21F4">
                            <w:pPr>
                              <w:spacing w:line="0" w:lineRule="atLeast"/>
                              <w:ind w:left="14" w:hangingChars="7" w:hanging="14"/>
                              <w:jc w:val="center"/>
                              <w:rPr>
                                <w:rFonts w:ascii="標楷體" w:eastAsia="標楷體" w:hAnsi="標楷體"/>
                                <w:sz w:val="20"/>
                                <w:szCs w:val="20"/>
                              </w:rPr>
                            </w:pPr>
                            <w:r w:rsidRPr="00EB6DC7">
                              <w:rPr>
                                <w:rFonts w:ascii="標楷體" w:eastAsia="標楷體" w:hAnsi="標楷體" w:hint="eastAsia"/>
                                <w:sz w:val="20"/>
                                <w:szCs w:val="20"/>
                              </w:rPr>
                              <w:t>北部</w:t>
                            </w:r>
                          </w:p>
                        </w:tc>
                        <w:tc>
                          <w:tcPr>
                            <w:tcW w:w="1345" w:type="pct"/>
                            <w:vAlign w:val="center"/>
                          </w:tcPr>
                          <w:p w14:paraId="0473C2A3" w14:textId="77777777" w:rsidR="00FB2118" w:rsidRPr="00EB6DC7" w:rsidRDefault="00FB2118" w:rsidP="002C21F4">
                            <w:pPr>
                              <w:spacing w:line="0" w:lineRule="atLeast"/>
                              <w:jc w:val="center"/>
                              <w:rPr>
                                <w:rFonts w:ascii="標楷體" w:eastAsia="標楷體" w:hAnsi="標楷體"/>
                                <w:sz w:val="20"/>
                                <w:szCs w:val="20"/>
                              </w:rPr>
                            </w:pPr>
                            <w:r w:rsidRPr="00EB6DC7">
                              <w:rPr>
                                <w:rFonts w:ascii="標楷體" w:eastAsia="標楷體" w:hAnsi="標楷體" w:hint="eastAsia"/>
                                <w:sz w:val="20"/>
                                <w:szCs w:val="20"/>
                              </w:rPr>
                              <w:t>桃園市</w:t>
                            </w:r>
                          </w:p>
                        </w:tc>
                        <w:tc>
                          <w:tcPr>
                            <w:tcW w:w="1396" w:type="pct"/>
                            <w:vAlign w:val="center"/>
                          </w:tcPr>
                          <w:p w14:paraId="67FE9DB0"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5,396</w:t>
                            </w:r>
                          </w:p>
                        </w:tc>
                        <w:tc>
                          <w:tcPr>
                            <w:tcW w:w="1359" w:type="pct"/>
                            <w:vMerge w:val="restart"/>
                            <w:vAlign w:val="center"/>
                          </w:tcPr>
                          <w:p w14:paraId="2DF444CD"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1</w:t>
                            </w:r>
                          </w:p>
                        </w:tc>
                      </w:tr>
                      <w:tr w:rsidR="00FB2118" w:rsidRPr="00EB6DC7" w14:paraId="5F8281DA" w14:textId="77777777" w:rsidTr="00FB2118">
                        <w:trPr>
                          <w:trHeight w:val="306"/>
                        </w:trPr>
                        <w:tc>
                          <w:tcPr>
                            <w:tcW w:w="900" w:type="pct"/>
                            <w:vMerge/>
                            <w:vAlign w:val="center"/>
                          </w:tcPr>
                          <w:p w14:paraId="16D0112C" w14:textId="77777777" w:rsidR="00FB2118" w:rsidRPr="00EB6DC7" w:rsidRDefault="00FB2118" w:rsidP="006E2F17">
                            <w:pPr>
                              <w:spacing w:line="0" w:lineRule="atLeast"/>
                              <w:ind w:leftChars="-34" w:left="-68" w:hangingChars="7" w:hanging="14"/>
                              <w:jc w:val="center"/>
                              <w:rPr>
                                <w:rFonts w:ascii="標楷體" w:eastAsia="標楷體" w:hAnsi="標楷體"/>
                                <w:sz w:val="20"/>
                                <w:szCs w:val="20"/>
                              </w:rPr>
                            </w:pPr>
                          </w:p>
                        </w:tc>
                        <w:tc>
                          <w:tcPr>
                            <w:tcW w:w="1345" w:type="pct"/>
                            <w:vAlign w:val="center"/>
                          </w:tcPr>
                          <w:p w14:paraId="472F76F6" w14:textId="77777777" w:rsidR="00FB2118" w:rsidRPr="00EB6DC7" w:rsidRDefault="00FB2118" w:rsidP="002C21F4">
                            <w:pPr>
                              <w:spacing w:line="0" w:lineRule="atLeast"/>
                              <w:jc w:val="center"/>
                              <w:rPr>
                                <w:rFonts w:ascii="標楷體" w:eastAsia="標楷體" w:hAnsi="標楷體"/>
                                <w:sz w:val="20"/>
                                <w:szCs w:val="20"/>
                              </w:rPr>
                            </w:pPr>
                            <w:r w:rsidRPr="00EB6DC7">
                              <w:rPr>
                                <w:rFonts w:ascii="標楷體" w:eastAsia="標楷體" w:hAnsi="標楷體" w:hint="eastAsia"/>
                                <w:sz w:val="20"/>
                                <w:szCs w:val="20"/>
                              </w:rPr>
                              <w:t>新竹縣</w:t>
                            </w:r>
                          </w:p>
                        </w:tc>
                        <w:tc>
                          <w:tcPr>
                            <w:tcW w:w="1396" w:type="pct"/>
                            <w:vAlign w:val="center"/>
                          </w:tcPr>
                          <w:p w14:paraId="02F39B21"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7,571</w:t>
                            </w:r>
                          </w:p>
                        </w:tc>
                        <w:tc>
                          <w:tcPr>
                            <w:tcW w:w="1359" w:type="pct"/>
                            <w:vMerge/>
                            <w:vAlign w:val="center"/>
                          </w:tcPr>
                          <w:p w14:paraId="5692F9B5"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p>
                        </w:tc>
                      </w:tr>
                      <w:tr w:rsidR="00FB2118" w:rsidRPr="00EB6DC7" w14:paraId="772F6908" w14:textId="77777777" w:rsidTr="00FB2118">
                        <w:trPr>
                          <w:trHeight w:val="306"/>
                        </w:trPr>
                        <w:tc>
                          <w:tcPr>
                            <w:tcW w:w="900" w:type="pct"/>
                            <w:vMerge w:val="restart"/>
                            <w:vAlign w:val="center"/>
                          </w:tcPr>
                          <w:p w14:paraId="2CBC64A9" w14:textId="77777777" w:rsidR="00FB2118" w:rsidRPr="00EB6DC7" w:rsidRDefault="00FB2118" w:rsidP="002C21F4">
                            <w:pPr>
                              <w:spacing w:line="0" w:lineRule="atLeast"/>
                              <w:ind w:left="14" w:hangingChars="7" w:hanging="14"/>
                              <w:jc w:val="center"/>
                              <w:rPr>
                                <w:rFonts w:ascii="標楷體" w:eastAsia="標楷體" w:hAnsi="標楷體"/>
                                <w:sz w:val="20"/>
                                <w:szCs w:val="20"/>
                              </w:rPr>
                            </w:pPr>
                            <w:r w:rsidRPr="00EB6DC7">
                              <w:rPr>
                                <w:rFonts w:ascii="標楷體" w:eastAsia="標楷體" w:hAnsi="標楷體" w:hint="eastAsia"/>
                                <w:sz w:val="20"/>
                                <w:szCs w:val="20"/>
                              </w:rPr>
                              <w:t>中部</w:t>
                            </w:r>
                          </w:p>
                        </w:tc>
                        <w:tc>
                          <w:tcPr>
                            <w:tcW w:w="1345" w:type="pct"/>
                            <w:vAlign w:val="center"/>
                          </w:tcPr>
                          <w:p w14:paraId="526E606A" w14:textId="77777777" w:rsidR="00FB2118" w:rsidRPr="00EB6DC7" w:rsidRDefault="00FB2118" w:rsidP="002C21F4">
                            <w:pPr>
                              <w:spacing w:line="0" w:lineRule="atLeast"/>
                              <w:jc w:val="center"/>
                              <w:rPr>
                                <w:rFonts w:ascii="標楷體" w:eastAsia="標楷體" w:hAnsi="標楷體"/>
                                <w:sz w:val="20"/>
                                <w:szCs w:val="20"/>
                              </w:rPr>
                            </w:pPr>
                            <w:r w:rsidRPr="00EB6DC7">
                              <w:rPr>
                                <w:rFonts w:ascii="標楷體" w:eastAsia="標楷體" w:hAnsi="標楷體" w:hint="eastAsia"/>
                                <w:sz w:val="20"/>
                                <w:szCs w:val="20"/>
                              </w:rPr>
                              <w:t>苗栗縣</w:t>
                            </w:r>
                          </w:p>
                        </w:tc>
                        <w:tc>
                          <w:tcPr>
                            <w:tcW w:w="1396" w:type="pct"/>
                            <w:vAlign w:val="center"/>
                          </w:tcPr>
                          <w:p w14:paraId="6F75A51C"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10,275</w:t>
                            </w:r>
                          </w:p>
                        </w:tc>
                        <w:tc>
                          <w:tcPr>
                            <w:tcW w:w="1359" w:type="pct"/>
                            <w:vMerge w:val="restart"/>
                            <w:vAlign w:val="center"/>
                          </w:tcPr>
                          <w:p w14:paraId="0F4C24E0"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hint="eastAsia"/>
                                <w:sz w:val="20"/>
                                <w:szCs w:val="20"/>
                              </w:rPr>
                              <w:t>－</w:t>
                            </w:r>
                          </w:p>
                        </w:tc>
                      </w:tr>
                      <w:tr w:rsidR="00FB2118" w:rsidRPr="00EB6DC7" w14:paraId="42C7ACC8" w14:textId="77777777" w:rsidTr="00FB2118">
                        <w:trPr>
                          <w:trHeight w:val="306"/>
                        </w:trPr>
                        <w:tc>
                          <w:tcPr>
                            <w:tcW w:w="900" w:type="pct"/>
                            <w:vMerge/>
                            <w:vAlign w:val="center"/>
                          </w:tcPr>
                          <w:p w14:paraId="70DD58EE" w14:textId="77777777" w:rsidR="00FB2118" w:rsidRPr="00EB6DC7" w:rsidRDefault="00FB2118" w:rsidP="006E2F17">
                            <w:pPr>
                              <w:spacing w:line="0" w:lineRule="atLeast"/>
                              <w:ind w:leftChars="-34" w:left="-68" w:hangingChars="7" w:hanging="14"/>
                              <w:jc w:val="center"/>
                              <w:rPr>
                                <w:rFonts w:ascii="標楷體" w:eastAsia="標楷體" w:hAnsi="標楷體"/>
                                <w:sz w:val="20"/>
                                <w:szCs w:val="20"/>
                              </w:rPr>
                            </w:pPr>
                          </w:p>
                        </w:tc>
                        <w:tc>
                          <w:tcPr>
                            <w:tcW w:w="1345" w:type="pct"/>
                            <w:vAlign w:val="center"/>
                          </w:tcPr>
                          <w:p w14:paraId="76A99A91" w14:textId="77777777" w:rsidR="00FB2118" w:rsidRPr="00EB6DC7" w:rsidRDefault="00FB2118" w:rsidP="002C21F4">
                            <w:pPr>
                              <w:spacing w:line="0" w:lineRule="atLeast"/>
                              <w:jc w:val="center"/>
                              <w:rPr>
                                <w:rFonts w:ascii="標楷體" w:eastAsia="標楷體" w:hAnsi="標楷體"/>
                                <w:sz w:val="20"/>
                                <w:szCs w:val="20"/>
                              </w:rPr>
                            </w:pPr>
                            <w:r w:rsidRPr="00EB6DC7">
                              <w:rPr>
                                <w:rFonts w:ascii="標楷體" w:eastAsia="標楷體" w:hAnsi="標楷體" w:hint="eastAsia"/>
                                <w:sz w:val="20"/>
                                <w:szCs w:val="20"/>
                              </w:rPr>
                              <w:t>南投縣</w:t>
                            </w:r>
                          </w:p>
                        </w:tc>
                        <w:tc>
                          <w:tcPr>
                            <w:tcW w:w="1396" w:type="pct"/>
                            <w:vAlign w:val="center"/>
                          </w:tcPr>
                          <w:p w14:paraId="639BB378"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16,159</w:t>
                            </w:r>
                          </w:p>
                        </w:tc>
                        <w:tc>
                          <w:tcPr>
                            <w:tcW w:w="1359" w:type="pct"/>
                            <w:vMerge/>
                            <w:vAlign w:val="center"/>
                          </w:tcPr>
                          <w:p w14:paraId="6740FA1A"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p>
                        </w:tc>
                      </w:tr>
                      <w:tr w:rsidR="00FB2118" w:rsidRPr="00EB6DC7" w14:paraId="53C00A6E" w14:textId="77777777" w:rsidTr="00FB2118">
                        <w:trPr>
                          <w:trHeight w:val="306"/>
                        </w:trPr>
                        <w:tc>
                          <w:tcPr>
                            <w:tcW w:w="900" w:type="pct"/>
                            <w:vMerge w:val="restart"/>
                            <w:vAlign w:val="center"/>
                          </w:tcPr>
                          <w:p w14:paraId="013C5FBC" w14:textId="77777777" w:rsidR="00FB2118" w:rsidRPr="00EB6DC7" w:rsidRDefault="00FB2118" w:rsidP="002C21F4">
                            <w:pPr>
                              <w:spacing w:line="0" w:lineRule="atLeast"/>
                              <w:ind w:left="14" w:hangingChars="7" w:hanging="14"/>
                              <w:jc w:val="center"/>
                              <w:rPr>
                                <w:rFonts w:ascii="標楷體" w:eastAsia="標楷體" w:hAnsi="標楷體"/>
                                <w:sz w:val="20"/>
                                <w:szCs w:val="20"/>
                              </w:rPr>
                            </w:pPr>
                            <w:r w:rsidRPr="00EB6DC7">
                              <w:rPr>
                                <w:rFonts w:ascii="標楷體" w:eastAsia="標楷體" w:hAnsi="標楷體" w:hint="eastAsia"/>
                                <w:sz w:val="20"/>
                                <w:szCs w:val="20"/>
                              </w:rPr>
                              <w:t>南部</w:t>
                            </w:r>
                          </w:p>
                        </w:tc>
                        <w:tc>
                          <w:tcPr>
                            <w:tcW w:w="1345" w:type="pct"/>
                            <w:vAlign w:val="center"/>
                          </w:tcPr>
                          <w:p w14:paraId="04315211" w14:textId="77777777" w:rsidR="00FB2118" w:rsidRPr="00EB6DC7" w:rsidRDefault="00FB2118" w:rsidP="002C21F4">
                            <w:pPr>
                              <w:spacing w:line="0" w:lineRule="atLeast"/>
                              <w:jc w:val="center"/>
                              <w:rPr>
                                <w:rFonts w:ascii="標楷體" w:eastAsia="標楷體" w:hAnsi="標楷體"/>
                                <w:sz w:val="20"/>
                                <w:szCs w:val="20"/>
                              </w:rPr>
                            </w:pPr>
                            <w:proofErr w:type="gramStart"/>
                            <w:r w:rsidRPr="00EB6DC7">
                              <w:rPr>
                                <w:rFonts w:ascii="標楷體" w:eastAsia="標楷體" w:hAnsi="標楷體" w:hint="eastAsia"/>
                                <w:sz w:val="20"/>
                                <w:szCs w:val="20"/>
                              </w:rPr>
                              <w:t>臺</w:t>
                            </w:r>
                            <w:proofErr w:type="gramEnd"/>
                            <w:r w:rsidRPr="00EB6DC7">
                              <w:rPr>
                                <w:rFonts w:ascii="標楷體" w:eastAsia="標楷體" w:hAnsi="標楷體" w:hint="eastAsia"/>
                                <w:sz w:val="20"/>
                                <w:szCs w:val="20"/>
                              </w:rPr>
                              <w:t>南市</w:t>
                            </w:r>
                          </w:p>
                        </w:tc>
                        <w:tc>
                          <w:tcPr>
                            <w:tcW w:w="1396" w:type="pct"/>
                            <w:vAlign w:val="center"/>
                          </w:tcPr>
                          <w:p w14:paraId="73261471"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8,822</w:t>
                            </w:r>
                          </w:p>
                        </w:tc>
                        <w:tc>
                          <w:tcPr>
                            <w:tcW w:w="1359" w:type="pct"/>
                            <w:vMerge w:val="restart"/>
                            <w:vAlign w:val="center"/>
                          </w:tcPr>
                          <w:p w14:paraId="16EB1637"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hint="eastAsia"/>
                                <w:sz w:val="20"/>
                                <w:szCs w:val="20"/>
                              </w:rPr>
                              <w:t>2</w:t>
                            </w:r>
                          </w:p>
                        </w:tc>
                      </w:tr>
                      <w:tr w:rsidR="00FB2118" w:rsidRPr="00EB6DC7" w14:paraId="203AA6A4" w14:textId="77777777" w:rsidTr="00FB2118">
                        <w:trPr>
                          <w:trHeight w:val="306"/>
                        </w:trPr>
                        <w:tc>
                          <w:tcPr>
                            <w:tcW w:w="900" w:type="pct"/>
                            <w:vMerge/>
                            <w:vAlign w:val="center"/>
                          </w:tcPr>
                          <w:p w14:paraId="095CFE9F" w14:textId="77777777" w:rsidR="00FB2118" w:rsidRPr="00EB6DC7" w:rsidRDefault="00FB2118" w:rsidP="006E2F17">
                            <w:pPr>
                              <w:spacing w:line="0" w:lineRule="atLeast"/>
                              <w:ind w:leftChars="-34" w:left="-68" w:hangingChars="7" w:hanging="14"/>
                              <w:jc w:val="center"/>
                              <w:rPr>
                                <w:rFonts w:ascii="標楷體" w:eastAsia="標楷體" w:hAnsi="標楷體"/>
                                <w:sz w:val="20"/>
                                <w:szCs w:val="20"/>
                              </w:rPr>
                            </w:pPr>
                          </w:p>
                        </w:tc>
                        <w:tc>
                          <w:tcPr>
                            <w:tcW w:w="1345" w:type="pct"/>
                            <w:vAlign w:val="center"/>
                          </w:tcPr>
                          <w:p w14:paraId="4FA0D960" w14:textId="77777777" w:rsidR="00FB2118" w:rsidRPr="00EB6DC7" w:rsidRDefault="00FB2118" w:rsidP="002C21F4">
                            <w:pPr>
                              <w:spacing w:line="0" w:lineRule="atLeast"/>
                              <w:jc w:val="center"/>
                              <w:rPr>
                                <w:rFonts w:ascii="標楷體" w:eastAsia="標楷體" w:hAnsi="標楷體"/>
                                <w:sz w:val="20"/>
                                <w:szCs w:val="20"/>
                              </w:rPr>
                            </w:pPr>
                            <w:r w:rsidRPr="00EB6DC7">
                              <w:rPr>
                                <w:rFonts w:ascii="標楷體" w:eastAsia="標楷體" w:hAnsi="標楷體" w:hint="eastAsia"/>
                                <w:sz w:val="20"/>
                                <w:szCs w:val="20"/>
                              </w:rPr>
                              <w:t>高雄市</w:t>
                            </w:r>
                          </w:p>
                        </w:tc>
                        <w:tc>
                          <w:tcPr>
                            <w:tcW w:w="1396" w:type="pct"/>
                            <w:vAlign w:val="center"/>
                          </w:tcPr>
                          <w:p w14:paraId="68C019E1"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17,029</w:t>
                            </w:r>
                          </w:p>
                        </w:tc>
                        <w:tc>
                          <w:tcPr>
                            <w:tcW w:w="1359" w:type="pct"/>
                            <w:vMerge/>
                            <w:vAlign w:val="center"/>
                          </w:tcPr>
                          <w:p w14:paraId="2CADBD0F"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p>
                        </w:tc>
                      </w:tr>
                      <w:tr w:rsidR="00FB2118" w:rsidRPr="00EB6DC7" w14:paraId="57589AE8" w14:textId="77777777" w:rsidTr="00FB2118">
                        <w:trPr>
                          <w:trHeight w:val="306"/>
                        </w:trPr>
                        <w:tc>
                          <w:tcPr>
                            <w:tcW w:w="900" w:type="pct"/>
                            <w:vMerge/>
                            <w:vAlign w:val="center"/>
                          </w:tcPr>
                          <w:p w14:paraId="0517B248" w14:textId="77777777" w:rsidR="00FB2118" w:rsidRPr="00EB6DC7" w:rsidRDefault="00FB2118" w:rsidP="006E2F17">
                            <w:pPr>
                              <w:spacing w:line="0" w:lineRule="atLeast"/>
                              <w:ind w:leftChars="-34" w:left="-68" w:hangingChars="7" w:hanging="14"/>
                              <w:jc w:val="center"/>
                              <w:rPr>
                                <w:rFonts w:ascii="標楷體" w:eastAsia="標楷體" w:hAnsi="標楷體"/>
                                <w:sz w:val="20"/>
                                <w:szCs w:val="20"/>
                              </w:rPr>
                            </w:pPr>
                          </w:p>
                        </w:tc>
                        <w:tc>
                          <w:tcPr>
                            <w:tcW w:w="1345" w:type="pct"/>
                            <w:vAlign w:val="center"/>
                          </w:tcPr>
                          <w:p w14:paraId="791F1951" w14:textId="77777777" w:rsidR="00FB2118" w:rsidRPr="00EB6DC7" w:rsidRDefault="00FB2118" w:rsidP="002C21F4">
                            <w:pPr>
                              <w:spacing w:line="0" w:lineRule="atLeast"/>
                              <w:jc w:val="center"/>
                              <w:rPr>
                                <w:rFonts w:ascii="標楷體" w:eastAsia="標楷體" w:hAnsi="標楷體"/>
                                <w:sz w:val="20"/>
                                <w:szCs w:val="20"/>
                              </w:rPr>
                            </w:pPr>
                            <w:r w:rsidRPr="00EB6DC7">
                              <w:rPr>
                                <w:rFonts w:ascii="標楷體" w:eastAsia="標楷體" w:hAnsi="標楷體" w:hint="eastAsia"/>
                                <w:sz w:val="20"/>
                                <w:szCs w:val="20"/>
                              </w:rPr>
                              <w:t>雲林縣</w:t>
                            </w:r>
                          </w:p>
                        </w:tc>
                        <w:tc>
                          <w:tcPr>
                            <w:tcW w:w="1396" w:type="pct"/>
                            <w:vAlign w:val="center"/>
                          </w:tcPr>
                          <w:p w14:paraId="391B3C3A"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415</w:t>
                            </w:r>
                          </w:p>
                        </w:tc>
                        <w:tc>
                          <w:tcPr>
                            <w:tcW w:w="1359" w:type="pct"/>
                            <w:vMerge/>
                            <w:vAlign w:val="center"/>
                          </w:tcPr>
                          <w:p w14:paraId="64E24407"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p>
                        </w:tc>
                      </w:tr>
                      <w:tr w:rsidR="00FB2118" w:rsidRPr="00EB6DC7" w14:paraId="172D8DF3" w14:textId="77777777" w:rsidTr="00FB2118">
                        <w:trPr>
                          <w:trHeight w:val="306"/>
                        </w:trPr>
                        <w:tc>
                          <w:tcPr>
                            <w:tcW w:w="900" w:type="pct"/>
                            <w:vMerge/>
                            <w:vAlign w:val="center"/>
                          </w:tcPr>
                          <w:p w14:paraId="7D3B925D" w14:textId="77777777" w:rsidR="00FB2118" w:rsidRPr="00EB6DC7" w:rsidRDefault="00FB2118" w:rsidP="006E2F17">
                            <w:pPr>
                              <w:spacing w:line="0" w:lineRule="atLeast"/>
                              <w:ind w:leftChars="-34" w:left="-68" w:hangingChars="7" w:hanging="14"/>
                              <w:jc w:val="center"/>
                              <w:rPr>
                                <w:rFonts w:ascii="標楷體" w:eastAsia="標楷體" w:hAnsi="標楷體"/>
                                <w:sz w:val="20"/>
                                <w:szCs w:val="20"/>
                              </w:rPr>
                            </w:pPr>
                          </w:p>
                        </w:tc>
                        <w:tc>
                          <w:tcPr>
                            <w:tcW w:w="1345" w:type="pct"/>
                            <w:vAlign w:val="center"/>
                          </w:tcPr>
                          <w:p w14:paraId="716B030D" w14:textId="77777777" w:rsidR="00FB2118" w:rsidRPr="00EB6DC7" w:rsidRDefault="00FB2118" w:rsidP="002C21F4">
                            <w:pPr>
                              <w:spacing w:line="0" w:lineRule="atLeast"/>
                              <w:jc w:val="center"/>
                              <w:rPr>
                                <w:rFonts w:ascii="標楷體" w:eastAsia="標楷體" w:hAnsi="標楷體"/>
                                <w:sz w:val="20"/>
                                <w:szCs w:val="20"/>
                              </w:rPr>
                            </w:pPr>
                            <w:r w:rsidRPr="00EB6DC7">
                              <w:rPr>
                                <w:rFonts w:ascii="標楷體" w:eastAsia="標楷體" w:hAnsi="標楷體" w:hint="eastAsia"/>
                                <w:sz w:val="20"/>
                                <w:szCs w:val="20"/>
                              </w:rPr>
                              <w:t>嘉義縣</w:t>
                            </w:r>
                          </w:p>
                        </w:tc>
                        <w:tc>
                          <w:tcPr>
                            <w:tcW w:w="1396" w:type="pct"/>
                            <w:vAlign w:val="center"/>
                          </w:tcPr>
                          <w:p w14:paraId="316100EF"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14,081</w:t>
                            </w:r>
                          </w:p>
                        </w:tc>
                        <w:tc>
                          <w:tcPr>
                            <w:tcW w:w="1359" w:type="pct"/>
                            <w:vMerge/>
                            <w:vAlign w:val="center"/>
                          </w:tcPr>
                          <w:p w14:paraId="716DAA5C"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p>
                        </w:tc>
                      </w:tr>
                      <w:tr w:rsidR="00FB2118" w:rsidRPr="00EB6DC7" w14:paraId="1D7380F8" w14:textId="77777777" w:rsidTr="00FB2118">
                        <w:trPr>
                          <w:trHeight w:val="306"/>
                        </w:trPr>
                        <w:tc>
                          <w:tcPr>
                            <w:tcW w:w="900" w:type="pct"/>
                            <w:vAlign w:val="center"/>
                          </w:tcPr>
                          <w:p w14:paraId="49AB66F0" w14:textId="77777777" w:rsidR="00FB2118" w:rsidRPr="00EB6DC7" w:rsidRDefault="00FB2118" w:rsidP="002C21F4">
                            <w:pPr>
                              <w:spacing w:line="0" w:lineRule="atLeast"/>
                              <w:ind w:left="14" w:hangingChars="7" w:hanging="14"/>
                              <w:jc w:val="center"/>
                              <w:rPr>
                                <w:rFonts w:ascii="標楷體" w:eastAsia="標楷體" w:hAnsi="標楷體"/>
                                <w:sz w:val="20"/>
                                <w:szCs w:val="20"/>
                              </w:rPr>
                            </w:pPr>
                            <w:r w:rsidRPr="00EB6DC7">
                              <w:rPr>
                                <w:rFonts w:ascii="標楷體" w:eastAsia="標楷體" w:hAnsi="標楷體" w:hint="eastAsia"/>
                                <w:sz w:val="20"/>
                                <w:szCs w:val="20"/>
                              </w:rPr>
                              <w:t>東部</w:t>
                            </w:r>
                          </w:p>
                        </w:tc>
                        <w:tc>
                          <w:tcPr>
                            <w:tcW w:w="1345" w:type="pct"/>
                            <w:vAlign w:val="center"/>
                          </w:tcPr>
                          <w:p w14:paraId="4F98DFDA" w14:textId="77777777" w:rsidR="00FB2118" w:rsidRPr="00EB6DC7" w:rsidRDefault="00FB2118" w:rsidP="002C21F4">
                            <w:pPr>
                              <w:spacing w:line="0" w:lineRule="atLeast"/>
                              <w:jc w:val="center"/>
                              <w:rPr>
                                <w:rFonts w:ascii="標楷體" w:eastAsia="標楷體" w:hAnsi="標楷體"/>
                                <w:sz w:val="20"/>
                                <w:szCs w:val="20"/>
                              </w:rPr>
                            </w:pPr>
                            <w:r w:rsidRPr="00EB6DC7">
                              <w:rPr>
                                <w:rFonts w:ascii="標楷體" w:eastAsia="標楷體" w:hAnsi="標楷體" w:hint="eastAsia"/>
                                <w:sz w:val="20"/>
                                <w:szCs w:val="20"/>
                              </w:rPr>
                              <w:t>花蓮縣</w:t>
                            </w:r>
                          </w:p>
                        </w:tc>
                        <w:tc>
                          <w:tcPr>
                            <w:tcW w:w="1396" w:type="pct"/>
                            <w:vAlign w:val="center"/>
                          </w:tcPr>
                          <w:p w14:paraId="36D07FCB"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sz w:val="20"/>
                                <w:szCs w:val="20"/>
                              </w:rPr>
                              <w:t>3,093</w:t>
                            </w:r>
                          </w:p>
                        </w:tc>
                        <w:tc>
                          <w:tcPr>
                            <w:tcW w:w="1359" w:type="pct"/>
                            <w:vAlign w:val="center"/>
                          </w:tcPr>
                          <w:p w14:paraId="77C3612A" w14:textId="77777777" w:rsidR="00FB2118" w:rsidRPr="00EB6DC7" w:rsidRDefault="00FB2118" w:rsidP="006E2F17">
                            <w:pPr>
                              <w:spacing w:line="0" w:lineRule="atLeast"/>
                              <w:ind w:leftChars="-34" w:left="-68" w:hangingChars="7" w:hanging="14"/>
                              <w:jc w:val="right"/>
                              <w:rPr>
                                <w:rFonts w:ascii="標楷體" w:eastAsia="標楷體" w:hAnsi="標楷體"/>
                                <w:sz w:val="20"/>
                                <w:szCs w:val="20"/>
                              </w:rPr>
                            </w:pPr>
                            <w:r w:rsidRPr="00EB6DC7">
                              <w:rPr>
                                <w:rFonts w:ascii="標楷體" w:eastAsia="標楷體" w:hAnsi="標楷體" w:hint="eastAsia"/>
                                <w:sz w:val="20"/>
                                <w:szCs w:val="20"/>
                              </w:rPr>
                              <w:t>1</w:t>
                            </w:r>
                          </w:p>
                        </w:tc>
                      </w:tr>
                    </w:tbl>
                    <w:p w14:paraId="7327758B" w14:textId="77777777" w:rsidR="00FB2118" w:rsidRDefault="00FB2118" w:rsidP="00FB2118">
                      <w:pPr>
                        <w:spacing w:line="240" w:lineRule="exact"/>
                        <w:ind w:leftChars="-29" w:left="-70" w:firstLineChars="38" w:firstLine="68"/>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sidRPr="00A72F9D">
                        <w:rPr>
                          <w:rFonts w:ascii="標楷體" w:eastAsia="標楷體" w:hAnsi="標楷體" w:hint="eastAsia"/>
                          <w:spacing w:val="-8"/>
                          <w:sz w:val="18"/>
                          <w:szCs w:val="18"/>
                        </w:rPr>
                        <w:t>1.資料期間：</w:t>
                      </w:r>
                      <w:proofErr w:type="gramStart"/>
                      <w:r w:rsidRPr="00A72F9D">
                        <w:rPr>
                          <w:rFonts w:ascii="標楷體" w:eastAsia="標楷體" w:hAnsi="標楷體" w:hint="eastAsia"/>
                          <w:spacing w:val="-8"/>
                          <w:sz w:val="18"/>
                          <w:szCs w:val="18"/>
                        </w:rPr>
                        <w:t>112</w:t>
                      </w:r>
                      <w:proofErr w:type="gramEnd"/>
                      <w:r>
                        <w:rPr>
                          <w:rFonts w:ascii="標楷體" w:eastAsia="標楷體" w:hAnsi="標楷體" w:hint="eastAsia"/>
                          <w:spacing w:val="-8"/>
                          <w:sz w:val="18"/>
                          <w:szCs w:val="18"/>
                        </w:rPr>
                        <w:t>年度</w:t>
                      </w:r>
                      <w:r w:rsidRPr="00A72F9D">
                        <w:rPr>
                          <w:rFonts w:ascii="標楷體" w:eastAsia="標楷體" w:hAnsi="標楷體" w:hint="eastAsia"/>
                          <w:spacing w:val="-8"/>
                          <w:sz w:val="18"/>
                          <w:szCs w:val="18"/>
                        </w:rPr>
                        <w:t>至113年10月14日止。</w:t>
                      </w:r>
                    </w:p>
                    <w:p w14:paraId="4BD55254" w14:textId="77777777" w:rsidR="00FB2118" w:rsidRPr="005A57B8" w:rsidRDefault="00FB2118" w:rsidP="005A57B8">
                      <w:pPr>
                        <w:tabs>
                          <w:tab w:val="left" w:pos="140"/>
                        </w:tabs>
                        <w:spacing w:line="240" w:lineRule="exact"/>
                        <w:ind w:leftChars="-5" w:left="-12" w:firstLineChars="229" w:firstLine="376"/>
                        <w:rPr>
                          <w:rFonts w:ascii="標楷體" w:eastAsia="標楷體" w:hAnsi="標楷體"/>
                          <w:spacing w:val="-8"/>
                          <w:sz w:val="18"/>
                          <w:szCs w:val="18"/>
                        </w:rPr>
                      </w:pPr>
                      <w:r w:rsidRPr="005A57B8">
                        <w:rPr>
                          <w:rFonts w:ascii="標楷體" w:eastAsia="標楷體" w:hAnsi="標楷體" w:hint="eastAsia"/>
                          <w:spacing w:val="-8"/>
                          <w:sz w:val="18"/>
                          <w:szCs w:val="18"/>
                        </w:rPr>
                        <w:t>2.資料來源：整理自林業保育署提供資料。</w:t>
                      </w:r>
                    </w:p>
                  </w:txbxContent>
                </v:textbox>
                <w10:wrap type="square" anchorx="margin" anchory="margin"/>
              </v:shape>
            </w:pict>
          </mc:Fallback>
        </mc:AlternateContent>
      </w:r>
      <w:r w:rsidR="005A2C49" w:rsidRPr="00F3408E">
        <w:rPr>
          <w:rFonts w:ascii="標楷體" w:eastAsia="標楷體" w:hAnsi="標楷體" w:cs="Times New Roman" w:hint="eastAsia"/>
          <w:bCs/>
          <w:spacing w:val="6"/>
          <w:szCs w:val="24"/>
        </w:rPr>
        <w:t>農業部林業及自然保育署（下稱林業保育署）為振興竹產業發展，辦理「新興竹產業發展計畫」，執行期程為111至114年度，透過跨部會合作，從生產端、加工端、市場端、技術教育端及法規端等5個面向串聯，以強化竹林經營管理及穩定竹材生產品質，截至113年</w:t>
      </w:r>
      <w:r w:rsidR="005A2C49" w:rsidRPr="00E146C9">
        <w:rPr>
          <w:rFonts w:ascii="標楷體" w:eastAsia="標楷體" w:hAnsi="標楷體" w:cs="Times New Roman" w:hint="eastAsia"/>
          <w:bCs/>
          <w:spacing w:val="4"/>
          <w:szCs w:val="24"/>
        </w:rPr>
        <w:t>底止，累計編列預算數2億8,475萬餘元，累計執行數2億2,814萬餘元，執行率80.12％。</w:t>
      </w:r>
      <w:r w:rsidR="005A2C49" w:rsidRPr="00F3408E">
        <w:rPr>
          <w:rFonts w:ascii="標楷體" w:eastAsia="標楷體" w:hAnsi="標楷體" w:cs="Times New Roman" w:hint="eastAsia"/>
          <w:bCs/>
          <w:spacing w:val="6"/>
          <w:szCs w:val="24"/>
        </w:rPr>
        <w:t>經查執行情形，核有：1.林業保育署為推動國內生產木材認證機制，建置臺灣林產品生產追溯系統，由從事國產林產物及林產加工品之產銷業者檢附文件向財團法人台灣建築中心申請臺灣林產品生產追溯條碼，並經該署</w:t>
      </w:r>
      <w:proofErr w:type="gramStart"/>
      <w:r w:rsidR="005A2C49" w:rsidRPr="00F3408E">
        <w:rPr>
          <w:rFonts w:ascii="標楷體" w:eastAsia="標楷體" w:hAnsi="標楷體" w:cs="Times New Roman" w:hint="eastAsia"/>
          <w:bCs/>
          <w:spacing w:val="6"/>
          <w:szCs w:val="24"/>
        </w:rPr>
        <w:t>複</w:t>
      </w:r>
      <w:proofErr w:type="gramEnd"/>
      <w:r w:rsidR="005A2C49" w:rsidRPr="00F3408E">
        <w:rPr>
          <w:rFonts w:ascii="標楷體" w:eastAsia="標楷體" w:hAnsi="標楷體" w:cs="Times New Roman" w:hint="eastAsia"/>
          <w:bCs/>
          <w:spacing w:val="6"/>
          <w:szCs w:val="24"/>
        </w:rPr>
        <w:t>審通過後，透過系統核發專屬二維條碼，申請者自行將此二維條碼貼附於銷售林產品之包裝資材或出貨單，供民眾查詢產品生產履歷，以穩固臺灣木材品牌信賴度，截至113年9月25日止，該署已通過200家廠商申請，並透過生產追溯系統核發3,858筆生產追溯條碼，其中以臺灣扁柏970筆最多、紅</w:t>
      </w:r>
      <w:proofErr w:type="gramStart"/>
      <w:r w:rsidR="005A2C49" w:rsidRPr="00F3408E">
        <w:rPr>
          <w:rFonts w:ascii="標楷體" w:eastAsia="標楷體" w:hAnsi="標楷體" w:cs="Times New Roman" w:hint="eastAsia"/>
          <w:bCs/>
          <w:spacing w:val="6"/>
          <w:szCs w:val="24"/>
        </w:rPr>
        <w:t>檜</w:t>
      </w:r>
      <w:proofErr w:type="gramEnd"/>
      <w:r w:rsidR="005A2C49" w:rsidRPr="00F3408E">
        <w:rPr>
          <w:rFonts w:ascii="標楷體" w:eastAsia="標楷體" w:hAnsi="標楷體" w:cs="Times New Roman" w:hint="eastAsia"/>
          <w:bCs/>
          <w:spacing w:val="6"/>
          <w:szCs w:val="24"/>
        </w:rPr>
        <w:t>777筆次之及臺灣</w:t>
      </w:r>
      <w:proofErr w:type="gramStart"/>
      <w:r w:rsidR="005A2C49" w:rsidRPr="00F3408E">
        <w:rPr>
          <w:rFonts w:ascii="標楷體" w:eastAsia="標楷體" w:hAnsi="標楷體" w:cs="Times New Roman" w:hint="eastAsia"/>
          <w:bCs/>
          <w:spacing w:val="6"/>
          <w:szCs w:val="24"/>
        </w:rPr>
        <w:t>杉</w:t>
      </w:r>
      <w:proofErr w:type="gramEnd"/>
      <w:r w:rsidR="005A2C49" w:rsidRPr="00F3408E">
        <w:rPr>
          <w:rFonts w:ascii="標楷體" w:eastAsia="標楷體" w:hAnsi="標楷體" w:cs="Times New Roman" w:hint="eastAsia"/>
          <w:bCs/>
          <w:spacing w:val="6"/>
          <w:szCs w:val="24"/>
        </w:rPr>
        <w:t>408筆再次之。惟因該系統係以木材慣用計量單位「材積」（立方公尺）設計，不同於竹材慣用計量單位（支或斤），</w:t>
      </w:r>
      <w:proofErr w:type="gramStart"/>
      <w:r w:rsidR="005A2C49" w:rsidRPr="00F3408E">
        <w:rPr>
          <w:rFonts w:ascii="標楷體" w:eastAsia="標楷體" w:hAnsi="標楷體" w:cs="Times New Roman" w:hint="eastAsia"/>
          <w:bCs/>
          <w:spacing w:val="6"/>
          <w:szCs w:val="24"/>
        </w:rPr>
        <w:t>爰</w:t>
      </w:r>
      <w:proofErr w:type="gramEnd"/>
      <w:r w:rsidR="005A2C49" w:rsidRPr="00F3408E">
        <w:rPr>
          <w:rFonts w:ascii="標楷體" w:eastAsia="標楷體" w:hAnsi="標楷體" w:cs="Times New Roman" w:hint="eastAsia"/>
          <w:bCs/>
          <w:spacing w:val="6"/>
          <w:szCs w:val="24"/>
        </w:rPr>
        <w:t>未將竹產品納入系統之資料庫，不利民眾確認竹材來源合法性，允宜積極辦理系統改版作業，以完備系統資料庫，</w:t>
      </w:r>
      <w:proofErr w:type="gramStart"/>
      <w:r w:rsidR="005A2C49" w:rsidRPr="00F3408E">
        <w:rPr>
          <w:rFonts w:ascii="標楷體" w:eastAsia="標楷體" w:hAnsi="標楷體" w:cs="Times New Roman" w:hint="eastAsia"/>
          <w:bCs/>
          <w:spacing w:val="6"/>
          <w:szCs w:val="24"/>
        </w:rPr>
        <w:t>俾</w:t>
      </w:r>
      <w:proofErr w:type="gramEnd"/>
      <w:r w:rsidR="005A2C49" w:rsidRPr="00F3408E">
        <w:rPr>
          <w:rFonts w:ascii="標楷體" w:eastAsia="標楷體" w:hAnsi="標楷體" w:cs="Times New Roman" w:hint="eastAsia"/>
          <w:bCs/>
          <w:spacing w:val="6"/>
          <w:szCs w:val="24"/>
        </w:rPr>
        <w:t>利消費者查詢竹產品生產資訊，保障竹產品消費安全；2.據新興竹產業發展計畫載述，林業保育署為完整提供竹材料源供應資訊，由農業部林業試驗所（下稱林試所）</w:t>
      </w:r>
      <w:proofErr w:type="gramStart"/>
      <w:r w:rsidR="005A2C49" w:rsidRPr="00F3408E">
        <w:rPr>
          <w:rFonts w:ascii="標楷體" w:eastAsia="標楷體" w:hAnsi="標楷體" w:cs="Times New Roman" w:hint="eastAsia"/>
          <w:bCs/>
          <w:spacing w:val="6"/>
          <w:szCs w:val="24"/>
        </w:rPr>
        <w:t>112</w:t>
      </w:r>
      <w:proofErr w:type="gramEnd"/>
      <w:r w:rsidR="005A2C49" w:rsidRPr="00F3408E">
        <w:rPr>
          <w:rFonts w:ascii="標楷體" w:eastAsia="標楷體" w:hAnsi="標楷體" w:cs="Times New Roman" w:hint="eastAsia"/>
          <w:bCs/>
          <w:spacing w:val="6"/>
          <w:szCs w:val="24"/>
        </w:rPr>
        <w:t>年度於既有「</w:t>
      </w:r>
      <w:proofErr w:type="gramStart"/>
      <w:r w:rsidR="005A2C49" w:rsidRPr="00F3408E">
        <w:rPr>
          <w:rFonts w:ascii="標楷體" w:eastAsia="標楷體" w:hAnsi="標楷體" w:cs="Times New Roman" w:hint="eastAsia"/>
          <w:bCs/>
          <w:spacing w:val="6"/>
          <w:szCs w:val="24"/>
        </w:rPr>
        <w:t>生物炭料源</w:t>
      </w:r>
      <w:proofErr w:type="gramEnd"/>
      <w:r w:rsidR="005A2C49" w:rsidRPr="00F3408E">
        <w:rPr>
          <w:rFonts w:ascii="標楷體" w:eastAsia="標楷體" w:hAnsi="標楷體" w:cs="Times New Roman" w:hint="eastAsia"/>
          <w:bCs/>
          <w:spacing w:val="6"/>
          <w:szCs w:val="24"/>
        </w:rPr>
        <w:t>供應及應用管理平台」內增置「竹材資源及料源資訊平台」（下稱竹材資訊平台），將各類竹材資源與生產潛力區分布、加工廠商、竹林伐</w:t>
      </w:r>
      <w:proofErr w:type="gramStart"/>
      <w:r w:rsidR="005A2C49" w:rsidRPr="00F3408E">
        <w:rPr>
          <w:rFonts w:ascii="標楷體" w:eastAsia="標楷體" w:hAnsi="標楷體" w:cs="Times New Roman" w:hint="eastAsia"/>
          <w:bCs/>
          <w:spacing w:val="6"/>
          <w:szCs w:val="24"/>
        </w:rPr>
        <w:t>採</w:t>
      </w:r>
      <w:proofErr w:type="gramEnd"/>
      <w:r w:rsidR="005A2C49" w:rsidRPr="00F3408E">
        <w:rPr>
          <w:rFonts w:ascii="標楷體" w:eastAsia="標楷體" w:hAnsi="標楷體" w:cs="Times New Roman" w:hint="eastAsia"/>
          <w:bCs/>
          <w:spacing w:val="6"/>
          <w:szCs w:val="24"/>
        </w:rPr>
        <w:t>規劃、竹產業相關知識、竹材備料場倉儲料源及剩餘資材等資訊，以動態查詢方式提供即時資訊，惟截至113年10月14日止，林試所尚未辦理竹材資訊平台建置作業，未能提供完善即時竹林料源資訊；3.為整合竹材料源及調配竹材供應量，林業保育署規劃112至114年度補助及輔導民間團體於北、中、南及東等4區各設置1處竹材示範備料場（下稱備料場），以進行竹材料源分等與倉儲管理，</w:t>
      </w:r>
      <w:proofErr w:type="gramStart"/>
      <w:r w:rsidR="005A2C49" w:rsidRPr="00F3408E">
        <w:rPr>
          <w:rFonts w:ascii="標楷體" w:eastAsia="標楷體" w:hAnsi="標楷體" w:cs="Times New Roman" w:hint="eastAsia"/>
          <w:bCs/>
          <w:spacing w:val="6"/>
          <w:szCs w:val="24"/>
        </w:rPr>
        <w:t>俾</w:t>
      </w:r>
      <w:proofErr w:type="gramEnd"/>
      <w:r w:rsidR="005A2C49" w:rsidRPr="00F3408E">
        <w:rPr>
          <w:rFonts w:ascii="標楷體" w:eastAsia="標楷體" w:hAnsi="標楷體" w:cs="Times New Roman" w:hint="eastAsia"/>
          <w:bCs/>
          <w:spacing w:val="6"/>
          <w:szCs w:val="24"/>
        </w:rPr>
        <w:t>利穩定竹材供給量及降低運輸成本之目標。截至113年10月14日止，該署已輔導民間團體於桃園市復興區、</w:t>
      </w:r>
      <w:proofErr w:type="gramStart"/>
      <w:r w:rsidR="005A2C49" w:rsidRPr="00F3408E">
        <w:rPr>
          <w:rFonts w:ascii="標楷體" w:eastAsia="標楷體" w:hAnsi="標楷體" w:cs="Times New Roman" w:hint="eastAsia"/>
          <w:bCs/>
          <w:spacing w:val="6"/>
          <w:szCs w:val="24"/>
        </w:rPr>
        <w:t>臺</w:t>
      </w:r>
      <w:proofErr w:type="gramEnd"/>
      <w:r w:rsidR="005A2C49" w:rsidRPr="00F3408E">
        <w:rPr>
          <w:rFonts w:ascii="標楷體" w:eastAsia="標楷體" w:hAnsi="標楷體" w:cs="Times New Roman" w:hint="eastAsia"/>
          <w:bCs/>
          <w:spacing w:val="6"/>
          <w:szCs w:val="24"/>
        </w:rPr>
        <w:t>南市龍崎區、</w:t>
      </w:r>
      <w:proofErr w:type="gramStart"/>
      <w:r w:rsidR="005A2C49" w:rsidRPr="00F3408E">
        <w:rPr>
          <w:rFonts w:ascii="標楷體" w:eastAsia="標楷體" w:hAnsi="標楷體" w:cs="Times New Roman" w:hint="eastAsia"/>
          <w:bCs/>
          <w:spacing w:val="6"/>
          <w:szCs w:val="24"/>
        </w:rPr>
        <w:t>臺</w:t>
      </w:r>
      <w:proofErr w:type="gramEnd"/>
      <w:r w:rsidR="005A2C49" w:rsidRPr="00F3408E">
        <w:rPr>
          <w:rFonts w:ascii="標楷體" w:eastAsia="標楷體" w:hAnsi="標楷體" w:cs="Times New Roman" w:hint="eastAsia"/>
          <w:bCs/>
          <w:spacing w:val="6"/>
          <w:szCs w:val="24"/>
        </w:rPr>
        <w:t>南市關廟區及花蓮縣富里鄉等4處設置備料場，惟耗時近2年，桃園市復興區、</w:t>
      </w:r>
      <w:proofErr w:type="gramStart"/>
      <w:r w:rsidR="005A2C49" w:rsidRPr="00F3408E">
        <w:rPr>
          <w:rFonts w:ascii="標楷體" w:eastAsia="標楷體" w:hAnsi="標楷體" w:cs="Times New Roman" w:hint="eastAsia"/>
          <w:bCs/>
          <w:spacing w:val="6"/>
          <w:szCs w:val="24"/>
        </w:rPr>
        <w:t>臺</w:t>
      </w:r>
      <w:proofErr w:type="gramEnd"/>
      <w:r w:rsidR="005A2C49" w:rsidRPr="00F3408E">
        <w:rPr>
          <w:rFonts w:ascii="標楷體" w:eastAsia="標楷體" w:hAnsi="標楷體" w:cs="Times New Roman" w:hint="eastAsia"/>
          <w:bCs/>
          <w:spacing w:val="6"/>
          <w:szCs w:val="24"/>
        </w:rPr>
        <w:t>南市龍崎區及關廟區等3處備料場尚在進行林業設施容許及簡易水土保持申報程序中。又據該署提供竹林重要產區分布資料，以高雄市17,029公頃最廣、南投縣16,159公頃次之及嘉義縣14,081公頃再次之，顯見我國竹林生產主要集中於中南部，惟該署未依原規劃於中部設置備料場1處</w:t>
      </w:r>
      <w:r w:rsidR="00FA0AF4" w:rsidRPr="00F3408E">
        <w:rPr>
          <w:rFonts w:ascii="標楷體" w:eastAsia="標楷體" w:hAnsi="標楷體" w:cs="Times New Roman" w:hint="eastAsia"/>
          <w:bCs/>
          <w:spacing w:val="6"/>
          <w:szCs w:val="24"/>
        </w:rPr>
        <w:t>（表1</w:t>
      </w:r>
      <w:r w:rsidR="00FA0AF4" w:rsidRPr="00F3408E">
        <w:rPr>
          <w:rFonts w:ascii="標楷體" w:eastAsia="標楷體" w:hAnsi="標楷體" w:cs="Times New Roman"/>
          <w:bCs/>
          <w:spacing w:val="6"/>
          <w:szCs w:val="24"/>
        </w:rPr>
        <w:t>3</w:t>
      </w:r>
      <w:r w:rsidR="00FA0AF4" w:rsidRPr="00F3408E">
        <w:rPr>
          <w:rFonts w:ascii="標楷體" w:eastAsia="標楷體" w:hAnsi="標楷體" w:cs="Times New Roman" w:hint="eastAsia"/>
          <w:bCs/>
          <w:spacing w:val="6"/>
          <w:szCs w:val="24"/>
        </w:rPr>
        <w:t>）</w:t>
      </w:r>
      <w:r w:rsidR="005A2C49" w:rsidRPr="00F3408E">
        <w:rPr>
          <w:rFonts w:ascii="標楷體" w:eastAsia="標楷體" w:hAnsi="標楷體" w:cs="Times New Roman" w:hint="eastAsia"/>
          <w:bCs/>
          <w:spacing w:val="6"/>
          <w:szCs w:val="24"/>
        </w:rPr>
        <w:t>，恐不利降低</w:t>
      </w:r>
      <w:proofErr w:type="gramStart"/>
      <w:r w:rsidR="005A2C49" w:rsidRPr="00F3408E">
        <w:rPr>
          <w:rFonts w:ascii="標楷體" w:eastAsia="標楷體" w:hAnsi="標楷體" w:cs="Times New Roman" w:hint="eastAsia"/>
          <w:bCs/>
          <w:spacing w:val="6"/>
          <w:szCs w:val="24"/>
        </w:rPr>
        <w:t>中部（</w:t>
      </w:r>
      <w:proofErr w:type="gramEnd"/>
      <w:r w:rsidR="005A2C49" w:rsidRPr="00F3408E">
        <w:rPr>
          <w:rFonts w:ascii="標楷體" w:eastAsia="標楷體" w:hAnsi="標楷體" w:cs="Times New Roman" w:hint="eastAsia"/>
          <w:bCs/>
          <w:spacing w:val="6"/>
          <w:szCs w:val="24"/>
        </w:rPr>
        <w:t>苗栗縣及南投縣）竹材往北部或南部運送之運輸成本，允宜積極督促及輔導備料場後續設置相關事</w:t>
      </w:r>
      <w:r w:rsidR="005A2C49" w:rsidRPr="00F3408E">
        <w:rPr>
          <w:rFonts w:ascii="標楷體" w:eastAsia="標楷體" w:hAnsi="標楷體" w:cs="Times New Roman" w:hint="eastAsia"/>
          <w:bCs/>
          <w:spacing w:val="6"/>
          <w:szCs w:val="24"/>
        </w:rPr>
        <w:lastRenderedPageBreak/>
        <w:t>宜，並檢討中部</w:t>
      </w:r>
      <w:r w:rsidR="001D7787" w:rsidRPr="00F3408E">
        <w:rPr>
          <w:rFonts w:ascii="標楷體" w:eastAsia="標楷體" w:hAnsi="標楷體" w:cs="Times New Roman" w:hint="eastAsia"/>
          <w:bCs/>
          <w:spacing w:val="6"/>
          <w:szCs w:val="24"/>
        </w:rPr>
        <w:t>地區</w:t>
      </w:r>
      <w:r w:rsidR="005A2C49" w:rsidRPr="00F3408E">
        <w:rPr>
          <w:rFonts w:ascii="標楷體" w:eastAsia="標楷體" w:hAnsi="標楷體" w:cs="Times New Roman" w:hint="eastAsia"/>
          <w:bCs/>
          <w:spacing w:val="6"/>
          <w:szCs w:val="24"/>
        </w:rPr>
        <w:t>尚未設置之癥結原因等情事，經函請林業保育署</w:t>
      </w:r>
      <w:proofErr w:type="gramStart"/>
      <w:r w:rsidR="005A2C49" w:rsidRPr="00F3408E">
        <w:rPr>
          <w:rFonts w:ascii="標楷體" w:eastAsia="標楷體" w:hAnsi="標楷體" w:cs="Times New Roman" w:hint="eastAsia"/>
          <w:bCs/>
          <w:spacing w:val="6"/>
          <w:szCs w:val="24"/>
        </w:rPr>
        <w:t>研</w:t>
      </w:r>
      <w:proofErr w:type="gramEnd"/>
      <w:r w:rsidR="005A2C49" w:rsidRPr="00F3408E">
        <w:rPr>
          <w:rFonts w:ascii="標楷體" w:eastAsia="標楷體" w:hAnsi="標楷體" w:cs="Times New Roman" w:hint="eastAsia"/>
          <w:bCs/>
          <w:spacing w:val="6"/>
          <w:szCs w:val="24"/>
        </w:rPr>
        <w:t>謀改善。據復：1.已修正臺灣林產品生產追溯作業規範，並預計於114年10月完成系統改版；2.112年度未及編列建置經費，</w:t>
      </w:r>
      <w:proofErr w:type="gramStart"/>
      <w:r w:rsidR="005A2C49" w:rsidRPr="00F3408E">
        <w:rPr>
          <w:rFonts w:ascii="標楷體" w:eastAsia="標楷體" w:hAnsi="標楷體" w:cs="Times New Roman" w:hint="eastAsia"/>
          <w:bCs/>
          <w:spacing w:val="6"/>
          <w:szCs w:val="24"/>
        </w:rPr>
        <w:t>113</w:t>
      </w:r>
      <w:proofErr w:type="gramEnd"/>
      <w:r w:rsidR="005A2C49" w:rsidRPr="00F3408E">
        <w:rPr>
          <w:rFonts w:ascii="標楷體" w:eastAsia="標楷體" w:hAnsi="標楷體" w:cs="Times New Roman" w:hint="eastAsia"/>
          <w:bCs/>
          <w:spacing w:val="6"/>
          <w:szCs w:val="24"/>
        </w:rPr>
        <w:t>年度因竹產業受病蟲嚴重侵害影響，調整工作重點為竹類病蟲防治與管理，以</w:t>
      </w:r>
      <w:proofErr w:type="gramStart"/>
      <w:r w:rsidR="005A2C49" w:rsidRPr="00F3408E">
        <w:rPr>
          <w:rFonts w:ascii="標楷體" w:eastAsia="標楷體" w:hAnsi="標楷體" w:cs="Times New Roman" w:hint="eastAsia"/>
          <w:bCs/>
          <w:spacing w:val="6"/>
          <w:szCs w:val="24"/>
        </w:rPr>
        <w:t>協助竹農減少</w:t>
      </w:r>
      <w:proofErr w:type="gramEnd"/>
      <w:r w:rsidR="005A2C49" w:rsidRPr="00F3408E">
        <w:rPr>
          <w:rFonts w:ascii="標楷體" w:eastAsia="標楷體" w:hAnsi="標楷體" w:cs="Times New Roman" w:hint="eastAsia"/>
          <w:bCs/>
          <w:spacing w:val="6"/>
          <w:szCs w:val="24"/>
        </w:rPr>
        <w:t>損失，並預計於114年底完成竹材資訊平台建置作業；3.將積極督促及輔導備料場完成設置，並檢討中部地區竹材供應與備料場需求進行規劃，以提高竹材供應穩定性，降低運輸成本。</w:t>
      </w:r>
    </w:p>
    <w:p w14:paraId="103F7D6A" w14:textId="3555CBB5" w:rsidR="00EB01B6" w:rsidRPr="00F3408E" w:rsidRDefault="006E3B0B" w:rsidP="00365FC2">
      <w:pPr>
        <w:pStyle w:val="a3"/>
        <w:overflowPunct w:val="0"/>
        <w:autoSpaceDE w:val="0"/>
        <w:autoSpaceDN w:val="0"/>
        <w:spacing w:before="72" w:after="72" w:line="460" w:lineRule="exact"/>
        <w:ind w:firstLine="561"/>
        <w:rPr>
          <w:rFonts w:ascii="標楷體" w:hAnsi="標楷體"/>
          <w:szCs w:val="32"/>
        </w:rPr>
      </w:pPr>
      <w:r w:rsidRPr="00F3408E">
        <w:rPr>
          <w:rFonts w:ascii="標楷體" w:hAnsi="標楷體"/>
          <w:szCs w:val="32"/>
        </w:rPr>
        <w:t>（十一）</w:t>
      </w:r>
      <w:r w:rsidR="001810F4" w:rsidRPr="00F3408E">
        <w:rPr>
          <w:rFonts w:ascii="標楷體" w:hAnsi="標楷體" w:hint="eastAsia"/>
          <w:szCs w:val="32"/>
        </w:rPr>
        <w:t xml:space="preserve">　</w:t>
      </w:r>
      <w:r w:rsidR="00C7204A" w:rsidRPr="00F3408E">
        <w:rPr>
          <w:rFonts w:ascii="標楷體" w:hAnsi="標楷體" w:hint="eastAsia"/>
          <w:szCs w:val="32"/>
        </w:rPr>
        <w:t>農業部為因應氣候變遷，強化整體</w:t>
      </w:r>
      <w:proofErr w:type="gramStart"/>
      <w:r w:rsidR="00C7204A" w:rsidRPr="00F3408E">
        <w:rPr>
          <w:rFonts w:ascii="標楷體" w:hAnsi="標楷體" w:hint="eastAsia"/>
          <w:szCs w:val="32"/>
        </w:rPr>
        <w:t>坡地防減災</w:t>
      </w:r>
      <w:proofErr w:type="gramEnd"/>
      <w:r w:rsidR="00C7204A" w:rsidRPr="00F3408E">
        <w:rPr>
          <w:rFonts w:ascii="標楷體" w:hAnsi="標楷體" w:hint="eastAsia"/>
          <w:szCs w:val="32"/>
        </w:rPr>
        <w:t>能力，推動氣候變遷下大規模崩塌及不</w:t>
      </w:r>
      <w:proofErr w:type="gramStart"/>
      <w:r w:rsidR="00C7204A" w:rsidRPr="00F3408E">
        <w:rPr>
          <w:rFonts w:ascii="標楷體" w:hAnsi="標楷體" w:hint="eastAsia"/>
          <w:szCs w:val="32"/>
        </w:rPr>
        <w:t>安定土砂防減</w:t>
      </w:r>
      <w:proofErr w:type="gramEnd"/>
      <w:r w:rsidR="00C7204A" w:rsidRPr="00F3408E">
        <w:rPr>
          <w:rFonts w:ascii="標楷體" w:hAnsi="標楷體" w:hint="eastAsia"/>
          <w:szCs w:val="32"/>
        </w:rPr>
        <w:t>災計畫，惟全面完成大規模崩塌影響範圍劃設及警戒發布時程冗長、部分大規模崩塌避難疏散規劃及程序未</w:t>
      </w:r>
      <w:proofErr w:type="gramStart"/>
      <w:r w:rsidR="00C7204A" w:rsidRPr="00F3408E">
        <w:rPr>
          <w:rFonts w:ascii="標楷體" w:hAnsi="標楷體" w:hint="eastAsia"/>
          <w:szCs w:val="32"/>
        </w:rPr>
        <w:t>臻</w:t>
      </w:r>
      <w:proofErr w:type="gramEnd"/>
      <w:r w:rsidR="00C7204A" w:rsidRPr="00F3408E">
        <w:rPr>
          <w:rFonts w:ascii="標楷體" w:hAnsi="標楷體" w:hint="eastAsia"/>
          <w:szCs w:val="32"/>
        </w:rPr>
        <w:t>完備、農業使用行為對於</w:t>
      </w:r>
      <w:proofErr w:type="gramStart"/>
      <w:r w:rsidR="00C7204A" w:rsidRPr="00F3408E">
        <w:rPr>
          <w:rFonts w:ascii="標楷體" w:hAnsi="標楷體" w:hint="eastAsia"/>
          <w:szCs w:val="32"/>
        </w:rPr>
        <w:t>潛勢區穩定</w:t>
      </w:r>
      <w:proofErr w:type="gramEnd"/>
      <w:r w:rsidR="00C7204A" w:rsidRPr="00F3408E">
        <w:rPr>
          <w:rFonts w:ascii="標楷體" w:hAnsi="標楷體" w:hint="eastAsia"/>
          <w:szCs w:val="32"/>
        </w:rPr>
        <w:t>之影響尚待評估，允宜</w:t>
      </w:r>
      <w:proofErr w:type="gramStart"/>
      <w:r w:rsidR="00C7204A" w:rsidRPr="00F3408E">
        <w:rPr>
          <w:rFonts w:ascii="標楷體" w:hAnsi="標楷體" w:hint="eastAsia"/>
          <w:szCs w:val="32"/>
        </w:rPr>
        <w:t>研</w:t>
      </w:r>
      <w:proofErr w:type="gramEnd"/>
      <w:r w:rsidR="00C7204A" w:rsidRPr="00F3408E">
        <w:rPr>
          <w:rFonts w:ascii="標楷體" w:hAnsi="標楷體" w:hint="eastAsia"/>
          <w:szCs w:val="32"/>
        </w:rPr>
        <w:t>謀改善。</w:t>
      </w:r>
    </w:p>
    <w:p w14:paraId="53983065" w14:textId="34B694E1" w:rsidR="00C7204A" w:rsidRPr="00F3408E" w:rsidRDefault="00C7204A" w:rsidP="00FD3072">
      <w:pPr>
        <w:widowControl/>
        <w:overflowPunct w:val="0"/>
        <w:spacing w:line="460" w:lineRule="exact"/>
        <w:ind w:firstLineChars="200" w:firstLine="480"/>
        <w:jc w:val="both"/>
        <w:rPr>
          <w:rFonts w:ascii="標楷體" w:eastAsia="標楷體" w:hAnsi="標楷體" w:cs="標楷體"/>
          <w:noProof/>
          <w:szCs w:val="24"/>
        </w:rPr>
      </w:pPr>
      <w:r w:rsidRPr="00F3408E">
        <w:rPr>
          <w:rFonts w:ascii="標楷體" w:eastAsia="標楷體" w:hAnsi="標楷體" w:cs="標楷體" w:hint="eastAsia"/>
          <w:noProof/>
          <w:szCs w:val="24"/>
        </w:rPr>
        <w:t>近年來因氣候變遷極端降雨，集水區山坡地土砂災害發生規模急遽增加，農業部為強化整體坡地防減災能力，賡續推動「氣候變遷下大規模崩塌及不安定土砂防減災計畫第</w:t>
      </w:r>
      <w:r w:rsidR="00FA0AF4" w:rsidRPr="00F3408E">
        <w:rPr>
          <w:rFonts w:ascii="標楷體" w:eastAsia="標楷體" w:hAnsi="標楷體" w:cs="標楷體" w:hint="eastAsia"/>
          <w:noProof/>
          <w:szCs w:val="24"/>
        </w:rPr>
        <w:t>二</w:t>
      </w:r>
      <w:r w:rsidRPr="00F3408E">
        <w:rPr>
          <w:rFonts w:ascii="標楷體" w:eastAsia="標楷體" w:hAnsi="標楷體" w:cs="標楷體" w:hint="eastAsia"/>
          <w:noProof/>
          <w:szCs w:val="24"/>
        </w:rPr>
        <w:t>期（110至115年）」（下稱大規模崩塌防減災第2</w:t>
      </w:r>
      <w:r w:rsidRPr="00F3408E">
        <w:rPr>
          <w:rFonts w:ascii="標楷體" w:eastAsia="標楷體" w:hAnsi="標楷體" w:cs="標楷體"/>
          <w:noProof/>
          <w:szCs w:val="24"/>
        </w:rPr>
        <w:t>期</w:t>
      </w:r>
      <w:r w:rsidRPr="00F3408E">
        <w:rPr>
          <w:rFonts w:ascii="標楷體" w:eastAsia="標楷體" w:hAnsi="標楷體" w:cs="標楷體" w:hint="eastAsia"/>
          <w:noProof/>
          <w:szCs w:val="24"/>
        </w:rPr>
        <w:t>計畫），由農業部農村發展及水土保持署（下稱農村水保署）暨農業部林業及自然保育署（下稱林業保育署）辦理大規模崩塌之調查、監測、整備與應變等相關防減災作業，</w:t>
      </w:r>
      <w:r w:rsidRPr="00F3408E">
        <w:rPr>
          <w:rFonts w:ascii="標楷體" w:eastAsia="標楷體" w:hAnsi="標楷體" w:cs="標楷體"/>
          <w:noProof/>
          <w:szCs w:val="24"/>
        </w:rPr>
        <w:t>暨流域不安定土砂災害風險評估</w:t>
      </w:r>
      <w:r w:rsidRPr="00F3408E">
        <w:rPr>
          <w:rFonts w:ascii="標楷體" w:eastAsia="標楷體" w:hAnsi="標楷體" w:cs="標楷體" w:hint="eastAsia"/>
          <w:noProof/>
          <w:szCs w:val="24"/>
        </w:rPr>
        <w:t>，以建構大規模崩塌災害智慧防災體系，加強因應氣候變遷。110至113年度累計編列預算數2</w:t>
      </w:r>
      <w:r w:rsidRPr="00F3408E">
        <w:rPr>
          <w:rFonts w:ascii="標楷體" w:eastAsia="標楷體" w:hAnsi="標楷體" w:cs="標楷體"/>
          <w:noProof/>
          <w:szCs w:val="24"/>
        </w:rPr>
        <w:t>2</w:t>
      </w:r>
      <w:r w:rsidRPr="00F3408E">
        <w:rPr>
          <w:rFonts w:ascii="標楷體" w:eastAsia="標楷體" w:hAnsi="標楷體" w:cs="標楷體" w:hint="eastAsia"/>
          <w:noProof/>
          <w:szCs w:val="24"/>
        </w:rPr>
        <w:t>億9</w:t>
      </w:r>
      <w:r w:rsidRPr="00F3408E">
        <w:rPr>
          <w:rFonts w:ascii="標楷體" w:eastAsia="標楷體" w:hAnsi="標楷體" w:cs="標楷體"/>
          <w:noProof/>
          <w:szCs w:val="24"/>
        </w:rPr>
        <w:t>,986</w:t>
      </w:r>
      <w:r w:rsidRPr="00F3408E">
        <w:rPr>
          <w:rFonts w:ascii="標楷體" w:eastAsia="標楷體" w:hAnsi="標楷體" w:cs="標楷體" w:hint="eastAsia"/>
          <w:noProof/>
          <w:szCs w:val="24"/>
        </w:rPr>
        <w:t>萬餘元，累計執行數2</w:t>
      </w:r>
      <w:r w:rsidRPr="00F3408E">
        <w:rPr>
          <w:rFonts w:ascii="標楷體" w:eastAsia="標楷體" w:hAnsi="標楷體" w:cs="標楷體"/>
          <w:noProof/>
          <w:szCs w:val="24"/>
        </w:rPr>
        <w:t>2</w:t>
      </w:r>
      <w:r w:rsidRPr="00F3408E">
        <w:rPr>
          <w:rFonts w:ascii="標楷體" w:eastAsia="標楷體" w:hAnsi="標楷體" w:cs="標楷體" w:hint="eastAsia"/>
          <w:noProof/>
          <w:szCs w:val="24"/>
        </w:rPr>
        <w:t>億7</w:t>
      </w:r>
      <w:r w:rsidRPr="00F3408E">
        <w:rPr>
          <w:rFonts w:ascii="標楷體" w:eastAsia="標楷體" w:hAnsi="標楷體" w:cs="標楷體"/>
          <w:noProof/>
          <w:szCs w:val="24"/>
        </w:rPr>
        <w:t>,544</w:t>
      </w:r>
      <w:r w:rsidRPr="00F3408E">
        <w:rPr>
          <w:rFonts w:ascii="標楷體" w:eastAsia="標楷體" w:hAnsi="標楷體" w:cs="標楷體" w:hint="eastAsia"/>
          <w:noProof/>
          <w:szCs w:val="24"/>
        </w:rPr>
        <w:t>萬餘元，執行率9</w:t>
      </w:r>
      <w:r w:rsidRPr="00F3408E">
        <w:rPr>
          <w:rFonts w:ascii="標楷體" w:eastAsia="標楷體" w:hAnsi="標楷體" w:cs="標楷體"/>
          <w:noProof/>
          <w:szCs w:val="24"/>
        </w:rPr>
        <w:t>8.94</w:t>
      </w:r>
      <w:r w:rsidRPr="00F3408E">
        <w:rPr>
          <w:rFonts w:ascii="標楷體" w:eastAsia="標楷體" w:hAnsi="標楷體" w:cs="標楷體" w:hint="eastAsia"/>
          <w:noProof/>
          <w:szCs w:val="24"/>
        </w:rPr>
        <w:t>％，已完成8</w:t>
      </w:r>
      <w:r w:rsidRPr="00F3408E">
        <w:rPr>
          <w:rFonts w:ascii="標楷體" w:eastAsia="標楷體" w:hAnsi="標楷體" w:cs="標楷體"/>
          <w:noProof/>
          <w:szCs w:val="24"/>
        </w:rPr>
        <w:t>8</w:t>
      </w:r>
      <w:r w:rsidRPr="00F3408E">
        <w:rPr>
          <w:rFonts w:ascii="標楷體" w:eastAsia="標楷體" w:hAnsi="標楷體" w:cs="標楷體" w:hint="eastAsia"/>
          <w:noProof/>
          <w:szCs w:val="24"/>
        </w:rPr>
        <w:t>處影響範圍及雨量警戒值訂定，其中6</w:t>
      </w:r>
      <w:r w:rsidRPr="00F3408E">
        <w:rPr>
          <w:rFonts w:ascii="標楷體" w:eastAsia="標楷體" w:hAnsi="標楷體" w:cs="標楷體"/>
          <w:noProof/>
          <w:szCs w:val="24"/>
        </w:rPr>
        <w:t>5</w:t>
      </w:r>
      <w:r w:rsidRPr="00F3408E">
        <w:rPr>
          <w:rFonts w:ascii="標楷體" w:eastAsia="標楷體" w:hAnsi="標楷體" w:cs="標楷體" w:hint="eastAsia"/>
          <w:noProof/>
          <w:szCs w:val="24"/>
        </w:rPr>
        <w:t>處已完成資料公開及警戒發布。經查執行情形，核有下列事項：</w:t>
      </w:r>
    </w:p>
    <w:p w14:paraId="10856F75" w14:textId="6199334A" w:rsidR="00C7204A" w:rsidRPr="00F3408E" w:rsidRDefault="00C7204A" w:rsidP="00CE4CB7">
      <w:pPr>
        <w:pStyle w:val="12P-1"/>
        <w:spacing w:line="444" w:lineRule="exact"/>
        <w:ind w:firstLine="1081"/>
        <w:rPr>
          <w:b w:val="0"/>
          <w:bCs w:val="0"/>
          <w:szCs w:val="24"/>
        </w:rPr>
      </w:pPr>
      <w:r w:rsidRPr="00F3408E">
        <w:rPr>
          <w:szCs w:val="24"/>
        </w:rPr>
        <w:t>1.</w:t>
      </w:r>
      <w:r w:rsidRPr="00F3408E">
        <w:rPr>
          <w:rFonts w:hint="eastAsia"/>
          <w:szCs w:val="24"/>
        </w:rPr>
        <w:t xml:space="preserve">　為強化整體</w:t>
      </w:r>
      <w:proofErr w:type="gramStart"/>
      <w:r w:rsidRPr="00F3408E">
        <w:rPr>
          <w:rFonts w:hint="eastAsia"/>
          <w:szCs w:val="24"/>
        </w:rPr>
        <w:t>坡地防減災</w:t>
      </w:r>
      <w:proofErr w:type="gramEnd"/>
      <w:r w:rsidRPr="00F3408E">
        <w:rPr>
          <w:rFonts w:hint="eastAsia"/>
          <w:szCs w:val="24"/>
        </w:rPr>
        <w:t>能力，推動</w:t>
      </w:r>
      <w:bookmarkStart w:id="15" w:name="_Hlk199504956"/>
      <w:r w:rsidRPr="00F3408E">
        <w:rPr>
          <w:rFonts w:hint="eastAsia"/>
          <w:szCs w:val="24"/>
        </w:rPr>
        <w:t>大規模</w:t>
      </w:r>
      <w:proofErr w:type="gramStart"/>
      <w:r w:rsidRPr="00F3408E">
        <w:rPr>
          <w:rFonts w:hint="eastAsia"/>
          <w:szCs w:val="24"/>
        </w:rPr>
        <w:t>崩塌防減災</w:t>
      </w:r>
      <w:proofErr w:type="gramEnd"/>
      <w:r w:rsidRPr="00F3408E">
        <w:rPr>
          <w:rFonts w:hint="eastAsia"/>
          <w:szCs w:val="24"/>
        </w:rPr>
        <w:t>計畫</w:t>
      </w:r>
      <w:bookmarkEnd w:id="15"/>
      <w:r w:rsidRPr="00F3408E">
        <w:rPr>
          <w:rFonts w:hint="eastAsia"/>
          <w:szCs w:val="24"/>
        </w:rPr>
        <w:t>，惟全面完成大規模崩塌影響範圍劃設及警戒發布時程冗長，且未</w:t>
      </w:r>
      <w:proofErr w:type="gramStart"/>
      <w:r w:rsidRPr="00F3408E">
        <w:rPr>
          <w:rFonts w:hint="eastAsia"/>
          <w:szCs w:val="24"/>
        </w:rPr>
        <w:t>研</w:t>
      </w:r>
      <w:proofErr w:type="gramEnd"/>
      <w:r w:rsidRPr="00F3408E">
        <w:rPr>
          <w:rFonts w:hint="eastAsia"/>
          <w:szCs w:val="24"/>
        </w:rPr>
        <w:t>訂警戒基準值更新標準作業程序，允宜</w:t>
      </w:r>
      <w:proofErr w:type="gramStart"/>
      <w:r w:rsidRPr="00F3408E">
        <w:rPr>
          <w:rFonts w:hint="eastAsia"/>
          <w:szCs w:val="24"/>
        </w:rPr>
        <w:t>研</w:t>
      </w:r>
      <w:proofErr w:type="gramEnd"/>
      <w:r w:rsidRPr="00F3408E">
        <w:rPr>
          <w:rFonts w:hint="eastAsia"/>
          <w:szCs w:val="24"/>
        </w:rPr>
        <w:t>謀改善，以加速建構完成大規模崩塌災害智慧防災體系：</w:t>
      </w:r>
      <w:r w:rsidRPr="00F3408E">
        <w:rPr>
          <w:rFonts w:hint="eastAsia"/>
          <w:b w:val="0"/>
          <w:bCs w:val="0"/>
          <w:szCs w:val="24"/>
        </w:rPr>
        <w:t>農業部為因應整體環境變化趨勢，於106至109年度執行「氣候變遷下大規模</w:t>
      </w:r>
      <w:proofErr w:type="gramStart"/>
      <w:r w:rsidRPr="00F3408E">
        <w:rPr>
          <w:rFonts w:hint="eastAsia"/>
          <w:b w:val="0"/>
          <w:bCs w:val="0"/>
          <w:szCs w:val="24"/>
        </w:rPr>
        <w:t>崩塌防減災</w:t>
      </w:r>
      <w:proofErr w:type="gramEnd"/>
      <w:r w:rsidRPr="00F3408E">
        <w:rPr>
          <w:rFonts w:hint="eastAsia"/>
          <w:b w:val="0"/>
          <w:bCs w:val="0"/>
          <w:szCs w:val="24"/>
        </w:rPr>
        <w:t>計畫第</w:t>
      </w:r>
      <w:r w:rsidR="00FA0AF4" w:rsidRPr="00F3408E">
        <w:rPr>
          <w:rFonts w:hint="eastAsia"/>
          <w:b w:val="0"/>
          <w:bCs w:val="0"/>
          <w:szCs w:val="24"/>
        </w:rPr>
        <w:t>一</w:t>
      </w:r>
      <w:r w:rsidRPr="00F3408E">
        <w:rPr>
          <w:rFonts w:hint="eastAsia"/>
          <w:b w:val="0"/>
          <w:bCs w:val="0"/>
          <w:szCs w:val="24"/>
        </w:rPr>
        <w:t>期（106至109年度）」（下稱大規模崩塌防減災第1期計畫），並</w:t>
      </w:r>
      <w:proofErr w:type="gramStart"/>
      <w:r w:rsidRPr="00F3408E">
        <w:rPr>
          <w:rFonts w:hint="eastAsia"/>
          <w:b w:val="0"/>
          <w:bCs w:val="0"/>
          <w:szCs w:val="24"/>
        </w:rPr>
        <w:t>賡</w:t>
      </w:r>
      <w:proofErr w:type="gramEnd"/>
      <w:r w:rsidRPr="00F3408E">
        <w:rPr>
          <w:rFonts w:hint="eastAsia"/>
          <w:b w:val="0"/>
          <w:bCs w:val="0"/>
          <w:szCs w:val="24"/>
        </w:rPr>
        <w:t>續推動大規模</w:t>
      </w:r>
      <w:proofErr w:type="gramStart"/>
      <w:r w:rsidRPr="00F3408E">
        <w:rPr>
          <w:rFonts w:hint="eastAsia"/>
          <w:b w:val="0"/>
          <w:bCs w:val="0"/>
          <w:szCs w:val="24"/>
        </w:rPr>
        <w:t>崩塌防減災</w:t>
      </w:r>
      <w:proofErr w:type="gramEnd"/>
      <w:r w:rsidRPr="00F3408E">
        <w:rPr>
          <w:rFonts w:hint="eastAsia"/>
          <w:b w:val="0"/>
          <w:bCs w:val="0"/>
          <w:szCs w:val="24"/>
        </w:rPr>
        <w:t>第2期計畫，由經濟部地質調查及礦業管理中心、農村</w:t>
      </w:r>
      <w:proofErr w:type="gramStart"/>
      <w:r w:rsidRPr="00F3408E">
        <w:rPr>
          <w:rFonts w:hint="eastAsia"/>
          <w:b w:val="0"/>
          <w:bCs w:val="0"/>
          <w:szCs w:val="24"/>
        </w:rPr>
        <w:t>水保署與</w:t>
      </w:r>
      <w:proofErr w:type="gramEnd"/>
      <w:r w:rsidRPr="00F3408E">
        <w:rPr>
          <w:rFonts w:hint="eastAsia"/>
          <w:b w:val="0"/>
          <w:bCs w:val="0"/>
          <w:szCs w:val="24"/>
        </w:rPr>
        <w:t>林業保育署依</w:t>
      </w:r>
      <w:proofErr w:type="gramStart"/>
      <w:r w:rsidRPr="00F3408E">
        <w:rPr>
          <w:rFonts w:hint="eastAsia"/>
          <w:b w:val="0"/>
          <w:bCs w:val="0"/>
          <w:szCs w:val="24"/>
        </w:rPr>
        <w:t>光達微地形</w:t>
      </w:r>
      <w:proofErr w:type="gramEnd"/>
      <w:r w:rsidRPr="00F3408E">
        <w:rPr>
          <w:rFonts w:hint="eastAsia"/>
          <w:b w:val="0"/>
          <w:bCs w:val="0"/>
          <w:szCs w:val="24"/>
        </w:rPr>
        <w:t>成果，判釋出全</w:t>
      </w:r>
      <w:proofErr w:type="gramStart"/>
      <w:r w:rsidRPr="00F3408E">
        <w:rPr>
          <w:rFonts w:hint="eastAsia"/>
          <w:b w:val="0"/>
          <w:bCs w:val="0"/>
          <w:szCs w:val="24"/>
        </w:rPr>
        <w:t>臺</w:t>
      </w:r>
      <w:proofErr w:type="gramEnd"/>
      <w:r w:rsidRPr="00F3408E">
        <w:rPr>
          <w:rFonts w:hint="eastAsia"/>
          <w:b w:val="0"/>
          <w:bCs w:val="0"/>
          <w:szCs w:val="24"/>
        </w:rPr>
        <w:t>9,948處大規模崩塌</w:t>
      </w:r>
      <w:proofErr w:type="gramStart"/>
      <w:r w:rsidRPr="00F3408E">
        <w:rPr>
          <w:rFonts w:hint="eastAsia"/>
          <w:b w:val="0"/>
          <w:bCs w:val="0"/>
          <w:szCs w:val="24"/>
        </w:rPr>
        <w:t>潛勢區</w:t>
      </w:r>
      <w:proofErr w:type="gramEnd"/>
      <w:r w:rsidRPr="00F3408E">
        <w:rPr>
          <w:rFonts w:hint="eastAsia"/>
          <w:b w:val="0"/>
          <w:bCs w:val="0"/>
          <w:szCs w:val="24"/>
        </w:rPr>
        <w:t>，</w:t>
      </w:r>
      <w:r w:rsidR="00040BC4" w:rsidRPr="00F3408E">
        <w:rPr>
          <w:rFonts w:hint="eastAsia"/>
          <w:b w:val="0"/>
          <w:bCs w:val="0"/>
          <w:szCs w:val="24"/>
        </w:rPr>
        <w:t>將</w:t>
      </w:r>
      <w:r w:rsidRPr="00F3408E">
        <w:rPr>
          <w:rFonts w:hint="eastAsia"/>
          <w:b w:val="0"/>
          <w:bCs w:val="0"/>
          <w:szCs w:val="24"/>
        </w:rPr>
        <w:t>其中315處鄰近部落具有保全住戶之大規模崩塌</w:t>
      </w:r>
      <w:proofErr w:type="gramStart"/>
      <w:r w:rsidRPr="00F3408E">
        <w:rPr>
          <w:rFonts w:hint="eastAsia"/>
          <w:b w:val="0"/>
          <w:bCs w:val="0"/>
          <w:szCs w:val="24"/>
        </w:rPr>
        <w:t>潛勢區列為</w:t>
      </w:r>
      <w:proofErr w:type="gramEnd"/>
      <w:r w:rsidRPr="00F3408E">
        <w:rPr>
          <w:rFonts w:hint="eastAsia"/>
          <w:b w:val="0"/>
          <w:bCs w:val="0"/>
          <w:szCs w:val="24"/>
        </w:rPr>
        <w:t>計畫執行區，由農村</w:t>
      </w:r>
      <w:proofErr w:type="gramStart"/>
      <w:r w:rsidRPr="00F3408E">
        <w:rPr>
          <w:rFonts w:hint="eastAsia"/>
          <w:b w:val="0"/>
          <w:bCs w:val="0"/>
          <w:szCs w:val="24"/>
        </w:rPr>
        <w:t>水保署及</w:t>
      </w:r>
      <w:proofErr w:type="gramEnd"/>
      <w:r w:rsidRPr="00F3408E">
        <w:rPr>
          <w:rFonts w:hint="eastAsia"/>
          <w:b w:val="0"/>
          <w:bCs w:val="0"/>
          <w:szCs w:val="24"/>
        </w:rPr>
        <w:t>林業保育署辦理後續影響範圍及雨量警戒值訂定、資料公開及警戒發布等工作。經查執行情形，核有：（1）截至113年8月底止，大規模</w:t>
      </w:r>
      <w:proofErr w:type="gramStart"/>
      <w:r w:rsidRPr="00F3408E">
        <w:rPr>
          <w:rFonts w:hint="eastAsia"/>
          <w:b w:val="0"/>
          <w:bCs w:val="0"/>
          <w:szCs w:val="24"/>
        </w:rPr>
        <w:t>崩塌防減災</w:t>
      </w:r>
      <w:proofErr w:type="gramEnd"/>
      <w:r w:rsidRPr="00F3408E">
        <w:rPr>
          <w:rFonts w:hint="eastAsia"/>
          <w:b w:val="0"/>
          <w:bCs w:val="0"/>
          <w:szCs w:val="24"/>
        </w:rPr>
        <w:t>第1期及第2期計畫推動已歷時7年8個月，已完成88處影響範圍及雨量警戒值訂定，其中65處已完成資料公開及警戒發布，惟依歷年執行量能推算，全面完成計畫執行區3</w:t>
      </w:r>
      <w:r w:rsidRPr="00F3408E">
        <w:rPr>
          <w:b w:val="0"/>
          <w:bCs w:val="0"/>
          <w:szCs w:val="24"/>
        </w:rPr>
        <w:t>15處</w:t>
      </w:r>
      <w:r w:rsidRPr="00F3408E">
        <w:rPr>
          <w:rFonts w:hint="eastAsia"/>
          <w:b w:val="0"/>
          <w:bCs w:val="0"/>
          <w:szCs w:val="24"/>
        </w:rPr>
        <w:t>大規模崩塌</w:t>
      </w:r>
      <w:proofErr w:type="gramStart"/>
      <w:r w:rsidRPr="00F3408E">
        <w:rPr>
          <w:rFonts w:hint="eastAsia"/>
          <w:b w:val="0"/>
          <w:bCs w:val="0"/>
          <w:szCs w:val="24"/>
        </w:rPr>
        <w:t>潛勢區影響</w:t>
      </w:r>
      <w:proofErr w:type="gramEnd"/>
      <w:r w:rsidRPr="00F3408E">
        <w:rPr>
          <w:rFonts w:hint="eastAsia"/>
          <w:b w:val="0"/>
          <w:bCs w:val="0"/>
          <w:szCs w:val="24"/>
        </w:rPr>
        <w:t>範圍劃設及警戒發布時約19餘年及29餘年，時程冗長。另依農業部統計臺灣地區水土保持類天然災害總損失金額已由</w:t>
      </w:r>
      <w:proofErr w:type="gramStart"/>
      <w:r w:rsidRPr="00F3408E">
        <w:rPr>
          <w:rFonts w:hint="eastAsia"/>
          <w:b w:val="0"/>
          <w:bCs w:val="0"/>
          <w:szCs w:val="24"/>
        </w:rPr>
        <w:t>109</w:t>
      </w:r>
      <w:proofErr w:type="gramEnd"/>
      <w:r w:rsidRPr="00F3408E">
        <w:rPr>
          <w:rFonts w:hint="eastAsia"/>
          <w:b w:val="0"/>
          <w:bCs w:val="0"/>
          <w:szCs w:val="24"/>
        </w:rPr>
        <w:t>年度之5億6,398萬餘元上升至</w:t>
      </w:r>
      <w:proofErr w:type="gramStart"/>
      <w:r w:rsidRPr="00F3408E">
        <w:rPr>
          <w:rFonts w:hint="eastAsia"/>
          <w:b w:val="0"/>
          <w:bCs w:val="0"/>
          <w:szCs w:val="24"/>
        </w:rPr>
        <w:t>112</w:t>
      </w:r>
      <w:proofErr w:type="gramEnd"/>
      <w:r w:rsidRPr="00F3408E">
        <w:rPr>
          <w:rFonts w:hint="eastAsia"/>
          <w:b w:val="0"/>
          <w:bCs w:val="0"/>
          <w:szCs w:val="24"/>
        </w:rPr>
        <w:t>年度之38億9,911萬餘元（表1</w:t>
      </w:r>
      <w:r w:rsidR="00FD3072" w:rsidRPr="00F3408E">
        <w:rPr>
          <w:b w:val="0"/>
          <w:bCs w:val="0"/>
          <w:szCs w:val="24"/>
        </w:rPr>
        <w:t>4</w:t>
      </w:r>
      <w:r w:rsidRPr="00F3408E">
        <w:rPr>
          <w:b w:val="0"/>
          <w:bCs w:val="0"/>
          <w:szCs w:val="24"/>
        </w:rPr>
        <w:t>）</w:t>
      </w:r>
      <w:r w:rsidRPr="00F3408E">
        <w:rPr>
          <w:rFonts w:hint="eastAsia"/>
          <w:b w:val="0"/>
          <w:bCs w:val="0"/>
          <w:szCs w:val="24"/>
        </w:rPr>
        <w:t>，及據農村</w:t>
      </w:r>
      <w:proofErr w:type="gramStart"/>
      <w:r w:rsidRPr="00F3408E">
        <w:rPr>
          <w:rFonts w:hint="eastAsia"/>
          <w:b w:val="0"/>
          <w:bCs w:val="0"/>
          <w:szCs w:val="24"/>
        </w:rPr>
        <w:t>水保署收錄</w:t>
      </w:r>
      <w:proofErr w:type="gramEnd"/>
      <w:r w:rsidRPr="00F3408E">
        <w:rPr>
          <w:rFonts w:hint="eastAsia"/>
          <w:b w:val="0"/>
          <w:bCs w:val="0"/>
          <w:szCs w:val="24"/>
        </w:rPr>
        <w:t>之</w:t>
      </w:r>
      <w:r w:rsidR="00FC6B70" w:rsidRPr="00F3408E">
        <w:rPr>
          <w:b w:val="0"/>
          <w:bCs w:val="0"/>
          <w:noProof/>
          <w:szCs w:val="24"/>
        </w:rPr>
        <w:lastRenderedPageBreak/>
        <mc:AlternateContent>
          <mc:Choice Requires="wps">
            <w:drawing>
              <wp:anchor distT="45720" distB="45720" distL="114300" distR="114300" simplePos="0" relativeHeight="251734016" behindDoc="0" locked="0" layoutInCell="1" allowOverlap="1" wp14:anchorId="4E4E75DD" wp14:editId="59B9D93B">
                <wp:simplePos x="0" y="0"/>
                <wp:positionH relativeFrom="margin">
                  <wp:posOffset>2115515</wp:posOffset>
                </wp:positionH>
                <wp:positionV relativeFrom="paragraph">
                  <wp:posOffset>27940</wp:posOffset>
                </wp:positionV>
                <wp:extent cx="4238625" cy="2171700"/>
                <wp:effectExtent l="0" t="0" r="9525"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8625" cy="2171700"/>
                        </a:xfrm>
                        <a:prstGeom prst="rect">
                          <a:avLst/>
                        </a:prstGeom>
                        <a:solidFill>
                          <a:srgbClr val="FFFFFF"/>
                        </a:solidFill>
                        <a:ln w="9525">
                          <a:noFill/>
                          <a:miter lim="800000"/>
                          <a:headEnd/>
                          <a:tailEnd/>
                        </a:ln>
                      </wps:spPr>
                      <wps:txbx>
                        <w:txbxContent>
                          <w:tbl>
                            <w:tblPr>
                              <w:tblW w:w="6321" w:type="dxa"/>
                              <w:tblCellMar>
                                <w:left w:w="28" w:type="dxa"/>
                                <w:right w:w="28" w:type="dxa"/>
                              </w:tblCellMar>
                              <w:tblLook w:val="04A0" w:firstRow="1" w:lastRow="0" w:firstColumn="1" w:lastColumn="0" w:noHBand="0" w:noVBand="1"/>
                            </w:tblPr>
                            <w:tblGrid>
                              <w:gridCol w:w="528"/>
                              <w:gridCol w:w="1264"/>
                              <w:gridCol w:w="1258"/>
                              <w:gridCol w:w="1258"/>
                              <w:gridCol w:w="1037"/>
                              <w:gridCol w:w="976"/>
                            </w:tblGrid>
                            <w:tr w:rsidR="00FC6B70" w:rsidRPr="00165554" w14:paraId="3EE88BCE" w14:textId="77777777" w:rsidTr="00165554">
                              <w:trPr>
                                <w:trHeight w:val="340"/>
                              </w:trPr>
                              <w:tc>
                                <w:tcPr>
                                  <w:tcW w:w="6321" w:type="dxa"/>
                                  <w:gridSpan w:val="6"/>
                                  <w:tcBorders>
                                    <w:top w:val="nil"/>
                                    <w:left w:val="nil"/>
                                    <w:bottom w:val="nil"/>
                                    <w:right w:val="nil"/>
                                  </w:tcBorders>
                                  <w:shd w:val="clear" w:color="auto" w:fill="auto"/>
                                  <w:noWrap/>
                                  <w:vAlign w:val="center"/>
                                  <w:hideMark/>
                                </w:tcPr>
                                <w:p w14:paraId="71BEC716" w14:textId="77777777" w:rsidR="00FC6B70" w:rsidRPr="00165554" w:rsidRDefault="00FC6B70" w:rsidP="00165554">
                                  <w:pPr>
                                    <w:widowControl/>
                                    <w:jc w:val="center"/>
                                    <w:rPr>
                                      <w:rFonts w:ascii="標楷體" w:eastAsia="標楷體" w:hAnsi="標楷體" w:cs="新細明體"/>
                                      <w:b/>
                                      <w:bCs/>
                                      <w:color w:val="000000"/>
                                      <w:kern w:val="0"/>
                                      <w:szCs w:val="24"/>
                                    </w:rPr>
                                  </w:pPr>
                                  <w:r w:rsidRPr="00165554">
                                    <w:rPr>
                                      <w:rFonts w:ascii="標楷體" w:eastAsia="標楷體" w:hAnsi="標楷體" w:cs="新細明體" w:hint="eastAsia"/>
                                      <w:b/>
                                      <w:bCs/>
                                      <w:color w:val="000000"/>
                                      <w:kern w:val="0"/>
                                      <w:szCs w:val="24"/>
                                    </w:rPr>
                                    <w:t>表1</w:t>
                                  </w:r>
                                  <w:r>
                                    <w:rPr>
                                      <w:rFonts w:ascii="標楷體" w:eastAsia="標楷體" w:hAnsi="標楷體" w:cs="新細明體"/>
                                      <w:b/>
                                      <w:bCs/>
                                      <w:color w:val="000000"/>
                                      <w:kern w:val="0"/>
                                      <w:szCs w:val="24"/>
                                    </w:rPr>
                                    <w:t>4</w:t>
                                  </w:r>
                                  <w:r w:rsidRPr="00165554">
                                    <w:rPr>
                                      <w:rFonts w:ascii="標楷體" w:eastAsia="標楷體" w:hAnsi="標楷體" w:cs="新細明體" w:hint="eastAsia"/>
                                      <w:b/>
                                      <w:bCs/>
                                      <w:color w:val="000000"/>
                                      <w:kern w:val="0"/>
                                      <w:szCs w:val="24"/>
                                    </w:rPr>
                                    <w:t xml:space="preserve">　水土保持類天然災害損失情形</w:t>
                                  </w:r>
                                </w:p>
                              </w:tc>
                            </w:tr>
                            <w:tr w:rsidR="00FC6B70" w:rsidRPr="00165554" w14:paraId="40952D9F" w14:textId="77777777" w:rsidTr="00165554">
                              <w:trPr>
                                <w:trHeight w:val="340"/>
                              </w:trPr>
                              <w:tc>
                                <w:tcPr>
                                  <w:tcW w:w="6321" w:type="dxa"/>
                                  <w:gridSpan w:val="6"/>
                                  <w:tcBorders>
                                    <w:top w:val="nil"/>
                                    <w:left w:val="nil"/>
                                    <w:bottom w:val="nil"/>
                                    <w:right w:val="nil"/>
                                  </w:tcBorders>
                                  <w:shd w:val="clear" w:color="auto" w:fill="auto"/>
                                  <w:noWrap/>
                                  <w:vAlign w:val="center"/>
                                  <w:hideMark/>
                                </w:tcPr>
                                <w:p w14:paraId="7A483E91"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單位：新臺幣千元</w:t>
                                  </w:r>
                                </w:p>
                              </w:tc>
                            </w:tr>
                            <w:tr w:rsidR="00FC6B70" w:rsidRPr="00165554" w14:paraId="6B0937F6" w14:textId="77777777" w:rsidTr="00AF01F3">
                              <w:trPr>
                                <w:trHeight w:val="265"/>
                              </w:trPr>
                              <w:tc>
                                <w:tcPr>
                                  <w:tcW w:w="5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40ACC" w14:textId="77777777" w:rsidR="00FC6B70" w:rsidRPr="00165554" w:rsidRDefault="00FC6B70" w:rsidP="00BF2BA6">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年度</w:t>
                                  </w:r>
                                </w:p>
                              </w:tc>
                              <w:tc>
                                <w:tcPr>
                                  <w:tcW w:w="1264" w:type="dxa"/>
                                  <w:vMerge w:val="restart"/>
                                  <w:tcBorders>
                                    <w:top w:val="single" w:sz="4" w:space="0" w:color="auto"/>
                                    <w:left w:val="single" w:sz="4" w:space="0" w:color="auto"/>
                                  </w:tcBorders>
                                  <w:shd w:val="clear" w:color="auto" w:fill="auto"/>
                                  <w:noWrap/>
                                  <w:vAlign w:val="center"/>
                                  <w:hideMark/>
                                </w:tcPr>
                                <w:p w14:paraId="541F0C60" w14:textId="77777777" w:rsidR="00FC6B70" w:rsidRPr="00165554" w:rsidRDefault="00FC6B70" w:rsidP="00E73072">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總損失金額</w:t>
                                  </w:r>
                                </w:p>
                              </w:tc>
                              <w:tc>
                                <w:tcPr>
                                  <w:tcW w:w="4529" w:type="dxa"/>
                                  <w:gridSpan w:val="4"/>
                                  <w:tcBorders>
                                    <w:top w:val="single" w:sz="4" w:space="0" w:color="auto"/>
                                    <w:bottom w:val="single" w:sz="4" w:space="0" w:color="auto"/>
                                    <w:right w:val="single" w:sz="4" w:space="0" w:color="auto"/>
                                  </w:tcBorders>
                                  <w:shd w:val="clear" w:color="auto" w:fill="auto"/>
                                  <w:noWrap/>
                                  <w:vAlign w:val="center"/>
                                  <w:hideMark/>
                                </w:tcPr>
                                <w:p w14:paraId="462A97AA" w14:textId="77777777" w:rsidR="00FC6B70" w:rsidRPr="00165554" w:rsidRDefault="00FC6B70" w:rsidP="00165554">
                                  <w:pPr>
                                    <w:widowControl/>
                                    <w:jc w:val="center"/>
                                    <w:rPr>
                                      <w:rFonts w:ascii="標楷體" w:eastAsia="標楷體" w:hAnsi="標楷體" w:cs="新細明體"/>
                                      <w:color w:val="000000"/>
                                      <w:kern w:val="0"/>
                                      <w:sz w:val="20"/>
                                      <w:szCs w:val="20"/>
                                    </w:rPr>
                                  </w:pPr>
                                </w:p>
                              </w:tc>
                            </w:tr>
                            <w:tr w:rsidR="00FC6B70" w:rsidRPr="00165554" w14:paraId="339FE941" w14:textId="77777777" w:rsidTr="00E73072">
                              <w:trPr>
                                <w:trHeight w:val="340"/>
                              </w:trPr>
                              <w:tc>
                                <w:tcPr>
                                  <w:tcW w:w="528" w:type="dxa"/>
                                  <w:vMerge/>
                                  <w:tcBorders>
                                    <w:left w:val="single" w:sz="4" w:space="0" w:color="auto"/>
                                    <w:bottom w:val="single" w:sz="4" w:space="0" w:color="auto"/>
                                    <w:right w:val="single" w:sz="4" w:space="0" w:color="auto"/>
                                  </w:tcBorders>
                                  <w:vAlign w:val="center"/>
                                  <w:hideMark/>
                                </w:tcPr>
                                <w:p w14:paraId="5BB4C516" w14:textId="77777777" w:rsidR="00FC6B70" w:rsidRPr="00165554" w:rsidRDefault="00FC6B70" w:rsidP="00165554">
                                  <w:pPr>
                                    <w:widowControl/>
                                    <w:rPr>
                                      <w:rFonts w:ascii="標楷體" w:eastAsia="標楷體" w:hAnsi="標楷體" w:cs="新細明體"/>
                                      <w:color w:val="000000"/>
                                      <w:kern w:val="0"/>
                                      <w:sz w:val="20"/>
                                      <w:szCs w:val="20"/>
                                    </w:rPr>
                                  </w:pPr>
                                </w:p>
                              </w:tc>
                              <w:tc>
                                <w:tcPr>
                                  <w:tcW w:w="1264" w:type="dxa"/>
                                  <w:vMerge/>
                                  <w:tcBorders>
                                    <w:left w:val="single" w:sz="4" w:space="0" w:color="auto"/>
                                    <w:bottom w:val="single" w:sz="4" w:space="0" w:color="auto"/>
                                    <w:right w:val="single" w:sz="4" w:space="0" w:color="auto"/>
                                  </w:tcBorders>
                                  <w:vAlign w:val="center"/>
                                  <w:hideMark/>
                                </w:tcPr>
                                <w:p w14:paraId="40F9CC69" w14:textId="77777777" w:rsidR="00FC6B70" w:rsidRPr="00165554" w:rsidRDefault="00FC6B70" w:rsidP="00165554">
                                  <w:pPr>
                                    <w:rPr>
                                      <w:rFonts w:ascii="標楷體" w:eastAsia="標楷體" w:hAnsi="標楷體" w:cs="新細明體"/>
                                      <w:color w:val="000000"/>
                                      <w:kern w:val="0"/>
                                      <w:sz w:val="20"/>
                                      <w:szCs w:val="20"/>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4A23B5CE" w14:textId="77777777" w:rsidR="00FC6B70" w:rsidRPr="00165554" w:rsidRDefault="00FC6B70" w:rsidP="00165554">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颱風災害</w:t>
                                  </w:r>
                                </w:p>
                              </w:tc>
                              <w:tc>
                                <w:tcPr>
                                  <w:tcW w:w="1258" w:type="dxa"/>
                                  <w:tcBorders>
                                    <w:top w:val="nil"/>
                                    <w:left w:val="nil"/>
                                    <w:bottom w:val="single" w:sz="4" w:space="0" w:color="auto"/>
                                    <w:right w:val="single" w:sz="4" w:space="0" w:color="auto"/>
                                  </w:tcBorders>
                                  <w:shd w:val="clear" w:color="auto" w:fill="auto"/>
                                  <w:vAlign w:val="center"/>
                                  <w:hideMark/>
                                </w:tcPr>
                                <w:p w14:paraId="57027B9F" w14:textId="77777777" w:rsidR="00FC6B70" w:rsidRPr="00165554" w:rsidRDefault="00FC6B70" w:rsidP="00165554">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水災</w:t>
                                  </w:r>
                                </w:p>
                              </w:tc>
                              <w:tc>
                                <w:tcPr>
                                  <w:tcW w:w="1037" w:type="dxa"/>
                                  <w:tcBorders>
                                    <w:top w:val="nil"/>
                                    <w:left w:val="nil"/>
                                    <w:bottom w:val="single" w:sz="4" w:space="0" w:color="auto"/>
                                    <w:right w:val="single" w:sz="4" w:space="0" w:color="auto"/>
                                  </w:tcBorders>
                                  <w:shd w:val="clear" w:color="auto" w:fill="auto"/>
                                  <w:vAlign w:val="center"/>
                                  <w:hideMark/>
                                </w:tcPr>
                                <w:p w14:paraId="154D7029" w14:textId="77777777" w:rsidR="00FC6B70" w:rsidRPr="00165554" w:rsidRDefault="00FC6B70" w:rsidP="00165554">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地震災害</w:t>
                                  </w:r>
                                </w:p>
                              </w:tc>
                              <w:tc>
                                <w:tcPr>
                                  <w:tcW w:w="976" w:type="dxa"/>
                                  <w:tcBorders>
                                    <w:top w:val="nil"/>
                                    <w:left w:val="nil"/>
                                    <w:bottom w:val="single" w:sz="4" w:space="0" w:color="auto"/>
                                    <w:right w:val="single" w:sz="4" w:space="0" w:color="auto"/>
                                  </w:tcBorders>
                                  <w:shd w:val="clear" w:color="auto" w:fill="auto"/>
                                  <w:vAlign w:val="center"/>
                                  <w:hideMark/>
                                </w:tcPr>
                                <w:p w14:paraId="56D48FDD" w14:textId="77777777" w:rsidR="00FC6B70" w:rsidRPr="00165554" w:rsidRDefault="00FC6B70" w:rsidP="00165554">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其他災害</w:t>
                                  </w:r>
                                </w:p>
                              </w:tc>
                            </w:tr>
                            <w:tr w:rsidR="00FC6B70" w:rsidRPr="00165554" w14:paraId="4B1853E6" w14:textId="77777777" w:rsidTr="00165554">
                              <w:trPr>
                                <w:trHeight w:val="340"/>
                              </w:trPr>
                              <w:tc>
                                <w:tcPr>
                                  <w:tcW w:w="528" w:type="dxa"/>
                                  <w:tcBorders>
                                    <w:top w:val="nil"/>
                                    <w:left w:val="single" w:sz="4" w:space="0" w:color="auto"/>
                                    <w:bottom w:val="single" w:sz="4" w:space="0" w:color="auto"/>
                                    <w:right w:val="single" w:sz="4" w:space="0" w:color="auto"/>
                                  </w:tcBorders>
                                  <w:shd w:val="clear" w:color="auto" w:fill="auto"/>
                                  <w:noWrap/>
                                  <w:vAlign w:val="center"/>
                                  <w:hideMark/>
                                </w:tcPr>
                                <w:p w14:paraId="18C41F88" w14:textId="77777777" w:rsidR="00FC6B70" w:rsidRPr="00165554" w:rsidRDefault="00FC6B70" w:rsidP="00165554">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109</w:t>
                                  </w:r>
                                </w:p>
                              </w:tc>
                              <w:tc>
                                <w:tcPr>
                                  <w:tcW w:w="1264" w:type="dxa"/>
                                  <w:tcBorders>
                                    <w:top w:val="nil"/>
                                    <w:left w:val="nil"/>
                                    <w:bottom w:val="single" w:sz="4" w:space="0" w:color="auto"/>
                                    <w:right w:val="single" w:sz="4" w:space="0" w:color="auto"/>
                                  </w:tcBorders>
                                  <w:shd w:val="clear" w:color="auto" w:fill="auto"/>
                                  <w:noWrap/>
                                  <w:vAlign w:val="center"/>
                                  <w:hideMark/>
                                </w:tcPr>
                                <w:p w14:paraId="36FA71BC" w14:textId="77777777" w:rsidR="00FC6B70" w:rsidRPr="00797A21" w:rsidRDefault="00FC6B70" w:rsidP="00165554">
                                  <w:pPr>
                                    <w:widowControl/>
                                    <w:jc w:val="right"/>
                                    <w:rPr>
                                      <w:rFonts w:ascii="標楷體" w:eastAsia="標楷體" w:hAnsi="標楷體" w:cs="新細明體"/>
                                      <w:b/>
                                      <w:bCs/>
                                      <w:color w:val="000000"/>
                                      <w:kern w:val="0"/>
                                      <w:sz w:val="20"/>
                                      <w:szCs w:val="20"/>
                                    </w:rPr>
                                  </w:pPr>
                                  <w:r w:rsidRPr="00797A21">
                                    <w:rPr>
                                      <w:rFonts w:ascii="標楷體" w:eastAsia="標楷體" w:hAnsi="標楷體" w:cs="新細明體" w:hint="eastAsia"/>
                                      <w:b/>
                                      <w:bCs/>
                                      <w:color w:val="000000"/>
                                      <w:kern w:val="0"/>
                                      <w:sz w:val="20"/>
                                      <w:szCs w:val="20"/>
                                    </w:rPr>
                                    <w:t>563,980</w:t>
                                  </w:r>
                                </w:p>
                              </w:tc>
                              <w:tc>
                                <w:tcPr>
                                  <w:tcW w:w="1258" w:type="dxa"/>
                                  <w:tcBorders>
                                    <w:top w:val="nil"/>
                                    <w:left w:val="nil"/>
                                    <w:bottom w:val="single" w:sz="4" w:space="0" w:color="auto"/>
                                    <w:right w:val="single" w:sz="4" w:space="0" w:color="auto"/>
                                  </w:tcBorders>
                                  <w:shd w:val="clear" w:color="auto" w:fill="auto"/>
                                  <w:noWrap/>
                                  <w:vAlign w:val="center"/>
                                  <w:hideMark/>
                                </w:tcPr>
                                <w:p w14:paraId="40E9FE28"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24,418</w:t>
                                  </w:r>
                                </w:p>
                              </w:tc>
                              <w:tc>
                                <w:tcPr>
                                  <w:tcW w:w="1258" w:type="dxa"/>
                                  <w:tcBorders>
                                    <w:top w:val="nil"/>
                                    <w:left w:val="nil"/>
                                    <w:bottom w:val="single" w:sz="4" w:space="0" w:color="auto"/>
                                    <w:right w:val="single" w:sz="4" w:space="0" w:color="auto"/>
                                  </w:tcBorders>
                                  <w:shd w:val="clear" w:color="auto" w:fill="auto"/>
                                  <w:noWrap/>
                                  <w:vAlign w:val="center"/>
                                  <w:hideMark/>
                                </w:tcPr>
                                <w:p w14:paraId="6BC81B98"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524,633</w:t>
                                  </w:r>
                                </w:p>
                              </w:tc>
                              <w:tc>
                                <w:tcPr>
                                  <w:tcW w:w="1037" w:type="dxa"/>
                                  <w:tcBorders>
                                    <w:top w:val="nil"/>
                                    <w:left w:val="nil"/>
                                    <w:bottom w:val="single" w:sz="4" w:space="0" w:color="auto"/>
                                    <w:right w:val="single" w:sz="4" w:space="0" w:color="auto"/>
                                  </w:tcBorders>
                                  <w:shd w:val="clear" w:color="auto" w:fill="auto"/>
                                  <w:noWrap/>
                                  <w:vAlign w:val="center"/>
                                  <w:hideMark/>
                                </w:tcPr>
                                <w:p w14:paraId="76D798F7"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w:t>
                                  </w:r>
                                </w:p>
                              </w:tc>
                              <w:tc>
                                <w:tcPr>
                                  <w:tcW w:w="976" w:type="dxa"/>
                                  <w:tcBorders>
                                    <w:top w:val="nil"/>
                                    <w:left w:val="nil"/>
                                    <w:bottom w:val="single" w:sz="4" w:space="0" w:color="auto"/>
                                    <w:right w:val="single" w:sz="4" w:space="0" w:color="auto"/>
                                  </w:tcBorders>
                                  <w:shd w:val="clear" w:color="auto" w:fill="auto"/>
                                  <w:noWrap/>
                                  <w:vAlign w:val="center"/>
                                  <w:hideMark/>
                                </w:tcPr>
                                <w:p w14:paraId="48143A95"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14,929</w:t>
                                  </w:r>
                                </w:p>
                              </w:tc>
                            </w:tr>
                            <w:tr w:rsidR="00FC6B70" w:rsidRPr="00165554" w14:paraId="379579AA" w14:textId="77777777" w:rsidTr="00165554">
                              <w:trPr>
                                <w:trHeight w:val="340"/>
                              </w:trPr>
                              <w:tc>
                                <w:tcPr>
                                  <w:tcW w:w="528" w:type="dxa"/>
                                  <w:tcBorders>
                                    <w:top w:val="nil"/>
                                    <w:left w:val="single" w:sz="4" w:space="0" w:color="auto"/>
                                    <w:bottom w:val="single" w:sz="4" w:space="0" w:color="auto"/>
                                    <w:right w:val="single" w:sz="4" w:space="0" w:color="auto"/>
                                  </w:tcBorders>
                                  <w:shd w:val="clear" w:color="auto" w:fill="auto"/>
                                  <w:noWrap/>
                                  <w:vAlign w:val="center"/>
                                  <w:hideMark/>
                                </w:tcPr>
                                <w:p w14:paraId="7F577C5D" w14:textId="77777777" w:rsidR="00FC6B70" w:rsidRPr="00165554" w:rsidRDefault="00FC6B70" w:rsidP="00165554">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110</w:t>
                                  </w:r>
                                </w:p>
                              </w:tc>
                              <w:tc>
                                <w:tcPr>
                                  <w:tcW w:w="1264" w:type="dxa"/>
                                  <w:tcBorders>
                                    <w:top w:val="nil"/>
                                    <w:left w:val="nil"/>
                                    <w:bottom w:val="single" w:sz="4" w:space="0" w:color="auto"/>
                                    <w:right w:val="single" w:sz="4" w:space="0" w:color="auto"/>
                                  </w:tcBorders>
                                  <w:shd w:val="clear" w:color="auto" w:fill="auto"/>
                                  <w:noWrap/>
                                  <w:vAlign w:val="center"/>
                                  <w:hideMark/>
                                </w:tcPr>
                                <w:p w14:paraId="5A4AE582" w14:textId="77777777" w:rsidR="00FC6B70" w:rsidRPr="00797A21" w:rsidRDefault="00FC6B70" w:rsidP="00165554">
                                  <w:pPr>
                                    <w:widowControl/>
                                    <w:jc w:val="right"/>
                                    <w:rPr>
                                      <w:rFonts w:ascii="標楷體" w:eastAsia="標楷體" w:hAnsi="標楷體" w:cs="新細明體"/>
                                      <w:b/>
                                      <w:bCs/>
                                      <w:color w:val="000000"/>
                                      <w:kern w:val="0"/>
                                      <w:sz w:val="20"/>
                                      <w:szCs w:val="20"/>
                                    </w:rPr>
                                  </w:pPr>
                                  <w:r w:rsidRPr="00797A21">
                                    <w:rPr>
                                      <w:rFonts w:ascii="標楷體" w:eastAsia="標楷體" w:hAnsi="標楷體" w:cs="新細明體" w:hint="eastAsia"/>
                                      <w:b/>
                                      <w:bCs/>
                                      <w:color w:val="000000"/>
                                      <w:kern w:val="0"/>
                                      <w:sz w:val="20"/>
                                      <w:szCs w:val="20"/>
                                    </w:rPr>
                                    <w:t>2,675,041</w:t>
                                  </w:r>
                                </w:p>
                              </w:tc>
                              <w:tc>
                                <w:tcPr>
                                  <w:tcW w:w="1258" w:type="dxa"/>
                                  <w:tcBorders>
                                    <w:top w:val="nil"/>
                                    <w:left w:val="nil"/>
                                    <w:bottom w:val="single" w:sz="4" w:space="0" w:color="auto"/>
                                    <w:right w:val="single" w:sz="4" w:space="0" w:color="auto"/>
                                  </w:tcBorders>
                                  <w:shd w:val="clear" w:color="auto" w:fill="auto"/>
                                  <w:noWrap/>
                                  <w:vAlign w:val="center"/>
                                  <w:hideMark/>
                                </w:tcPr>
                                <w:p w14:paraId="06539175"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352,864</w:t>
                                  </w:r>
                                </w:p>
                              </w:tc>
                              <w:tc>
                                <w:tcPr>
                                  <w:tcW w:w="1258" w:type="dxa"/>
                                  <w:tcBorders>
                                    <w:top w:val="nil"/>
                                    <w:left w:val="nil"/>
                                    <w:bottom w:val="single" w:sz="4" w:space="0" w:color="auto"/>
                                    <w:right w:val="single" w:sz="4" w:space="0" w:color="auto"/>
                                  </w:tcBorders>
                                  <w:shd w:val="clear" w:color="auto" w:fill="auto"/>
                                  <w:noWrap/>
                                  <w:vAlign w:val="center"/>
                                  <w:hideMark/>
                                </w:tcPr>
                                <w:p w14:paraId="4EFFF831"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2,244,469</w:t>
                                  </w:r>
                                </w:p>
                              </w:tc>
                              <w:tc>
                                <w:tcPr>
                                  <w:tcW w:w="1037" w:type="dxa"/>
                                  <w:tcBorders>
                                    <w:top w:val="nil"/>
                                    <w:left w:val="nil"/>
                                    <w:bottom w:val="single" w:sz="4" w:space="0" w:color="auto"/>
                                    <w:right w:val="single" w:sz="4" w:space="0" w:color="auto"/>
                                  </w:tcBorders>
                                  <w:shd w:val="clear" w:color="auto" w:fill="auto"/>
                                  <w:noWrap/>
                                  <w:vAlign w:val="center"/>
                                  <w:hideMark/>
                                </w:tcPr>
                                <w:p w14:paraId="4CE13C9A"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w:t>
                                  </w:r>
                                </w:p>
                              </w:tc>
                              <w:tc>
                                <w:tcPr>
                                  <w:tcW w:w="976" w:type="dxa"/>
                                  <w:tcBorders>
                                    <w:top w:val="nil"/>
                                    <w:left w:val="nil"/>
                                    <w:bottom w:val="single" w:sz="4" w:space="0" w:color="auto"/>
                                    <w:right w:val="single" w:sz="4" w:space="0" w:color="auto"/>
                                  </w:tcBorders>
                                  <w:shd w:val="clear" w:color="auto" w:fill="auto"/>
                                  <w:noWrap/>
                                  <w:vAlign w:val="center"/>
                                  <w:hideMark/>
                                </w:tcPr>
                                <w:p w14:paraId="77DEC0C0"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77,708</w:t>
                                  </w:r>
                                </w:p>
                              </w:tc>
                            </w:tr>
                            <w:tr w:rsidR="00FC6B70" w:rsidRPr="00165554" w14:paraId="11226E22" w14:textId="77777777" w:rsidTr="00165554">
                              <w:trPr>
                                <w:trHeight w:val="340"/>
                              </w:trPr>
                              <w:tc>
                                <w:tcPr>
                                  <w:tcW w:w="528" w:type="dxa"/>
                                  <w:tcBorders>
                                    <w:top w:val="nil"/>
                                    <w:left w:val="single" w:sz="4" w:space="0" w:color="auto"/>
                                    <w:bottom w:val="single" w:sz="4" w:space="0" w:color="auto"/>
                                    <w:right w:val="single" w:sz="4" w:space="0" w:color="auto"/>
                                  </w:tcBorders>
                                  <w:shd w:val="clear" w:color="auto" w:fill="auto"/>
                                  <w:noWrap/>
                                  <w:vAlign w:val="center"/>
                                  <w:hideMark/>
                                </w:tcPr>
                                <w:p w14:paraId="7C694898" w14:textId="77777777" w:rsidR="00FC6B70" w:rsidRPr="00165554" w:rsidRDefault="00FC6B70" w:rsidP="00165554">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111</w:t>
                                  </w:r>
                                </w:p>
                              </w:tc>
                              <w:tc>
                                <w:tcPr>
                                  <w:tcW w:w="1264" w:type="dxa"/>
                                  <w:tcBorders>
                                    <w:top w:val="nil"/>
                                    <w:left w:val="nil"/>
                                    <w:bottom w:val="single" w:sz="4" w:space="0" w:color="auto"/>
                                    <w:right w:val="single" w:sz="4" w:space="0" w:color="auto"/>
                                  </w:tcBorders>
                                  <w:shd w:val="clear" w:color="auto" w:fill="auto"/>
                                  <w:noWrap/>
                                  <w:vAlign w:val="center"/>
                                  <w:hideMark/>
                                </w:tcPr>
                                <w:p w14:paraId="6E12E740" w14:textId="77777777" w:rsidR="00FC6B70" w:rsidRPr="00797A21" w:rsidRDefault="00FC6B70" w:rsidP="00165554">
                                  <w:pPr>
                                    <w:widowControl/>
                                    <w:jc w:val="right"/>
                                    <w:rPr>
                                      <w:rFonts w:ascii="標楷體" w:eastAsia="標楷體" w:hAnsi="標楷體" w:cs="新細明體"/>
                                      <w:b/>
                                      <w:bCs/>
                                      <w:color w:val="000000"/>
                                      <w:kern w:val="0"/>
                                      <w:sz w:val="20"/>
                                      <w:szCs w:val="20"/>
                                    </w:rPr>
                                  </w:pPr>
                                  <w:r w:rsidRPr="00797A21">
                                    <w:rPr>
                                      <w:rFonts w:ascii="標楷體" w:eastAsia="標楷體" w:hAnsi="標楷體" w:cs="新細明體" w:hint="eastAsia"/>
                                      <w:b/>
                                      <w:bCs/>
                                      <w:color w:val="000000"/>
                                      <w:kern w:val="0"/>
                                      <w:sz w:val="20"/>
                                      <w:szCs w:val="20"/>
                                    </w:rPr>
                                    <w:t>1,999,354</w:t>
                                  </w:r>
                                </w:p>
                              </w:tc>
                              <w:tc>
                                <w:tcPr>
                                  <w:tcW w:w="1258" w:type="dxa"/>
                                  <w:tcBorders>
                                    <w:top w:val="nil"/>
                                    <w:left w:val="nil"/>
                                    <w:bottom w:val="single" w:sz="4" w:space="0" w:color="auto"/>
                                    <w:right w:val="single" w:sz="4" w:space="0" w:color="auto"/>
                                  </w:tcBorders>
                                  <w:shd w:val="clear" w:color="auto" w:fill="auto"/>
                                  <w:noWrap/>
                                  <w:vAlign w:val="center"/>
                                  <w:hideMark/>
                                </w:tcPr>
                                <w:p w14:paraId="663E8227"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929,201</w:t>
                                  </w:r>
                                </w:p>
                              </w:tc>
                              <w:tc>
                                <w:tcPr>
                                  <w:tcW w:w="1258" w:type="dxa"/>
                                  <w:tcBorders>
                                    <w:top w:val="nil"/>
                                    <w:left w:val="nil"/>
                                    <w:bottom w:val="single" w:sz="4" w:space="0" w:color="auto"/>
                                    <w:right w:val="single" w:sz="4" w:space="0" w:color="auto"/>
                                  </w:tcBorders>
                                  <w:shd w:val="clear" w:color="auto" w:fill="auto"/>
                                  <w:noWrap/>
                                  <w:vAlign w:val="center"/>
                                  <w:hideMark/>
                                </w:tcPr>
                                <w:p w14:paraId="0713EE69"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704,374</w:t>
                                  </w:r>
                                </w:p>
                              </w:tc>
                              <w:tc>
                                <w:tcPr>
                                  <w:tcW w:w="1037" w:type="dxa"/>
                                  <w:tcBorders>
                                    <w:top w:val="nil"/>
                                    <w:left w:val="nil"/>
                                    <w:bottom w:val="single" w:sz="4" w:space="0" w:color="auto"/>
                                    <w:right w:val="single" w:sz="4" w:space="0" w:color="auto"/>
                                  </w:tcBorders>
                                  <w:shd w:val="clear" w:color="auto" w:fill="auto"/>
                                  <w:noWrap/>
                                  <w:vAlign w:val="center"/>
                                  <w:hideMark/>
                                </w:tcPr>
                                <w:p w14:paraId="22ADD643"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364,679</w:t>
                                  </w:r>
                                </w:p>
                              </w:tc>
                              <w:tc>
                                <w:tcPr>
                                  <w:tcW w:w="976" w:type="dxa"/>
                                  <w:tcBorders>
                                    <w:top w:val="nil"/>
                                    <w:left w:val="nil"/>
                                    <w:bottom w:val="single" w:sz="4" w:space="0" w:color="auto"/>
                                    <w:right w:val="single" w:sz="4" w:space="0" w:color="auto"/>
                                  </w:tcBorders>
                                  <w:shd w:val="clear" w:color="auto" w:fill="auto"/>
                                  <w:noWrap/>
                                  <w:vAlign w:val="center"/>
                                  <w:hideMark/>
                                </w:tcPr>
                                <w:p w14:paraId="020190F3"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1,100</w:t>
                                  </w:r>
                                </w:p>
                              </w:tc>
                            </w:tr>
                            <w:tr w:rsidR="00FC6B70" w:rsidRPr="00165554" w14:paraId="7BB3317F" w14:textId="77777777" w:rsidTr="00165554">
                              <w:trPr>
                                <w:trHeight w:val="340"/>
                              </w:trPr>
                              <w:tc>
                                <w:tcPr>
                                  <w:tcW w:w="528" w:type="dxa"/>
                                  <w:tcBorders>
                                    <w:top w:val="nil"/>
                                    <w:left w:val="single" w:sz="4" w:space="0" w:color="auto"/>
                                    <w:bottom w:val="single" w:sz="4" w:space="0" w:color="auto"/>
                                    <w:right w:val="single" w:sz="4" w:space="0" w:color="auto"/>
                                  </w:tcBorders>
                                  <w:shd w:val="clear" w:color="auto" w:fill="auto"/>
                                  <w:noWrap/>
                                  <w:vAlign w:val="center"/>
                                  <w:hideMark/>
                                </w:tcPr>
                                <w:p w14:paraId="70E7B623" w14:textId="77777777" w:rsidR="00FC6B70" w:rsidRPr="00165554" w:rsidRDefault="00FC6B70" w:rsidP="00165554">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112</w:t>
                                  </w:r>
                                </w:p>
                              </w:tc>
                              <w:tc>
                                <w:tcPr>
                                  <w:tcW w:w="1264" w:type="dxa"/>
                                  <w:tcBorders>
                                    <w:top w:val="nil"/>
                                    <w:left w:val="nil"/>
                                    <w:bottom w:val="single" w:sz="4" w:space="0" w:color="auto"/>
                                    <w:right w:val="single" w:sz="4" w:space="0" w:color="auto"/>
                                  </w:tcBorders>
                                  <w:shd w:val="clear" w:color="auto" w:fill="auto"/>
                                  <w:noWrap/>
                                  <w:vAlign w:val="center"/>
                                  <w:hideMark/>
                                </w:tcPr>
                                <w:p w14:paraId="04435EDF" w14:textId="77777777" w:rsidR="00FC6B70" w:rsidRPr="00797A21" w:rsidRDefault="00FC6B70" w:rsidP="00165554">
                                  <w:pPr>
                                    <w:widowControl/>
                                    <w:jc w:val="right"/>
                                    <w:rPr>
                                      <w:rFonts w:ascii="標楷體" w:eastAsia="標楷體" w:hAnsi="標楷體" w:cs="新細明體"/>
                                      <w:b/>
                                      <w:bCs/>
                                      <w:color w:val="000000"/>
                                      <w:kern w:val="0"/>
                                      <w:sz w:val="20"/>
                                      <w:szCs w:val="20"/>
                                    </w:rPr>
                                  </w:pPr>
                                  <w:r w:rsidRPr="00797A21">
                                    <w:rPr>
                                      <w:rFonts w:ascii="標楷體" w:eastAsia="標楷體" w:hAnsi="標楷體" w:cs="新細明體" w:hint="eastAsia"/>
                                      <w:b/>
                                      <w:bCs/>
                                      <w:color w:val="000000"/>
                                      <w:kern w:val="0"/>
                                      <w:sz w:val="20"/>
                                      <w:szCs w:val="20"/>
                                    </w:rPr>
                                    <w:t>3,899,11</w:t>
                                  </w:r>
                                  <w:r w:rsidRPr="00797A21">
                                    <w:rPr>
                                      <w:rFonts w:ascii="標楷體" w:eastAsia="標楷體" w:hAnsi="標楷體" w:cs="新細明體"/>
                                      <w:b/>
                                      <w:bCs/>
                                      <w:color w:val="000000"/>
                                      <w:kern w:val="0"/>
                                      <w:sz w:val="20"/>
                                      <w:szCs w:val="20"/>
                                    </w:rPr>
                                    <w:t>8</w:t>
                                  </w:r>
                                </w:p>
                              </w:tc>
                              <w:tc>
                                <w:tcPr>
                                  <w:tcW w:w="1258" w:type="dxa"/>
                                  <w:tcBorders>
                                    <w:top w:val="nil"/>
                                    <w:left w:val="nil"/>
                                    <w:bottom w:val="single" w:sz="4" w:space="0" w:color="auto"/>
                                    <w:right w:val="single" w:sz="4" w:space="0" w:color="auto"/>
                                  </w:tcBorders>
                                  <w:shd w:val="clear" w:color="auto" w:fill="auto"/>
                                  <w:noWrap/>
                                  <w:vAlign w:val="center"/>
                                  <w:hideMark/>
                                </w:tcPr>
                                <w:p w14:paraId="279B31C2"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3,450,277</w:t>
                                  </w:r>
                                </w:p>
                              </w:tc>
                              <w:tc>
                                <w:tcPr>
                                  <w:tcW w:w="1258" w:type="dxa"/>
                                  <w:tcBorders>
                                    <w:top w:val="nil"/>
                                    <w:left w:val="nil"/>
                                    <w:bottom w:val="single" w:sz="4" w:space="0" w:color="auto"/>
                                    <w:right w:val="single" w:sz="4" w:space="0" w:color="auto"/>
                                  </w:tcBorders>
                                  <w:shd w:val="clear" w:color="auto" w:fill="auto"/>
                                  <w:noWrap/>
                                  <w:vAlign w:val="center"/>
                                  <w:hideMark/>
                                </w:tcPr>
                                <w:p w14:paraId="07D0A16B"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436,441</w:t>
                                  </w:r>
                                </w:p>
                              </w:tc>
                              <w:tc>
                                <w:tcPr>
                                  <w:tcW w:w="1037" w:type="dxa"/>
                                  <w:tcBorders>
                                    <w:top w:val="nil"/>
                                    <w:left w:val="nil"/>
                                    <w:bottom w:val="single" w:sz="4" w:space="0" w:color="auto"/>
                                    <w:right w:val="single" w:sz="4" w:space="0" w:color="auto"/>
                                  </w:tcBorders>
                                  <w:shd w:val="clear" w:color="auto" w:fill="auto"/>
                                  <w:noWrap/>
                                  <w:vAlign w:val="center"/>
                                  <w:hideMark/>
                                </w:tcPr>
                                <w:p w14:paraId="69CD335A"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w:t>
                                  </w:r>
                                </w:p>
                              </w:tc>
                              <w:tc>
                                <w:tcPr>
                                  <w:tcW w:w="976" w:type="dxa"/>
                                  <w:tcBorders>
                                    <w:top w:val="nil"/>
                                    <w:left w:val="nil"/>
                                    <w:bottom w:val="single" w:sz="4" w:space="0" w:color="auto"/>
                                    <w:right w:val="single" w:sz="4" w:space="0" w:color="auto"/>
                                  </w:tcBorders>
                                  <w:shd w:val="clear" w:color="auto" w:fill="auto"/>
                                  <w:noWrap/>
                                  <w:vAlign w:val="center"/>
                                  <w:hideMark/>
                                </w:tcPr>
                                <w:p w14:paraId="0037E75B"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12,400</w:t>
                                  </w:r>
                                </w:p>
                              </w:tc>
                            </w:tr>
                            <w:tr w:rsidR="00FC6B70" w:rsidRPr="00165554" w14:paraId="304FB03A" w14:textId="77777777" w:rsidTr="00165554">
                              <w:trPr>
                                <w:trHeight w:val="340"/>
                              </w:trPr>
                              <w:tc>
                                <w:tcPr>
                                  <w:tcW w:w="6321" w:type="dxa"/>
                                  <w:gridSpan w:val="6"/>
                                  <w:tcBorders>
                                    <w:top w:val="nil"/>
                                    <w:left w:val="nil"/>
                                    <w:bottom w:val="nil"/>
                                    <w:right w:val="nil"/>
                                  </w:tcBorders>
                                  <w:shd w:val="clear" w:color="auto" w:fill="auto"/>
                                  <w:noWrap/>
                                  <w:vAlign w:val="center"/>
                                  <w:hideMark/>
                                </w:tcPr>
                                <w:p w14:paraId="247ED21F" w14:textId="77777777" w:rsidR="00FC6B70" w:rsidRPr="00165554" w:rsidRDefault="00FC6B70" w:rsidP="00165554">
                                  <w:pPr>
                                    <w:widowControl/>
                                    <w:rPr>
                                      <w:rFonts w:ascii="標楷體" w:eastAsia="標楷體" w:hAnsi="標楷體" w:cs="新細明體"/>
                                      <w:color w:val="000000"/>
                                      <w:kern w:val="0"/>
                                      <w:sz w:val="18"/>
                                      <w:szCs w:val="18"/>
                                    </w:rPr>
                                  </w:pPr>
                                  <w:r w:rsidRPr="00165554">
                                    <w:rPr>
                                      <w:rFonts w:ascii="標楷體" w:eastAsia="標楷體" w:hAnsi="標楷體" w:cs="新細明體" w:hint="eastAsia"/>
                                      <w:color w:val="000000"/>
                                      <w:kern w:val="0"/>
                                      <w:sz w:val="18"/>
                                      <w:szCs w:val="18"/>
                                    </w:rPr>
                                    <w:t>資料來源：整理自農村水</w:t>
                                  </w:r>
                                  <w:proofErr w:type="gramStart"/>
                                  <w:r w:rsidRPr="00165554">
                                    <w:rPr>
                                      <w:rFonts w:ascii="標楷體" w:eastAsia="標楷體" w:hAnsi="標楷體" w:cs="新細明體" w:hint="eastAsia"/>
                                      <w:color w:val="000000"/>
                                      <w:kern w:val="0"/>
                                      <w:sz w:val="18"/>
                                      <w:szCs w:val="18"/>
                                    </w:rPr>
                                    <w:t>保署官網</w:t>
                                  </w:r>
                                  <w:proofErr w:type="gramEnd"/>
                                  <w:r>
                                    <w:rPr>
                                      <w:rFonts w:ascii="標楷體" w:eastAsia="標楷體" w:hAnsi="標楷體" w:cs="新細明體" w:hint="eastAsia"/>
                                      <w:color w:val="000000"/>
                                      <w:kern w:val="0"/>
                                      <w:sz w:val="18"/>
                                      <w:szCs w:val="18"/>
                                    </w:rPr>
                                    <w:t>資料</w:t>
                                  </w:r>
                                  <w:r w:rsidRPr="00165554">
                                    <w:rPr>
                                      <w:rFonts w:ascii="標楷體" w:eastAsia="標楷體" w:hAnsi="標楷體" w:cs="新細明體" w:hint="eastAsia"/>
                                      <w:color w:val="000000"/>
                                      <w:kern w:val="0"/>
                                      <w:sz w:val="18"/>
                                      <w:szCs w:val="18"/>
                                    </w:rPr>
                                    <w:t>。</w:t>
                                  </w:r>
                                </w:p>
                              </w:tc>
                            </w:tr>
                          </w:tbl>
                          <w:p w14:paraId="7C28670D" w14:textId="77777777" w:rsidR="00FC6B70" w:rsidRPr="00165554" w:rsidRDefault="00FC6B70" w:rsidP="00FC6B7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4E75DD" id="_x0000_s1043" type="#_x0000_t202" style="position:absolute;left:0;text-align:left;margin-left:166.6pt;margin-top:2.2pt;width:333.75pt;height:171pt;z-index:2517340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" stroked="f">
                <v:textbox>
                  <w:txbxContent>
                    <w:tbl>
                      <w:tblPr>
                        <w:tblW w:w="6321" w:type="dxa"/>
                        <w:tblCellMar>
                          <w:left w:w="28" w:type="dxa"/>
                          <w:right w:w="28" w:type="dxa"/>
                        </w:tblCellMar>
                        <w:tblLook w:val="04A0" w:firstRow="1" w:lastRow="0" w:firstColumn="1" w:lastColumn="0" w:noHBand="0" w:noVBand="1"/>
                      </w:tblPr>
                      <w:tblGrid>
                        <w:gridCol w:w="528"/>
                        <w:gridCol w:w="1264"/>
                        <w:gridCol w:w="1258"/>
                        <w:gridCol w:w="1258"/>
                        <w:gridCol w:w="1037"/>
                        <w:gridCol w:w="976"/>
                      </w:tblGrid>
                      <w:tr w:rsidR="00FC6B70" w:rsidRPr="00165554" w14:paraId="3EE88BCE" w14:textId="77777777" w:rsidTr="00165554">
                        <w:trPr>
                          <w:trHeight w:val="340"/>
                        </w:trPr>
                        <w:tc>
                          <w:tcPr>
                            <w:tcW w:w="6321" w:type="dxa"/>
                            <w:gridSpan w:val="6"/>
                            <w:tcBorders>
                              <w:top w:val="nil"/>
                              <w:left w:val="nil"/>
                              <w:bottom w:val="nil"/>
                              <w:right w:val="nil"/>
                            </w:tcBorders>
                            <w:shd w:val="clear" w:color="auto" w:fill="auto"/>
                            <w:noWrap/>
                            <w:vAlign w:val="center"/>
                            <w:hideMark/>
                          </w:tcPr>
                          <w:p w14:paraId="71BEC716" w14:textId="77777777" w:rsidR="00FC6B70" w:rsidRPr="00165554" w:rsidRDefault="00FC6B70" w:rsidP="00165554">
                            <w:pPr>
                              <w:widowControl/>
                              <w:jc w:val="center"/>
                              <w:rPr>
                                <w:rFonts w:ascii="標楷體" w:eastAsia="標楷體" w:hAnsi="標楷體" w:cs="新細明體"/>
                                <w:b/>
                                <w:bCs/>
                                <w:color w:val="000000"/>
                                <w:kern w:val="0"/>
                                <w:szCs w:val="24"/>
                              </w:rPr>
                            </w:pPr>
                            <w:r w:rsidRPr="00165554">
                              <w:rPr>
                                <w:rFonts w:ascii="標楷體" w:eastAsia="標楷體" w:hAnsi="標楷體" w:cs="新細明體" w:hint="eastAsia"/>
                                <w:b/>
                                <w:bCs/>
                                <w:color w:val="000000"/>
                                <w:kern w:val="0"/>
                                <w:szCs w:val="24"/>
                              </w:rPr>
                              <w:t>表1</w:t>
                            </w:r>
                            <w:r>
                              <w:rPr>
                                <w:rFonts w:ascii="標楷體" w:eastAsia="標楷體" w:hAnsi="標楷體" w:cs="新細明體"/>
                                <w:b/>
                                <w:bCs/>
                                <w:color w:val="000000"/>
                                <w:kern w:val="0"/>
                                <w:szCs w:val="24"/>
                              </w:rPr>
                              <w:t>4</w:t>
                            </w:r>
                            <w:r w:rsidRPr="00165554">
                              <w:rPr>
                                <w:rFonts w:ascii="標楷體" w:eastAsia="標楷體" w:hAnsi="標楷體" w:cs="新細明體" w:hint="eastAsia"/>
                                <w:b/>
                                <w:bCs/>
                                <w:color w:val="000000"/>
                                <w:kern w:val="0"/>
                                <w:szCs w:val="24"/>
                              </w:rPr>
                              <w:t xml:space="preserve">　水土保持類天然災害損失情形</w:t>
                            </w:r>
                          </w:p>
                        </w:tc>
                      </w:tr>
                      <w:tr w:rsidR="00FC6B70" w:rsidRPr="00165554" w14:paraId="40952D9F" w14:textId="77777777" w:rsidTr="00165554">
                        <w:trPr>
                          <w:trHeight w:val="340"/>
                        </w:trPr>
                        <w:tc>
                          <w:tcPr>
                            <w:tcW w:w="6321" w:type="dxa"/>
                            <w:gridSpan w:val="6"/>
                            <w:tcBorders>
                              <w:top w:val="nil"/>
                              <w:left w:val="nil"/>
                              <w:bottom w:val="nil"/>
                              <w:right w:val="nil"/>
                            </w:tcBorders>
                            <w:shd w:val="clear" w:color="auto" w:fill="auto"/>
                            <w:noWrap/>
                            <w:vAlign w:val="center"/>
                            <w:hideMark/>
                          </w:tcPr>
                          <w:p w14:paraId="7A483E91"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單位：新臺幣千元</w:t>
                            </w:r>
                          </w:p>
                        </w:tc>
                      </w:tr>
                      <w:tr w:rsidR="00FC6B70" w:rsidRPr="00165554" w14:paraId="6B0937F6" w14:textId="77777777" w:rsidTr="00AF01F3">
                        <w:trPr>
                          <w:trHeight w:val="265"/>
                        </w:trPr>
                        <w:tc>
                          <w:tcPr>
                            <w:tcW w:w="52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40ACC" w14:textId="77777777" w:rsidR="00FC6B70" w:rsidRPr="00165554" w:rsidRDefault="00FC6B70" w:rsidP="00BF2BA6">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年度</w:t>
                            </w:r>
                          </w:p>
                        </w:tc>
                        <w:tc>
                          <w:tcPr>
                            <w:tcW w:w="1264" w:type="dxa"/>
                            <w:vMerge w:val="restart"/>
                            <w:tcBorders>
                              <w:top w:val="single" w:sz="4" w:space="0" w:color="auto"/>
                              <w:left w:val="single" w:sz="4" w:space="0" w:color="auto"/>
                            </w:tcBorders>
                            <w:shd w:val="clear" w:color="auto" w:fill="auto"/>
                            <w:noWrap/>
                            <w:vAlign w:val="center"/>
                            <w:hideMark/>
                          </w:tcPr>
                          <w:p w14:paraId="541F0C60" w14:textId="77777777" w:rsidR="00FC6B70" w:rsidRPr="00165554" w:rsidRDefault="00FC6B70" w:rsidP="00E73072">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總損失金額</w:t>
                            </w:r>
                          </w:p>
                        </w:tc>
                        <w:tc>
                          <w:tcPr>
                            <w:tcW w:w="4529" w:type="dxa"/>
                            <w:gridSpan w:val="4"/>
                            <w:tcBorders>
                              <w:top w:val="single" w:sz="4" w:space="0" w:color="auto"/>
                              <w:bottom w:val="single" w:sz="4" w:space="0" w:color="auto"/>
                              <w:right w:val="single" w:sz="4" w:space="0" w:color="auto"/>
                            </w:tcBorders>
                            <w:shd w:val="clear" w:color="auto" w:fill="auto"/>
                            <w:noWrap/>
                            <w:vAlign w:val="center"/>
                            <w:hideMark/>
                          </w:tcPr>
                          <w:p w14:paraId="462A97AA" w14:textId="77777777" w:rsidR="00FC6B70" w:rsidRPr="00165554" w:rsidRDefault="00FC6B70" w:rsidP="00165554">
                            <w:pPr>
                              <w:widowControl/>
                              <w:jc w:val="center"/>
                              <w:rPr>
                                <w:rFonts w:ascii="標楷體" w:eastAsia="標楷體" w:hAnsi="標楷體" w:cs="新細明體"/>
                                <w:color w:val="000000"/>
                                <w:kern w:val="0"/>
                                <w:sz w:val="20"/>
                                <w:szCs w:val="20"/>
                              </w:rPr>
                            </w:pPr>
                          </w:p>
                        </w:tc>
                      </w:tr>
                      <w:tr w:rsidR="00FC6B70" w:rsidRPr="00165554" w14:paraId="339FE941" w14:textId="77777777" w:rsidTr="00E73072">
                        <w:trPr>
                          <w:trHeight w:val="340"/>
                        </w:trPr>
                        <w:tc>
                          <w:tcPr>
                            <w:tcW w:w="528" w:type="dxa"/>
                            <w:vMerge/>
                            <w:tcBorders>
                              <w:left w:val="single" w:sz="4" w:space="0" w:color="auto"/>
                              <w:bottom w:val="single" w:sz="4" w:space="0" w:color="auto"/>
                              <w:right w:val="single" w:sz="4" w:space="0" w:color="auto"/>
                            </w:tcBorders>
                            <w:vAlign w:val="center"/>
                            <w:hideMark/>
                          </w:tcPr>
                          <w:p w14:paraId="5BB4C516" w14:textId="77777777" w:rsidR="00FC6B70" w:rsidRPr="00165554" w:rsidRDefault="00FC6B70" w:rsidP="00165554">
                            <w:pPr>
                              <w:widowControl/>
                              <w:rPr>
                                <w:rFonts w:ascii="標楷體" w:eastAsia="標楷體" w:hAnsi="標楷體" w:cs="新細明體"/>
                                <w:color w:val="000000"/>
                                <w:kern w:val="0"/>
                                <w:sz w:val="20"/>
                                <w:szCs w:val="20"/>
                              </w:rPr>
                            </w:pPr>
                          </w:p>
                        </w:tc>
                        <w:tc>
                          <w:tcPr>
                            <w:tcW w:w="1264" w:type="dxa"/>
                            <w:vMerge/>
                            <w:tcBorders>
                              <w:left w:val="single" w:sz="4" w:space="0" w:color="auto"/>
                              <w:bottom w:val="single" w:sz="4" w:space="0" w:color="auto"/>
                              <w:right w:val="single" w:sz="4" w:space="0" w:color="auto"/>
                            </w:tcBorders>
                            <w:vAlign w:val="center"/>
                            <w:hideMark/>
                          </w:tcPr>
                          <w:p w14:paraId="40F9CC69" w14:textId="77777777" w:rsidR="00FC6B70" w:rsidRPr="00165554" w:rsidRDefault="00FC6B70" w:rsidP="00165554">
                            <w:pPr>
                              <w:rPr>
                                <w:rFonts w:ascii="標楷體" w:eastAsia="標楷體" w:hAnsi="標楷體" w:cs="新細明體"/>
                                <w:color w:val="000000"/>
                                <w:kern w:val="0"/>
                                <w:sz w:val="20"/>
                                <w:szCs w:val="20"/>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4A23B5CE" w14:textId="77777777" w:rsidR="00FC6B70" w:rsidRPr="00165554" w:rsidRDefault="00FC6B70" w:rsidP="00165554">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颱風災害</w:t>
                            </w:r>
                          </w:p>
                        </w:tc>
                        <w:tc>
                          <w:tcPr>
                            <w:tcW w:w="1258" w:type="dxa"/>
                            <w:tcBorders>
                              <w:top w:val="nil"/>
                              <w:left w:val="nil"/>
                              <w:bottom w:val="single" w:sz="4" w:space="0" w:color="auto"/>
                              <w:right w:val="single" w:sz="4" w:space="0" w:color="auto"/>
                            </w:tcBorders>
                            <w:shd w:val="clear" w:color="auto" w:fill="auto"/>
                            <w:vAlign w:val="center"/>
                            <w:hideMark/>
                          </w:tcPr>
                          <w:p w14:paraId="57027B9F" w14:textId="77777777" w:rsidR="00FC6B70" w:rsidRPr="00165554" w:rsidRDefault="00FC6B70" w:rsidP="00165554">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水災</w:t>
                            </w:r>
                          </w:p>
                        </w:tc>
                        <w:tc>
                          <w:tcPr>
                            <w:tcW w:w="1037" w:type="dxa"/>
                            <w:tcBorders>
                              <w:top w:val="nil"/>
                              <w:left w:val="nil"/>
                              <w:bottom w:val="single" w:sz="4" w:space="0" w:color="auto"/>
                              <w:right w:val="single" w:sz="4" w:space="0" w:color="auto"/>
                            </w:tcBorders>
                            <w:shd w:val="clear" w:color="auto" w:fill="auto"/>
                            <w:vAlign w:val="center"/>
                            <w:hideMark/>
                          </w:tcPr>
                          <w:p w14:paraId="154D7029" w14:textId="77777777" w:rsidR="00FC6B70" w:rsidRPr="00165554" w:rsidRDefault="00FC6B70" w:rsidP="00165554">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地震災害</w:t>
                            </w:r>
                          </w:p>
                        </w:tc>
                        <w:tc>
                          <w:tcPr>
                            <w:tcW w:w="976" w:type="dxa"/>
                            <w:tcBorders>
                              <w:top w:val="nil"/>
                              <w:left w:val="nil"/>
                              <w:bottom w:val="single" w:sz="4" w:space="0" w:color="auto"/>
                              <w:right w:val="single" w:sz="4" w:space="0" w:color="auto"/>
                            </w:tcBorders>
                            <w:shd w:val="clear" w:color="auto" w:fill="auto"/>
                            <w:vAlign w:val="center"/>
                            <w:hideMark/>
                          </w:tcPr>
                          <w:p w14:paraId="56D48FDD" w14:textId="77777777" w:rsidR="00FC6B70" w:rsidRPr="00165554" w:rsidRDefault="00FC6B70" w:rsidP="00165554">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其他災害</w:t>
                            </w:r>
                          </w:p>
                        </w:tc>
                      </w:tr>
                      <w:tr w:rsidR="00FC6B70" w:rsidRPr="00165554" w14:paraId="4B1853E6" w14:textId="77777777" w:rsidTr="00165554">
                        <w:trPr>
                          <w:trHeight w:val="340"/>
                        </w:trPr>
                        <w:tc>
                          <w:tcPr>
                            <w:tcW w:w="528" w:type="dxa"/>
                            <w:tcBorders>
                              <w:top w:val="nil"/>
                              <w:left w:val="single" w:sz="4" w:space="0" w:color="auto"/>
                              <w:bottom w:val="single" w:sz="4" w:space="0" w:color="auto"/>
                              <w:right w:val="single" w:sz="4" w:space="0" w:color="auto"/>
                            </w:tcBorders>
                            <w:shd w:val="clear" w:color="auto" w:fill="auto"/>
                            <w:noWrap/>
                            <w:vAlign w:val="center"/>
                            <w:hideMark/>
                          </w:tcPr>
                          <w:p w14:paraId="18C41F88" w14:textId="77777777" w:rsidR="00FC6B70" w:rsidRPr="00165554" w:rsidRDefault="00FC6B70" w:rsidP="00165554">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109</w:t>
                            </w:r>
                          </w:p>
                        </w:tc>
                        <w:tc>
                          <w:tcPr>
                            <w:tcW w:w="1264" w:type="dxa"/>
                            <w:tcBorders>
                              <w:top w:val="nil"/>
                              <w:left w:val="nil"/>
                              <w:bottom w:val="single" w:sz="4" w:space="0" w:color="auto"/>
                              <w:right w:val="single" w:sz="4" w:space="0" w:color="auto"/>
                            </w:tcBorders>
                            <w:shd w:val="clear" w:color="auto" w:fill="auto"/>
                            <w:noWrap/>
                            <w:vAlign w:val="center"/>
                            <w:hideMark/>
                          </w:tcPr>
                          <w:p w14:paraId="36FA71BC" w14:textId="77777777" w:rsidR="00FC6B70" w:rsidRPr="00797A21" w:rsidRDefault="00FC6B70" w:rsidP="00165554">
                            <w:pPr>
                              <w:widowControl/>
                              <w:jc w:val="right"/>
                              <w:rPr>
                                <w:rFonts w:ascii="標楷體" w:eastAsia="標楷體" w:hAnsi="標楷體" w:cs="新細明體"/>
                                <w:b/>
                                <w:bCs/>
                                <w:color w:val="000000"/>
                                <w:kern w:val="0"/>
                                <w:sz w:val="20"/>
                                <w:szCs w:val="20"/>
                              </w:rPr>
                            </w:pPr>
                            <w:r w:rsidRPr="00797A21">
                              <w:rPr>
                                <w:rFonts w:ascii="標楷體" w:eastAsia="標楷體" w:hAnsi="標楷體" w:cs="新細明體" w:hint="eastAsia"/>
                                <w:b/>
                                <w:bCs/>
                                <w:color w:val="000000"/>
                                <w:kern w:val="0"/>
                                <w:sz w:val="20"/>
                                <w:szCs w:val="20"/>
                              </w:rPr>
                              <w:t>563,980</w:t>
                            </w:r>
                          </w:p>
                        </w:tc>
                        <w:tc>
                          <w:tcPr>
                            <w:tcW w:w="1258" w:type="dxa"/>
                            <w:tcBorders>
                              <w:top w:val="nil"/>
                              <w:left w:val="nil"/>
                              <w:bottom w:val="single" w:sz="4" w:space="0" w:color="auto"/>
                              <w:right w:val="single" w:sz="4" w:space="0" w:color="auto"/>
                            </w:tcBorders>
                            <w:shd w:val="clear" w:color="auto" w:fill="auto"/>
                            <w:noWrap/>
                            <w:vAlign w:val="center"/>
                            <w:hideMark/>
                          </w:tcPr>
                          <w:p w14:paraId="40E9FE28"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24,418</w:t>
                            </w:r>
                          </w:p>
                        </w:tc>
                        <w:tc>
                          <w:tcPr>
                            <w:tcW w:w="1258" w:type="dxa"/>
                            <w:tcBorders>
                              <w:top w:val="nil"/>
                              <w:left w:val="nil"/>
                              <w:bottom w:val="single" w:sz="4" w:space="0" w:color="auto"/>
                              <w:right w:val="single" w:sz="4" w:space="0" w:color="auto"/>
                            </w:tcBorders>
                            <w:shd w:val="clear" w:color="auto" w:fill="auto"/>
                            <w:noWrap/>
                            <w:vAlign w:val="center"/>
                            <w:hideMark/>
                          </w:tcPr>
                          <w:p w14:paraId="6BC81B98"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524,633</w:t>
                            </w:r>
                          </w:p>
                        </w:tc>
                        <w:tc>
                          <w:tcPr>
                            <w:tcW w:w="1037" w:type="dxa"/>
                            <w:tcBorders>
                              <w:top w:val="nil"/>
                              <w:left w:val="nil"/>
                              <w:bottom w:val="single" w:sz="4" w:space="0" w:color="auto"/>
                              <w:right w:val="single" w:sz="4" w:space="0" w:color="auto"/>
                            </w:tcBorders>
                            <w:shd w:val="clear" w:color="auto" w:fill="auto"/>
                            <w:noWrap/>
                            <w:vAlign w:val="center"/>
                            <w:hideMark/>
                          </w:tcPr>
                          <w:p w14:paraId="76D798F7"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w:t>
                            </w:r>
                          </w:p>
                        </w:tc>
                        <w:tc>
                          <w:tcPr>
                            <w:tcW w:w="976" w:type="dxa"/>
                            <w:tcBorders>
                              <w:top w:val="nil"/>
                              <w:left w:val="nil"/>
                              <w:bottom w:val="single" w:sz="4" w:space="0" w:color="auto"/>
                              <w:right w:val="single" w:sz="4" w:space="0" w:color="auto"/>
                            </w:tcBorders>
                            <w:shd w:val="clear" w:color="auto" w:fill="auto"/>
                            <w:noWrap/>
                            <w:vAlign w:val="center"/>
                            <w:hideMark/>
                          </w:tcPr>
                          <w:p w14:paraId="48143A95"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14,929</w:t>
                            </w:r>
                          </w:p>
                        </w:tc>
                      </w:tr>
                      <w:tr w:rsidR="00FC6B70" w:rsidRPr="00165554" w14:paraId="379579AA" w14:textId="77777777" w:rsidTr="00165554">
                        <w:trPr>
                          <w:trHeight w:val="340"/>
                        </w:trPr>
                        <w:tc>
                          <w:tcPr>
                            <w:tcW w:w="528" w:type="dxa"/>
                            <w:tcBorders>
                              <w:top w:val="nil"/>
                              <w:left w:val="single" w:sz="4" w:space="0" w:color="auto"/>
                              <w:bottom w:val="single" w:sz="4" w:space="0" w:color="auto"/>
                              <w:right w:val="single" w:sz="4" w:space="0" w:color="auto"/>
                            </w:tcBorders>
                            <w:shd w:val="clear" w:color="auto" w:fill="auto"/>
                            <w:noWrap/>
                            <w:vAlign w:val="center"/>
                            <w:hideMark/>
                          </w:tcPr>
                          <w:p w14:paraId="7F577C5D" w14:textId="77777777" w:rsidR="00FC6B70" w:rsidRPr="00165554" w:rsidRDefault="00FC6B70" w:rsidP="00165554">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110</w:t>
                            </w:r>
                          </w:p>
                        </w:tc>
                        <w:tc>
                          <w:tcPr>
                            <w:tcW w:w="1264" w:type="dxa"/>
                            <w:tcBorders>
                              <w:top w:val="nil"/>
                              <w:left w:val="nil"/>
                              <w:bottom w:val="single" w:sz="4" w:space="0" w:color="auto"/>
                              <w:right w:val="single" w:sz="4" w:space="0" w:color="auto"/>
                            </w:tcBorders>
                            <w:shd w:val="clear" w:color="auto" w:fill="auto"/>
                            <w:noWrap/>
                            <w:vAlign w:val="center"/>
                            <w:hideMark/>
                          </w:tcPr>
                          <w:p w14:paraId="5A4AE582" w14:textId="77777777" w:rsidR="00FC6B70" w:rsidRPr="00797A21" w:rsidRDefault="00FC6B70" w:rsidP="00165554">
                            <w:pPr>
                              <w:widowControl/>
                              <w:jc w:val="right"/>
                              <w:rPr>
                                <w:rFonts w:ascii="標楷體" w:eastAsia="標楷體" w:hAnsi="標楷體" w:cs="新細明體"/>
                                <w:b/>
                                <w:bCs/>
                                <w:color w:val="000000"/>
                                <w:kern w:val="0"/>
                                <w:sz w:val="20"/>
                                <w:szCs w:val="20"/>
                              </w:rPr>
                            </w:pPr>
                            <w:r w:rsidRPr="00797A21">
                              <w:rPr>
                                <w:rFonts w:ascii="標楷體" w:eastAsia="標楷體" w:hAnsi="標楷體" w:cs="新細明體" w:hint="eastAsia"/>
                                <w:b/>
                                <w:bCs/>
                                <w:color w:val="000000"/>
                                <w:kern w:val="0"/>
                                <w:sz w:val="20"/>
                                <w:szCs w:val="20"/>
                              </w:rPr>
                              <w:t>2,675,041</w:t>
                            </w:r>
                          </w:p>
                        </w:tc>
                        <w:tc>
                          <w:tcPr>
                            <w:tcW w:w="1258" w:type="dxa"/>
                            <w:tcBorders>
                              <w:top w:val="nil"/>
                              <w:left w:val="nil"/>
                              <w:bottom w:val="single" w:sz="4" w:space="0" w:color="auto"/>
                              <w:right w:val="single" w:sz="4" w:space="0" w:color="auto"/>
                            </w:tcBorders>
                            <w:shd w:val="clear" w:color="auto" w:fill="auto"/>
                            <w:noWrap/>
                            <w:vAlign w:val="center"/>
                            <w:hideMark/>
                          </w:tcPr>
                          <w:p w14:paraId="06539175"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352,864</w:t>
                            </w:r>
                          </w:p>
                        </w:tc>
                        <w:tc>
                          <w:tcPr>
                            <w:tcW w:w="1258" w:type="dxa"/>
                            <w:tcBorders>
                              <w:top w:val="nil"/>
                              <w:left w:val="nil"/>
                              <w:bottom w:val="single" w:sz="4" w:space="0" w:color="auto"/>
                              <w:right w:val="single" w:sz="4" w:space="0" w:color="auto"/>
                            </w:tcBorders>
                            <w:shd w:val="clear" w:color="auto" w:fill="auto"/>
                            <w:noWrap/>
                            <w:vAlign w:val="center"/>
                            <w:hideMark/>
                          </w:tcPr>
                          <w:p w14:paraId="4EFFF831"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2,244,469</w:t>
                            </w:r>
                          </w:p>
                        </w:tc>
                        <w:tc>
                          <w:tcPr>
                            <w:tcW w:w="1037" w:type="dxa"/>
                            <w:tcBorders>
                              <w:top w:val="nil"/>
                              <w:left w:val="nil"/>
                              <w:bottom w:val="single" w:sz="4" w:space="0" w:color="auto"/>
                              <w:right w:val="single" w:sz="4" w:space="0" w:color="auto"/>
                            </w:tcBorders>
                            <w:shd w:val="clear" w:color="auto" w:fill="auto"/>
                            <w:noWrap/>
                            <w:vAlign w:val="center"/>
                            <w:hideMark/>
                          </w:tcPr>
                          <w:p w14:paraId="4CE13C9A"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w:t>
                            </w:r>
                          </w:p>
                        </w:tc>
                        <w:tc>
                          <w:tcPr>
                            <w:tcW w:w="976" w:type="dxa"/>
                            <w:tcBorders>
                              <w:top w:val="nil"/>
                              <w:left w:val="nil"/>
                              <w:bottom w:val="single" w:sz="4" w:space="0" w:color="auto"/>
                              <w:right w:val="single" w:sz="4" w:space="0" w:color="auto"/>
                            </w:tcBorders>
                            <w:shd w:val="clear" w:color="auto" w:fill="auto"/>
                            <w:noWrap/>
                            <w:vAlign w:val="center"/>
                            <w:hideMark/>
                          </w:tcPr>
                          <w:p w14:paraId="77DEC0C0"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77,708</w:t>
                            </w:r>
                          </w:p>
                        </w:tc>
                      </w:tr>
                      <w:tr w:rsidR="00FC6B70" w:rsidRPr="00165554" w14:paraId="11226E22" w14:textId="77777777" w:rsidTr="00165554">
                        <w:trPr>
                          <w:trHeight w:val="340"/>
                        </w:trPr>
                        <w:tc>
                          <w:tcPr>
                            <w:tcW w:w="528" w:type="dxa"/>
                            <w:tcBorders>
                              <w:top w:val="nil"/>
                              <w:left w:val="single" w:sz="4" w:space="0" w:color="auto"/>
                              <w:bottom w:val="single" w:sz="4" w:space="0" w:color="auto"/>
                              <w:right w:val="single" w:sz="4" w:space="0" w:color="auto"/>
                            </w:tcBorders>
                            <w:shd w:val="clear" w:color="auto" w:fill="auto"/>
                            <w:noWrap/>
                            <w:vAlign w:val="center"/>
                            <w:hideMark/>
                          </w:tcPr>
                          <w:p w14:paraId="7C694898" w14:textId="77777777" w:rsidR="00FC6B70" w:rsidRPr="00165554" w:rsidRDefault="00FC6B70" w:rsidP="00165554">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111</w:t>
                            </w:r>
                          </w:p>
                        </w:tc>
                        <w:tc>
                          <w:tcPr>
                            <w:tcW w:w="1264" w:type="dxa"/>
                            <w:tcBorders>
                              <w:top w:val="nil"/>
                              <w:left w:val="nil"/>
                              <w:bottom w:val="single" w:sz="4" w:space="0" w:color="auto"/>
                              <w:right w:val="single" w:sz="4" w:space="0" w:color="auto"/>
                            </w:tcBorders>
                            <w:shd w:val="clear" w:color="auto" w:fill="auto"/>
                            <w:noWrap/>
                            <w:vAlign w:val="center"/>
                            <w:hideMark/>
                          </w:tcPr>
                          <w:p w14:paraId="6E12E740" w14:textId="77777777" w:rsidR="00FC6B70" w:rsidRPr="00797A21" w:rsidRDefault="00FC6B70" w:rsidP="00165554">
                            <w:pPr>
                              <w:widowControl/>
                              <w:jc w:val="right"/>
                              <w:rPr>
                                <w:rFonts w:ascii="標楷體" w:eastAsia="標楷體" w:hAnsi="標楷體" w:cs="新細明體"/>
                                <w:b/>
                                <w:bCs/>
                                <w:color w:val="000000"/>
                                <w:kern w:val="0"/>
                                <w:sz w:val="20"/>
                                <w:szCs w:val="20"/>
                              </w:rPr>
                            </w:pPr>
                            <w:r w:rsidRPr="00797A21">
                              <w:rPr>
                                <w:rFonts w:ascii="標楷體" w:eastAsia="標楷體" w:hAnsi="標楷體" w:cs="新細明體" w:hint="eastAsia"/>
                                <w:b/>
                                <w:bCs/>
                                <w:color w:val="000000"/>
                                <w:kern w:val="0"/>
                                <w:sz w:val="20"/>
                                <w:szCs w:val="20"/>
                              </w:rPr>
                              <w:t>1,999,354</w:t>
                            </w:r>
                          </w:p>
                        </w:tc>
                        <w:tc>
                          <w:tcPr>
                            <w:tcW w:w="1258" w:type="dxa"/>
                            <w:tcBorders>
                              <w:top w:val="nil"/>
                              <w:left w:val="nil"/>
                              <w:bottom w:val="single" w:sz="4" w:space="0" w:color="auto"/>
                              <w:right w:val="single" w:sz="4" w:space="0" w:color="auto"/>
                            </w:tcBorders>
                            <w:shd w:val="clear" w:color="auto" w:fill="auto"/>
                            <w:noWrap/>
                            <w:vAlign w:val="center"/>
                            <w:hideMark/>
                          </w:tcPr>
                          <w:p w14:paraId="663E8227"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929,201</w:t>
                            </w:r>
                          </w:p>
                        </w:tc>
                        <w:tc>
                          <w:tcPr>
                            <w:tcW w:w="1258" w:type="dxa"/>
                            <w:tcBorders>
                              <w:top w:val="nil"/>
                              <w:left w:val="nil"/>
                              <w:bottom w:val="single" w:sz="4" w:space="0" w:color="auto"/>
                              <w:right w:val="single" w:sz="4" w:space="0" w:color="auto"/>
                            </w:tcBorders>
                            <w:shd w:val="clear" w:color="auto" w:fill="auto"/>
                            <w:noWrap/>
                            <w:vAlign w:val="center"/>
                            <w:hideMark/>
                          </w:tcPr>
                          <w:p w14:paraId="0713EE69"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704,374</w:t>
                            </w:r>
                          </w:p>
                        </w:tc>
                        <w:tc>
                          <w:tcPr>
                            <w:tcW w:w="1037" w:type="dxa"/>
                            <w:tcBorders>
                              <w:top w:val="nil"/>
                              <w:left w:val="nil"/>
                              <w:bottom w:val="single" w:sz="4" w:space="0" w:color="auto"/>
                              <w:right w:val="single" w:sz="4" w:space="0" w:color="auto"/>
                            </w:tcBorders>
                            <w:shd w:val="clear" w:color="auto" w:fill="auto"/>
                            <w:noWrap/>
                            <w:vAlign w:val="center"/>
                            <w:hideMark/>
                          </w:tcPr>
                          <w:p w14:paraId="22ADD643"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364,679</w:t>
                            </w:r>
                          </w:p>
                        </w:tc>
                        <w:tc>
                          <w:tcPr>
                            <w:tcW w:w="976" w:type="dxa"/>
                            <w:tcBorders>
                              <w:top w:val="nil"/>
                              <w:left w:val="nil"/>
                              <w:bottom w:val="single" w:sz="4" w:space="0" w:color="auto"/>
                              <w:right w:val="single" w:sz="4" w:space="0" w:color="auto"/>
                            </w:tcBorders>
                            <w:shd w:val="clear" w:color="auto" w:fill="auto"/>
                            <w:noWrap/>
                            <w:vAlign w:val="center"/>
                            <w:hideMark/>
                          </w:tcPr>
                          <w:p w14:paraId="020190F3"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1,100</w:t>
                            </w:r>
                          </w:p>
                        </w:tc>
                      </w:tr>
                      <w:tr w:rsidR="00FC6B70" w:rsidRPr="00165554" w14:paraId="7BB3317F" w14:textId="77777777" w:rsidTr="00165554">
                        <w:trPr>
                          <w:trHeight w:val="340"/>
                        </w:trPr>
                        <w:tc>
                          <w:tcPr>
                            <w:tcW w:w="528" w:type="dxa"/>
                            <w:tcBorders>
                              <w:top w:val="nil"/>
                              <w:left w:val="single" w:sz="4" w:space="0" w:color="auto"/>
                              <w:bottom w:val="single" w:sz="4" w:space="0" w:color="auto"/>
                              <w:right w:val="single" w:sz="4" w:space="0" w:color="auto"/>
                            </w:tcBorders>
                            <w:shd w:val="clear" w:color="auto" w:fill="auto"/>
                            <w:noWrap/>
                            <w:vAlign w:val="center"/>
                            <w:hideMark/>
                          </w:tcPr>
                          <w:p w14:paraId="70E7B623" w14:textId="77777777" w:rsidR="00FC6B70" w:rsidRPr="00165554" w:rsidRDefault="00FC6B70" w:rsidP="00165554">
                            <w:pPr>
                              <w:widowControl/>
                              <w:jc w:val="center"/>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112</w:t>
                            </w:r>
                          </w:p>
                        </w:tc>
                        <w:tc>
                          <w:tcPr>
                            <w:tcW w:w="1264" w:type="dxa"/>
                            <w:tcBorders>
                              <w:top w:val="nil"/>
                              <w:left w:val="nil"/>
                              <w:bottom w:val="single" w:sz="4" w:space="0" w:color="auto"/>
                              <w:right w:val="single" w:sz="4" w:space="0" w:color="auto"/>
                            </w:tcBorders>
                            <w:shd w:val="clear" w:color="auto" w:fill="auto"/>
                            <w:noWrap/>
                            <w:vAlign w:val="center"/>
                            <w:hideMark/>
                          </w:tcPr>
                          <w:p w14:paraId="04435EDF" w14:textId="77777777" w:rsidR="00FC6B70" w:rsidRPr="00797A21" w:rsidRDefault="00FC6B70" w:rsidP="00165554">
                            <w:pPr>
                              <w:widowControl/>
                              <w:jc w:val="right"/>
                              <w:rPr>
                                <w:rFonts w:ascii="標楷體" w:eastAsia="標楷體" w:hAnsi="標楷體" w:cs="新細明體"/>
                                <w:b/>
                                <w:bCs/>
                                <w:color w:val="000000"/>
                                <w:kern w:val="0"/>
                                <w:sz w:val="20"/>
                                <w:szCs w:val="20"/>
                              </w:rPr>
                            </w:pPr>
                            <w:r w:rsidRPr="00797A21">
                              <w:rPr>
                                <w:rFonts w:ascii="標楷體" w:eastAsia="標楷體" w:hAnsi="標楷體" w:cs="新細明體" w:hint="eastAsia"/>
                                <w:b/>
                                <w:bCs/>
                                <w:color w:val="000000"/>
                                <w:kern w:val="0"/>
                                <w:sz w:val="20"/>
                                <w:szCs w:val="20"/>
                              </w:rPr>
                              <w:t>3,899,11</w:t>
                            </w:r>
                            <w:r w:rsidRPr="00797A21">
                              <w:rPr>
                                <w:rFonts w:ascii="標楷體" w:eastAsia="標楷體" w:hAnsi="標楷體" w:cs="新細明體"/>
                                <w:b/>
                                <w:bCs/>
                                <w:color w:val="000000"/>
                                <w:kern w:val="0"/>
                                <w:sz w:val="20"/>
                                <w:szCs w:val="20"/>
                              </w:rPr>
                              <w:t>8</w:t>
                            </w:r>
                          </w:p>
                        </w:tc>
                        <w:tc>
                          <w:tcPr>
                            <w:tcW w:w="1258" w:type="dxa"/>
                            <w:tcBorders>
                              <w:top w:val="nil"/>
                              <w:left w:val="nil"/>
                              <w:bottom w:val="single" w:sz="4" w:space="0" w:color="auto"/>
                              <w:right w:val="single" w:sz="4" w:space="0" w:color="auto"/>
                            </w:tcBorders>
                            <w:shd w:val="clear" w:color="auto" w:fill="auto"/>
                            <w:noWrap/>
                            <w:vAlign w:val="center"/>
                            <w:hideMark/>
                          </w:tcPr>
                          <w:p w14:paraId="279B31C2"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3,450,277</w:t>
                            </w:r>
                          </w:p>
                        </w:tc>
                        <w:tc>
                          <w:tcPr>
                            <w:tcW w:w="1258" w:type="dxa"/>
                            <w:tcBorders>
                              <w:top w:val="nil"/>
                              <w:left w:val="nil"/>
                              <w:bottom w:val="single" w:sz="4" w:space="0" w:color="auto"/>
                              <w:right w:val="single" w:sz="4" w:space="0" w:color="auto"/>
                            </w:tcBorders>
                            <w:shd w:val="clear" w:color="auto" w:fill="auto"/>
                            <w:noWrap/>
                            <w:vAlign w:val="center"/>
                            <w:hideMark/>
                          </w:tcPr>
                          <w:p w14:paraId="07D0A16B"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436,441</w:t>
                            </w:r>
                          </w:p>
                        </w:tc>
                        <w:tc>
                          <w:tcPr>
                            <w:tcW w:w="1037" w:type="dxa"/>
                            <w:tcBorders>
                              <w:top w:val="nil"/>
                              <w:left w:val="nil"/>
                              <w:bottom w:val="single" w:sz="4" w:space="0" w:color="auto"/>
                              <w:right w:val="single" w:sz="4" w:space="0" w:color="auto"/>
                            </w:tcBorders>
                            <w:shd w:val="clear" w:color="auto" w:fill="auto"/>
                            <w:noWrap/>
                            <w:vAlign w:val="center"/>
                            <w:hideMark/>
                          </w:tcPr>
                          <w:p w14:paraId="69CD335A"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w:t>
                            </w:r>
                          </w:p>
                        </w:tc>
                        <w:tc>
                          <w:tcPr>
                            <w:tcW w:w="976" w:type="dxa"/>
                            <w:tcBorders>
                              <w:top w:val="nil"/>
                              <w:left w:val="nil"/>
                              <w:bottom w:val="single" w:sz="4" w:space="0" w:color="auto"/>
                              <w:right w:val="single" w:sz="4" w:space="0" w:color="auto"/>
                            </w:tcBorders>
                            <w:shd w:val="clear" w:color="auto" w:fill="auto"/>
                            <w:noWrap/>
                            <w:vAlign w:val="center"/>
                            <w:hideMark/>
                          </w:tcPr>
                          <w:p w14:paraId="0037E75B" w14:textId="77777777" w:rsidR="00FC6B70" w:rsidRPr="00165554" w:rsidRDefault="00FC6B70" w:rsidP="00165554">
                            <w:pPr>
                              <w:widowControl/>
                              <w:jc w:val="right"/>
                              <w:rPr>
                                <w:rFonts w:ascii="標楷體" w:eastAsia="標楷體" w:hAnsi="標楷體" w:cs="新細明體"/>
                                <w:color w:val="000000"/>
                                <w:kern w:val="0"/>
                                <w:sz w:val="20"/>
                                <w:szCs w:val="20"/>
                              </w:rPr>
                            </w:pPr>
                            <w:r w:rsidRPr="00165554">
                              <w:rPr>
                                <w:rFonts w:ascii="標楷體" w:eastAsia="標楷體" w:hAnsi="標楷體" w:cs="新細明體" w:hint="eastAsia"/>
                                <w:color w:val="000000"/>
                                <w:kern w:val="0"/>
                                <w:sz w:val="20"/>
                                <w:szCs w:val="20"/>
                              </w:rPr>
                              <w:t>12,400</w:t>
                            </w:r>
                          </w:p>
                        </w:tc>
                      </w:tr>
                      <w:tr w:rsidR="00FC6B70" w:rsidRPr="00165554" w14:paraId="304FB03A" w14:textId="77777777" w:rsidTr="00165554">
                        <w:trPr>
                          <w:trHeight w:val="340"/>
                        </w:trPr>
                        <w:tc>
                          <w:tcPr>
                            <w:tcW w:w="6321" w:type="dxa"/>
                            <w:gridSpan w:val="6"/>
                            <w:tcBorders>
                              <w:top w:val="nil"/>
                              <w:left w:val="nil"/>
                              <w:bottom w:val="nil"/>
                              <w:right w:val="nil"/>
                            </w:tcBorders>
                            <w:shd w:val="clear" w:color="auto" w:fill="auto"/>
                            <w:noWrap/>
                            <w:vAlign w:val="center"/>
                            <w:hideMark/>
                          </w:tcPr>
                          <w:p w14:paraId="247ED21F" w14:textId="77777777" w:rsidR="00FC6B70" w:rsidRPr="00165554" w:rsidRDefault="00FC6B70" w:rsidP="00165554">
                            <w:pPr>
                              <w:widowControl/>
                              <w:rPr>
                                <w:rFonts w:ascii="標楷體" w:eastAsia="標楷體" w:hAnsi="標楷體" w:cs="新細明體"/>
                                <w:color w:val="000000"/>
                                <w:kern w:val="0"/>
                                <w:sz w:val="18"/>
                                <w:szCs w:val="18"/>
                              </w:rPr>
                            </w:pPr>
                            <w:r w:rsidRPr="00165554">
                              <w:rPr>
                                <w:rFonts w:ascii="標楷體" w:eastAsia="標楷體" w:hAnsi="標楷體" w:cs="新細明體" w:hint="eastAsia"/>
                                <w:color w:val="000000"/>
                                <w:kern w:val="0"/>
                                <w:sz w:val="18"/>
                                <w:szCs w:val="18"/>
                              </w:rPr>
                              <w:t>資料來源：整理自農村水</w:t>
                            </w:r>
                            <w:proofErr w:type="gramStart"/>
                            <w:r w:rsidRPr="00165554">
                              <w:rPr>
                                <w:rFonts w:ascii="標楷體" w:eastAsia="標楷體" w:hAnsi="標楷體" w:cs="新細明體" w:hint="eastAsia"/>
                                <w:color w:val="000000"/>
                                <w:kern w:val="0"/>
                                <w:sz w:val="18"/>
                                <w:szCs w:val="18"/>
                              </w:rPr>
                              <w:t>保署官網</w:t>
                            </w:r>
                            <w:proofErr w:type="gramEnd"/>
                            <w:r>
                              <w:rPr>
                                <w:rFonts w:ascii="標楷體" w:eastAsia="標楷體" w:hAnsi="標楷體" w:cs="新細明體" w:hint="eastAsia"/>
                                <w:color w:val="000000"/>
                                <w:kern w:val="0"/>
                                <w:sz w:val="18"/>
                                <w:szCs w:val="18"/>
                              </w:rPr>
                              <w:t>資料</w:t>
                            </w:r>
                            <w:r w:rsidRPr="00165554">
                              <w:rPr>
                                <w:rFonts w:ascii="標楷體" w:eastAsia="標楷體" w:hAnsi="標楷體" w:cs="新細明體" w:hint="eastAsia"/>
                                <w:color w:val="000000"/>
                                <w:kern w:val="0"/>
                                <w:sz w:val="18"/>
                                <w:szCs w:val="18"/>
                              </w:rPr>
                              <w:t>。</w:t>
                            </w:r>
                          </w:p>
                        </w:tc>
                      </w:tr>
                    </w:tbl>
                    <w:p w14:paraId="7C28670D" w14:textId="77777777" w:rsidR="00FC6B70" w:rsidRPr="00165554" w:rsidRDefault="00FC6B70" w:rsidP="00FC6B70"/>
                  </w:txbxContent>
                </v:textbox>
                <w10:wrap type="square" anchorx="margin"/>
              </v:shape>
            </w:pict>
          </mc:Fallback>
        </mc:AlternateContent>
      </w:r>
      <w:r w:rsidRPr="00F3408E">
        <w:rPr>
          <w:rFonts w:hint="eastAsia"/>
          <w:b w:val="0"/>
          <w:bCs w:val="0"/>
          <w:szCs w:val="24"/>
        </w:rPr>
        <w:t>重大土砂災害資料顯示，近</w:t>
      </w:r>
      <w:proofErr w:type="gramStart"/>
      <w:r w:rsidRPr="00F3408E">
        <w:rPr>
          <w:rFonts w:hint="eastAsia"/>
          <w:b w:val="0"/>
          <w:bCs w:val="0"/>
          <w:szCs w:val="24"/>
        </w:rPr>
        <w:t>5</w:t>
      </w:r>
      <w:proofErr w:type="gramEnd"/>
      <w:r w:rsidRPr="00F3408E">
        <w:rPr>
          <w:rFonts w:hint="eastAsia"/>
          <w:b w:val="0"/>
          <w:bCs w:val="0"/>
          <w:szCs w:val="24"/>
        </w:rPr>
        <w:t>年度重大土砂災害發生事件自</w:t>
      </w:r>
      <w:proofErr w:type="gramStart"/>
      <w:r w:rsidRPr="00F3408E">
        <w:rPr>
          <w:rFonts w:hint="eastAsia"/>
          <w:b w:val="0"/>
          <w:bCs w:val="0"/>
          <w:szCs w:val="24"/>
        </w:rPr>
        <w:t>109</w:t>
      </w:r>
      <w:proofErr w:type="gramEnd"/>
      <w:r w:rsidRPr="00F3408E">
        <w:rPr>
          <w:rFonts w:hint="eastAsia"/>
          <w:b w:val="0"/>
          <w:bCs w:val="0"/>
          <w:szCs w:val="24"/>
        </w:rPr>
        <w:t>年度之3件逐年上升至</w:t>
      </w:r>
      <w:proofErr w:type="gramStart"/>
      <w:r w:rsidRPr="00F3408E">
        <w:rPr>
          <w:rFonts w:hint="eastAsia"/>
          <w:b w:val="0"/>
          <w:bCs w:val="0"/>
          <w:szCs w:val="24"/>
        </w:rPr>
        <w:t>112</w:t>
      </w:r>
      <w:proofErr w:type="gramEnd"/>
      <w:r w:rsidRPr="00F3408E">
        <w:rPr>
          <w:rFonts w:hint="eastAsia"/>
          <w:b w:val="0"/>
          <w:bCs w:val="0"/>
          <w:szCs w:val="24"/>
        </w:rPr>
        <w:t>年度之22件，截至113年8月底止，已有26件重大土砂災害，且有崩塌、土石流等複合型災害，顯示近年來天然災害發生規模與頻率未有減緩趨勢，且崩塌、土石流等複合型災害越來越明顯，大規模崩塌影響範圍劃設及警戒發布，更顯刻不容緩，允宜</w:t>
      </w:r>
      <w:proofErr w:type="gramStart"/>
      <w:r w:rsidRPr="00F3408E">
        <w:rPr>
          <w:rFonts w:hint="eastAsia"/>
          <w:b w:val="0"/>
          <w:bCs w:val="0"/>
          <w:szCs w:val="24"/>
        </w:rPr>
        <w:t>研謀善策</w:t>
      </w:r>
      <w:proofErr w:type="gramEnd"/>
      <w:r w:rsidRPr="00F3408E">
        <w:rPr>
          <w:rFonts w:hint="eastAsia"/>
          <w:b w:val="0"/>
          <w:bCs w:val="0"/>
          <w:szCs w:val="24"/>
        </w:rPr>
        <w:t>，加速辦理，以強化</w:t>
      </w:r>
      <w:proofErr w:type="gramStart"/>
      <w:r w:rsidRPr="00F3408E">
        <w:rPr>
          <w:rFonts w:hint="eastAsia"/>
          <w:b w:val="0"/>
          <w:bCs w:val="0"/>
          <w:szCs w:val="24"/>
        </w:rPr>
        <w:t>潛勢區防災</w:t>
      </w:r>
      <w:proofErr w:type="gramEnd"/>
      <w:r w:rsidRPr="00F3408E">
        <w:rPr>
          <w:rFonts w:hint="eastAsia"/>
          <w:b w:val="0"/>
          <w:bCs w:val="0"/>
          <w:szCs w:val="24"/>
        </w:rPr>
        <w:t>整備與工作，建構安全家園；（2）農村</w:t>
      </w:r>
      <w:proofErr w:type="gramStart"/>
      <w:r w:rsidRPr="00F3408E">
        <w:rPr>
          <w:rFonts w:hint="eastAsia"/>
          <w:b w:val="0"/>
          <w:bCs w:val="0"/>
          <w:szCs w:val="24"/>
        </w:rPr>
        <w:t>水保署為</w:t>
      </w:r>
      <w:proofErr w:type="gramEnd"/>
      <w:r w:rsidRPr="00F3408E">
        <w:rPr>
          <w:rFonts w:hint="eastAsia"/>
          <w:b w:val="0"/>
          <w:bCs w:val="0"/>
          <w:szCs w:val="24"/>
        </w:rPr>
        <w:t>有效提升土石流警戒發布準確度，減低土石流災害之衝擊，已</w:t>
      </w:r>
      <w:proofErr w:type="gramStart"/>
      <w:r w:rsidRPr="00F3408E">
        <w:rPr>
          <w:rFonts w:hint="eastAsia"/>
          <w:b w:val="0"/>
          <w:bCs w:val="0"/>
          <w:szCs w:val="24"/>
        </w:rPr>
        <w:t>訂定土石</w:t>
      </w:r>
      <w:proofErr w:type="gramEnd"/>
      <w:r w:rsidRPr="00F3408E">
        <w:rPr>
          <w:rFonts w:hint="eastAsia"/>
          <w:b w:val="0"/>
          <w:bCs w:val="0"/>
          <w:szCs w:val="24"/>
        </w:rPr>
        <w:t>流警戒基準值更新檢討作業程序，明確規範常態性檢討及立即性檢討作業，惟截至113年11月8日止，尚未</w:t>
      </w:r>
      <w:proofErr w:type="gramStart"/>
      <w:r w:rsidRPr="00F3408E">
        <w:rPr>
          <w:rFonts w:hint="eastAsia"/>
          <w:b w:val="0"/>
          <w:bCs w:val="0"/>
          <w:szCs w:val="24"/>
        </w:rPr>
        <w:t>研</w:t>
      </w:r>
      <w:proofErr w:type="gramEnd"/>
      <w:r w:rsidRPr="00F3408E">
        <w:rPr>
          <w:rFonts w:hint="eastAsia"/>
          <w:b w:val="0"/>
          <w:bCs w:val="0"/>
          <w:szCs w:val="24"/>
        </w:rPr>
        <w:t>訂大規模崩塌潛勢範圍之相關警戒基準值更新檢討作業程序。</w:t>
      </w:r>
      <w:proofErr w:type="gramStart"/>
      <w:r w:rsidRPr="00F3408E">
        <w:rPr>
          <w:rFonts w:hint="eastAsia"/>
          <w:b w:val="0"/>
          <w:bCs w:val="0"/>
          <w:szCs w:val="24"/>
        </w:rPr>
        <w:t>鑑</w:t>
      </w:r>
      <w:proofErr w:type="gramEnd"/>
      <w:r w:rsidRPr="00F3408E">
        <w:rPr>
          <w:rFonts w:hint="eastAsia"/>
          <w:b w:val="0"/>
          <w:bCs w:val="0"/>
          <w:szCs w:val="24"/>
        </w:rPr>
        <w:t>於臺灣山區地形陡峭與地質脆弱等不利於土體安定之特性，加上全球極端氣</w:t>
      </w:r>
      <w:r w:rsidR="00A07922" w:rsidRPr="00F3408E">
        <w:rPr>
          <w:rFonts w:hint="eastAsia"/>
          <w:b w:val="0"/>
          <w:bCs w:val="0"/>
          <w:szCs w:val="24"/>
        </w:rPr>
        <w:t>候</w:t>
      </w:r>
      <w:r w:rsidRPr="00F3408E">
        <w:rPr>
          <w:rFonts w:hint="eastAsia"/>
          <w:b w:val="0"/>
          <w:bCs w:val="0"/>
          <w:szCs w:val="24"/>
        </w:rPr>
        <w:t>所帶來的強降雨，及位處環太平洋</w:t>
      </w:r>
      <w:proofErr w:type="gramStart"/>
      <w:r w:rsidRPr="00F3408E">
        <w:rPr>
          <w:rFonts w:hint="eastAsia"/>
          <w:b w:val="0"/>
          <w:bCs w:val="0"/>
          <w:szCs w:val="24"/>
        </w:rPr>
        <w:t>熱帶氣旋活動</w:t>
      </w:r>
      <w:proofErr w:type="gramEnd"/>
      <w:r w:rsidRPr="00F3408E">
        <w:rPr>
          <w:rFonts w:hint="eastAsia"/>
          <w:b w:val="0"/>
          <w:bCs w:val="0"/>
          <w:szCs w:val="24"/>
        </w:rPr>
        <w:t>帶與地震帶影響，導致國內近年來大規模土砂災害發生之規模及頻率增高，致使山坡地常面臨土砂災害威脅。為健全大規模</w:t>
      </w:r>
      <w:proofErr w:type="gramStart"/>
      <w:r w:rsidRPr="00F3408E">
        <w:rPr>
          <w:rFonts w:hint="eastAsia"/>
          <w:b w:val="0"/>
          <w:bCs w:val="0"/>
          <w:szCs w:val="24"/>
        </w:rPr>
        <w:t>崩</w:t>
      </w:r>
      <w:proofErr w:type="gramEnd"/>
      <w:r w:rsidRPr="00F3408E">
        <w:rPr>
          <w:rFonts w:hint="eastAsia"/>
          <w:b w:val="0"/>
          <w:bCs w:val="0"/>
          <w:szCs w:val="24"/>
        </w:rPr>
        <w:t>警戒基準值更新檢討作業，允宜加速</w:t>
      </w:r>
      <w:proofErr w:type="gramStart"/>
      <w:r w:rsidRPr="00F3408E">
        <w:rPr>
          <w:rFonts w:hint="eastAsia"/>
          <w:b w:val="0"/>
          <w:bCs w:val="0"/>
          <w:szCs w:val="24"/>
        </w:rPr>
        <w:t>研</w:t>
      </w:r>
      <w:proofErr w:type="gramEnd"/>
      <w:r w:rsidRPr="00F3408E">
        <w:rPr>
          <w:rFonts w:hint="eastAsia"/>
          <w:b w:val="0"/>
          <w:bCs w:val="0"/>
          <w:szCs w:val="24"/>
        </w:rPr>
        <w:t>擬相關標準作業程序，</w:t>
      </w:r>
      <w:proofErr w:type="gramStart"/>
      <w:r w:rsidRPr="00F3408E">
        <w:rPr>
          <w:rFonts w:hint="eastAsia"/>
          <w:b w:val="0"/>
          <w:bCs w:val="0"/>
          <w:szCs w:val="24"/>
        </w:rPr>
        <w:t>俾利依</w:t>
      </w:r>
      <w:proofErr w:type="gramEnd"/>
      <w:r w:rsidRPr="00F3408E">
        <w:rPr>
          <w:rFonts w:hint="eastAsia"/>
          <w:b w:val="0"/>
          <w:bCs w:val="0"/>
          <w:szCs w:val="24"/>
        </w:rPr>
        <w:t>循辦理，以完善災害警戒機制等情事，經函請農業部督促檢討改善。據復：（1）已</w:t>
      </w:r>
      <w:proofErr w:type="gramStart"/>
      <w:r w:rsidRPr="00F3408E">
        <w:rPr>
          <w:rFonts w:hint="eastAsia"/>
          <w:b w:val="0"/>
          <w:bCs w:val="0"/>
          <w:szCs w:val="24"/>
        </w:rPr>
        <w:t>研</w:t>
      </w:r>
      <w:proofErr w:type="gramEnd"/>
      <w:r w:rsidRPr="00F3408E">
        <w:rPr>
          <w:rFonts w:hint="eastAsia"/>
          <w:b w:val="0"/>
          <w:bCs w:val="0"/>
          <w:szCs w:val="24"/>
        </w:rPr>
        <w:t>擬優先處理高風險區域、技術整合與自動化應用、提升跨機關合作效率及滾動式檢討資源配置等執行策略，加速大規模崩塌優先辦理區影響範圍劃設及警戒發布進程；（2）將持續彙整觀測數據及案例分析驗證成果，完備大規模崩塌警戒基準值更新檢討作業程序，以提升災害預警效能。</w:t>
      </w:r>
    </w:p>
    <w:p w14:paraId="6A118A08" w14:textId="7AD105F9" w:rsidR="00C7204A" w:rsidRPr="00F3408E" w:rsidRDefault="00C7204A" w:rsidP="003169D3">
      <w:pPr>
        <w:pStyle w:val="12P-1"/>
        <w:spacing w:line="464" w:lineRule="exact"/>
        <w:ind w:firstLine="1081"/>
        <w:rPr>
          <w:szCs w:val="24"/>
        </w:rPr>
      </w:pPr>
      <w:r w:rsidRPr="00F3408E">
        <w:rPr>
          <w:szCs w:val="24"/>
        </w:rPr>
        <w:t>2</w:t>
      </w:r>
      <w:r w:rsidRPr="00F3408E">
        <w:rPr>
          <w:rFonts w:hint="eastAsia"/>
          <w:szCs w:val="24"/>
        </w:rPr>
        <w:t>.　積極建立大規模崩塌整備應變與自主防災體系，惟部分大規模崩塌避難疏散道路存有中斷風險及避難處所設置未</w:t>
      </w:r>
      <w:proofErr w:type="gramStart"/>
      <w:r w:rsidRPr="00F3408E">
        <w:rPr>
          <w:rFonts w:hint="eastAsia"/>
          <w:szCs w:val="24"/>
        </w:rPr>
        <w:t>臻</w:t>
      </w:r>
      <w:proofErr w:type="gramEnd"/>
      <w:r w:rsidRPr="00F3408E">
        <w:rPr>
          <w:rFonts w:hint="eastAsia"/>
          <w:szCs w:val="24"/>
        </w:rPr>
        <w:t>完備，允宜及時協助地方政府妥為因應，強化防災整備效能及健全災害應變機制，以保障民眾安全：</w:t>
      </w:r>
      <w:proofErr w:type="gramStart"/>
      <w:r w:rsidRPr="00F3408E">
        <w:rPr>
          <w:rFonts w:hint="eastAsia"/>
          <w:b w:val="0"/>
          <w:bCs w:val="0"/>
          <w:szCs w:val="24"/>
        </w:rPr>
        <w:t>據土石</w:t>
      </w:r>
      <w:proofErr w:type="gramEnd"/>
      <w:r w:rsidRPr="00F3408E">
        <w:rPr>
          <w:rFonts w:hint="eastAsia"/>
          <w:b w:val="0"/>
          <w:bCs w:val="0"/>
          <w:szCs w:val="24"/>
        </w:rPr>
        <w:t>流及大規模崩塌災害防救業務計畫之整備應變機制載述，地方政府對土</w:t>
      </w:r>
      <w:proofErr w:type="gramStart"/>
      <w:r w:rsidRPr="00F3408E">
        <w:rPr>
          <w:rFonts w:hint="eastAsia"/>
          <w:b w:val="0"/>
          <w:bCs w:val="0"/>
          <w:szCs w:val="24"/>
        </w:rPr>
        <w:t>石流潛勢</w:t>
      </w:r>
      <w:proofErr w:type="gramEnd"/>
      <w:r w:rsidRPr="00F3408E">
        <w:rPr>
          <w:rFonts w:hint="eastAsia"/>
          <w:b w:val="0"/>
          <w:bCs w:val="0"/>
          <w:szCs w:val="24"/>
        </w:rPr>
        <w:t>溪流及大規模崩塌</w:t>
      </w:r>
      <w:proofErr w:type="gramStart"/>
      <w:r w:rsidRPr="00F3408E">
        <w:rPr>
          <w:rFonts w:hint="eastAsia"/>
          <w:b w:val="0"/>
          <w:bCs w:val="0"/>
          <w:szCs w:val="24"/>
        </w:rPr>
        <w:t>潛勢區應</w:t>
      </w:r>
      <w:proofErr w:type="gramEnd"/>
      <w:r w:rsidRPr="00F3408E">
        <w:rPr>
          <w:rFonts w:hint="eastAsia"/>
          <w:b w:val="0"/>
          <w:bCs w:val="0"/>
          <w:szCs w:val="24"/>
        </w:rPr>
        <w:t>事先訂定疏散避難計畫，農業部必要時應主動指導及協助地方政府</w:t>
      </w:r>
      <w:proofErr w:type="gramStart"/>
      <w:r w:rsidRPr="00F3408E">
        <w:rPr>
          <w:rFonts w:hint="eastAsia"/>
          <w:b w:val="0"/>
          <w:bCs w:val="0"/>
          <w:szCs w:val="24"/>
        </w:rPr>
        <w:t>研</w:t>
      </w:r>
      <w:proofErr w:type="gramEnd"/>
      <w:r w:rsidRPr="00F3408E">
        <w:rPr>
          <w:rFonts w:hint="eastAsia"/>
          <w:b w:val="0"/>
          <w:bCs w:val="0"/>
          <w:szCs w:val="24"/>
        </w:rPr>
        <w:t>擬相關內容。經查執行情形，核有：（1）本部前於11</w:t>
      </w:r>
      <w:r w:rsidRPr="00F3408E">
        <w:rPr>
          <w:b w:val="0"/>
          <w:bCs w:val="0"/>
          <w:szCs w:val="24"/>
        </w:rPr>
        <w:t>1</w:t>
      </w:r>
      <w:r w:rsidRPr="00F3408E">
        <w:rPr>
          <w:rFonts w:hint="eastAsia"/>
          <w:b w:val="0"/>
          <w:bCs w:val="0"/>
          <w:szCs w:val="24"/>
        </w:rPr>
        <w:t>年4月查核山坡地災害防治與管理情形，發現新北LL001〔原編號111年度新北市－石碇區－T001（大崙山）〕等19個大規模崩塌</w:t>
      </w:r>
      <w:proofErr w:type="gramStart"/>
      <w:r w:rsidRPr="00F3408E">
        <w:rPr>
          <w:rFonts w:hint="eastAsia"/>
          <w:b w:val="0"/>
          <w:bCs w:val="0"/>
          <w:szCs w:val="24"/>
        </w:rPr>
        <w:t>潛勢區</w:t>
      </w:r>
      <w:proofErr w:type="gramEnd"/>
      <w:r w:rsidRPr="00F3408E">
        <w:rPr>
          <w:rFonts w:hint="eastAsia"/>
          <w:b w:val="0"/>
          <w:bCs w:val="0"/>
          <w:szCs w:val="24"/>
        </w:rPr>
        <w:t>，防災疏散避難計畫規劃之避難疏散路線，</w:t>
      </w:r>
      <w:proofErr w:type="gramStart"/>
      <w:r w:rsidRPr="00F3408E">
        <w:rPr>
          <w:rFonts w:hint="eastAsia"/>
          <w:b w:val="0"/>
          <w:bCs w:val="0"/>
          <w:szCs w:val="24"/>
        </w:rPr>
        <w:t>間有受</w:t>
      </w:r>
      <w:proofErr w:type="gramEnd"/>
      <w:r w:rsidRPr="00F3408E">
        <w:rPr>
          <w:rFonts w:hint="eastAsia"/>
          <w:b w:val="0"/>
          <w:bCs w:val="0"/>
          <w:szCs w:val="24"/>
        </w:rPr>
        <w:t>土</w:t>
      </w:r>
      <w:proofErr w:type="gramStart"/>
      <w:r w:rsidRPr="00F3408E">
        <w:rPr>
          <w:rFonts w:hint="eastAsia"/>
          <w:b w:val="0"/>
          <w:bCs w:val="0"/>
          <w:szCs w:val="24"/>
        </w:rPr>
        <w:t>石流潛勢</w:t>
      </w:r>
      <w:proofErr w:type="gramEnd"/>
      <w:r w:rsidRPr="00F3408E">
        <w:rPr>
          <w:rFonts w:hint="eastAsia"/>
          <w:b w:val="0"/>
          <w:bCs w:val="0"/>
          <w:szCs w:val="24"/>
        </w:rPr>
        <w:t>溪流阻斷前往避難處所之道路中斷風險等情事，經函請農業部督促檢討改善，據復農村</w:t>
      </w:r>
      <w:proofErr w:type="gramStart"/>
      <w:r w:rsidRPr="00F3408E">
        <w:rPr>
          <w:rFonts w:hint="eastAsia"/>
          <w:b w:val="0"/>
          <w:bCs w:val="0"/>
          <w:szCs w:val="24"/>
        </w:rPr>
        <w:t>水保署已</w:t>
      </w:r>
      <w:proofErr w:type="gramEnd"/>
      <w:r w:rsidRPr="00F3408E">
        <w:rPr>
          <w:rFonts w:hint="eastAsia"/>
          <w:b w:val="0"/>
          <w:bCs w:val="0"/>
          <w:szCs w:val="24"/>
        </w:rPr>
        <w:t>函知各市縣政府於</w:t>
      </w:r>
      <w:proofErr w:type="gramStart"/>
      <w:r w:rsidRPr="00F3408E">
        <w:rPr>
          <w:rFonts w:hint="eastAsia"/>
          <w:b w:val="0"/>
          <w:bCs w:val="0"/>
          <w:szCs w:val="24"/>
        </w:rPr>
        <w:t>研</w:t>
      </w:r>
      <w:proofErr w:type="gramEnd"/>
      <w:r w:rsidRPr="00F3408E">
        <w:rPr>
          <w:rFonts w:hint="eastAsia"/>
          <w:b w:val="0"/>
          <w:bCs w:val="0"/>
          <w:szCs w:val="24"/>
        </w:rPr>
        <w:t>擬疏散避難計畫時，考量提早進行預防性疏散，或選擇無中斷風險之替代道路。經追蹤後續辦理情形，</w:t>
      </w:r>
      <w:proofErr w:type="gramStart"/>
      <w:r w:rsidRPr="00F3408E">
        <w:rPr>
          <w:rFonts w:hint="eastAsia"/>
          <w:b w:val="0"/>
          <w:bCs w:val="0"/>
          <w:szCs w:val="24"/>
        </w:rPr>
        <w:t>1</w:t>
      </w:r>
      <w:r w:rsidRPr="00F3408E">
        <w:rPr>
          <w:b w:val="0"/>
          <w:bCs w:val="0"/>
          <w:szCs w:val="24"/>
        </w:rPr>
        <w:t>13</w:t>
      </w:r>
      <w:proofErr w:type="gramEnd"/>
      <w:r w:rsidRPr="00F3408E">
        <w:rPr>
          <w:b w:val="0"/>
          <w:bCs w:val="0"/>
          <w:szCs w:val="24"/>
        </w:rPr>
        <w:t>年度</w:t>
      </w:r>
      <w:r w:rsidRPr="00F3408E">
        <w:rPr>
          <w:rFonts w:hint="eastAsia"/>
          <w:b w:val="0"/>
          <w:bCs w:val="0"/>
          <w:szCs w:val="24"/>
        </w:rPr>
        <w:t>仍有19處大規模崩塌潛勢區間有受土</w:t>
      </w:r>
      <w:proofErr w:type="gramStart"/>
      <w:r w:rsidRPr="00F3408E">
        <w:rPr>
          <w:rFonts w:hint="eastAsia"/>
          <w:b w:val="0"/>
          <w:bCs w:val="0"/>
          <w:szCs w:val="24"/>
        </w:rPr>
        <w:t>石流潛勢</w:t>
      </w:r>
      <w:proofErr w:type="gramEnd"/>
      <w:r w:rsidRPr="00F3408E">
        <w:rPr>
          <w:rFonts w:hint="eastAsia"/>
          <w:b w:val="0"/>
          <w:bCs w:val="0"/>
          <w:szCs w:val="24"/>
        </w:rPr>
        <w:t>溪流阻斷前往避難處所之道路中斷風險（表</w:t>
      </w:r>
      <w:r w:rsidR="00FD3072" w:rsidRPr="00F3408E">
        <w:rPr>
          <w:rFonts w:hint="eastAsia"/>
          <w:b w:val="0"/>
          <w:bCs w:val="0"/>
          <w:szCs w:val="24"/>
        </w:rPr>
        <w:t>1</w:t>
      </w:r>
      <w:r w:rsidR="00FD3072" w:rsidRPr="00F3408E">
        <w:rPr>
          <w:b w:val="0"/>
          <w:bCs w:val="0"/>
          <w:szCs w:val="24"/>
        </w:rPr>
        <w:t>5</w:t>
      </w:r>
      <w:r w:rsidRPr="00F3408E">
        <w:rPr>
          <w:rFonts w:hint="eastAsia"/>
          <w:b w:val="0"/>
          <w:bCs w:val="0"/>
          <w:szCs w:val="24"/>
        </w:rPr>
        <w:t>），</w:t>
      </w:r>
      <w:proofErr w:type="gramStart"/>
      <w:r w:rsidRPr="00F3408E">
        <w:rPr>
          <w:rFonts w:hint="eastAsia"/>
          <w:b w:val="0"/>
          <w:bCs w:val="0"/>
          <w:szCs w:val="24"/>
        </w:rPr>
        <w:t>且苗縣</w:t>
      </w:r>
      <w:proofErr w:type="gramEnd"/>
      <w:r w:rsidRPr="00F3408E">
        <w:rPr>
          <w:rFonts w:hint="eastAsia"/>
          <w:b w:val="0"/>
          <w:bCs w:val="0"/>
          <w:szCs w:val="24"/>
        </w:rPr>
        <w:t>LL002、嘉縣LL001、嘉縣L</w:t>
      </w:r>
      <w:r w:rsidRPr="00F3408E">
        <w:rPr>
          <w:b w:val="0"/>
          <w:bCs w:val="0"/>
          <w:szCs w:val="24"/>
        </w:rPr>
        <w:t>L005</w:t>
      </w:r>
      <w:r w:rsidRPr="00F3408E">
        <w:rPr>
          <w:rFonts w:hint="eastAsia"/>
          <w:b w:val="0"/>
          <w:bCs w:val="0"/>
          <w:szCs w:val="24"/>
        </w:rPr>
        <w:t>、東縣</w:t>
      </w:r>
      <w:r w:rsidR="003A1E7A" w:rsidRPr="00F3408E">
        <w:rPr>
          <w:b w:val="0"/>
          <w:bCs w:val="0"/>
          <w:noProof/>
          <w:szCs w:val="24"/>
        </w:rPr>
        <w:lastRenderedPageBreak/>
        <mc:AlternateContent>
          <mc:Choice Requires="wps">
            <w:drawing>
              <wp:anchor distT="45720" distB="45720" distL="114300" distR="114300" simplePos="0" relativeHeight="251729920" behindDoc="0" locked="0" layoutInCell="1" allowOverlap="1" wp14:anchorId="00D47481" wp14:editId="7DB99012">
                <wp:simplePos x="0" y="0"/>
                <wp:positionH relativeFrom="margin">
                  <wp:align>right</wp:align>
                </wp:positionH>
                <wp:positionV relativeFrom="paragraph">
                  <wp:posOffset>89535</wp:posOffset>
                </wp:positionV>
                <wp:extent cx="3423285" cy="3648075"/>
                <wp:effectExtent l="0" t="0" r="5715" b="9525"/>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3285" cy="3648075"/>
                        </a:xfrm>
                        <a:prstGeom prst="rect">
                          <a:avLst/>
                        </a:prstGeom>
                        <a:solidFill>
                          <a:srgbClr val="FFFFFF"/>
                        </a:solid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567"/>
                              <w:gridCol w:w="851"/>
                              <w:gridCol w:w="1134"/>
                              <w:gridCol w:w="567"/>
                              <w:gridCol w:w="850"/>
                              <w:gridCol w:w="1134"/>
                            </w:tblGrid>
                            <w:tr w:rsidR="00B319EC" w:rsidRPr="00B319EC" w14:paraId="7F00111D" w14:textId="77777777" w:rsidTr="00FD3072">
                              <w:trPr>
                                <w:trHeight w:val="340"/>
                              </w:trPr>
                              <w:tc>
                                <w:tcPr>
                                  <w:tcW w:w="5103" w:type="dxa"/>
                                  <w:gridSpan w:val="6"/>
                                  <w:tcBorders>
                                    <w:top w:val="nil"/>
                                    <w:left w:val="nil"/>
                                    <w:bottom w:val="nil"/>
                                    <w:right w:val="nil"/>
                                  </w:tcBorders>
                                  <w:shd w:val="clear" w:color="auto" w:fill="auto"/>
                                  <w:noWrap/>
                                  <w:vAlign w:val="center"/>
                                  <w:hideMark/>
                                </w:tcPr>
                                <w:p w14:paraId="37883257" w14:textId="7CFB3BEA" w:rsidR="003A1E7A" w:rsidRPr="00B319EC" w:rsidRDefault="003A1E7A" w:rsidP="0047771B">
                                  <w:pPr>
                                    <w:widowControl/>
                                    <w:ind w:left="786" w:hangingChars="327" w:hanging="786"/>
                                    <w:rPr>
                                      <w:rFonts w:ascii="標楷體" w:eastAsia="標楷體" w:hAnsi="標楷體" w:cs="新細明體"/>
                                      <w:b/>
                                      <w:bCs/>
                                      <w:kern w:val="0"/>
                                      <w:szCs w:val="24"/>
                                    </w:rPr>
                                  </w:pPr>
                                  <w:r w:rsidRPr="00B319EC">
                                    <w:rPr>
                                      <w:rFonts w:ascii="標楷體" w:eastAsia="標楷體" w:hAnsi="標楷體" w:cs="新細明體" w:hint="eastAsia"/>
                                      <w:b/>
                                      <w:bCs/>
                                      <w:kern w:val="0"/>
                                      <w:szCs w:val="24"/>
                                    </w:rPr>
                                    <w:t>表</w:t>
                                  </w:r>
                                  <w:r w:rsidRPr="00B319EC">
                                    <w:rPr>
                                      <w:rFonts w:ascii="標楷體" w:eastAsia="標楷體" w:hAnsi="標楷體" w:cs="新細明體"/>
                                      <w:b/>
                                      <w:bCs/>
                                      <w:kern w:val="0"/>
                                      <w:szCs w:val="24"/>
                                    </w:rPr>
                                    <w:t>15</w:t>
                                  </w:r>
                                  <w:r w:rsidRPr="00B319EC">
                                    <w:rPr>
                                      <w:rFonts w:ascii="標楷體" w:eastAsia="標楷體" w:hAnsi="標楷體" w:cs="新細明體" w:hint="eastAsia"/>
                                      <w:b/>
                                      <w:bCs/>
                                      <w:kern w:val="0"/>
                                      <w:szCs w:val="24"/>
                                    </w:rPr>
                                    <w:t xml:space="preserve">　</w:t>
                                  </w:r>
                                  <w:r w:rsidRPr="00B319EC">
                                    <w:rPr>
                                      <w:rFonts w:ascii="標楷體" w:eastAsia="標楷體" w:hAnsi="標楷體" w:cs="新細明體" w:hint="eastAsia"/>
                                      <w:b/>
                                      <w:bCs/>
                                      <w:spacing w:val="-2"/>
                                      <w:kern w:val="0"/>
                                      <w:szCs w:val="24"/>
                                    </w:rPr>
                                    <w:t>災害避難疏散路線</w:t>
                                  </w:r>
                                  <w:r w:rsidR="00040BC4" w:rsidRPr="00B319EC">
                                    <w:rPr>
                                      <w:rFonts w:ascii="標楷體" w:eastAsia="標楷體" w:hAnsi="標楷體" w:cs="新細明體" w:hint="eastAsia"/>
                                      <w:b/>
                                      <w:bCs/>
                                      <w:spacing w:val="-2"/>
                                      <w:kern w:val="0"/>
                                      <w:szCs w:val="24"/>
                                    </w:rPr>
                                    <w:t>潛</w:t>
                                  </w:r>
                                  <w:r w:rsidRPr="00B319EC">
                                    <w:rPr>
                                      <w:rFonts w:ascii="標楷體" w:eastAsia="標楷體" w:hAnsi="標楷體" w:cs="新細明體" w:hint="eastAsia"/>
                                      <w:b/>
                                      <w:bCs/>
                                      <w:spacing w:val="-2"/>
                                      <w:kern w:val="0"/>
                                      <w:szCs w:val="24"/>
                                    </w:rPr>
                                    <w:t>存中斷風險之大規模崩塌</w:t>
                                  </w:r>
                                  <w:proofErr w:type="gramStart"/>
                                  <w:r w:rsidRPr="00B319EC">
                                    <w:rPr>
                                      <w:rFonts w:ascii="標楷體" w:eastAsia="標楷體" w:hAnsi="標楷體" w:cs="新細明體" w:hint="eastAsia"/>
                                      <w:b/>
                                      <w:bCs/>
                                      <w:spacing w:val="-2"/>
                                      <w:kern w:val="0"/>
                                      <w:szCs w:val="24"/>
                                    </w:rPr>
                                    <w:t>潛勢區</w:t>
                                  </w:r>
                                  <w:proofErr w:type="gramEnd"/>
                                </w:p>
                              </w:tc>
                            </w:tr>
                            <w:tr w:rsidR="00B319EC" w:rsidRPr="00B319EC" w14:paraId="71167260" w14:textId="77777777" w:rsidTr="00B01EFB">
                              <w:trPr>
                                <w:trHeight w:val="34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9D79C0"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項次</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4548A19" w14:textId="77777777" w:rsidR="003A1E7A" w:rsidRPr="00B319EC" w:rsidRDefault="003A1E7A" w:rsidP="003A1E7A">
                                  <w:pPr>
                                    <w:widowControl/>
                                    <w:jc w:val="center"/>
                                    <w:rPr>
                                      <w:rFonts w:ascii="標楷體" w:eastAsia="標楷體" w:hAnsi="標楷體" w:cs="新細明體"/>
                                      <w:kern w:val="0"/>
                                      <w:sz w:val="20"/>
                                      <w:szCs w:val="20"/>
                                    </w:rPr>
                                  </w:pPr>
                                  <w:proofErr w:type="gramStart"/>
                                  <w:r w:rsidRPr="00B319EC">
                                    <w:rPr>
                                      <w:rFonts w:ascii="標楷體" w:eastAsia="標楷體" w:hAnsi="標楷體" w:cs="新細明體" w:hint="eastAsia"/>
                                      <w:kern w:val="0"/>
                                      <w:sz w:val="20"/>
                                      <w:szCs w:val="20"/>
                                    </w:rPr>
                                    <w:t>市縣別</w:t>
                                  </w:r>
                                  <w:proofErr w:type="gramEnd"/>
                                </w:p>
                              </w:tc>
                              <w:tc>
                                <w:tcPr>
                                  <w:tcW w:w="1134" w:type="dxa"/>
                                  <w:tcBorders>
                                    <w:top w:val="single" w:sz="4" w:space="0" w:color="auto"/>
                                    <w:left w:val="nil"/>
                                    <w:bottom w:val="single" w:sz="4" w:space="0" w:color="auto"/>
                                    <w:right w:val="double" w:sz="6" w:space="0" w:color="auto"/>
                                  </w:tcBorders>
                                  <w:shd w:val="clear" w:color="auto" w:fill="auto"/>
                                  <w:vAlign w:val="center"/>
                                  <w:hideMark/>
                                </w:tcPr>
                                <w:p w14:paraId="6A42C8A1"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編號</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F17C9E4"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項次</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EA8FDE7" w14:textId="77777777" w:rsidR="003A1E7A" w:rsidRPr="00B319EC" w:rsidRDefault="003A1E7A" w:rsidP="00B01EFB">
                                  <w:pPr>
                                    <w:widowControl/>
                                    <w:jc w:val="center"/>
                                    <w:rPr>
                                      <w:rFonts w:ascii="標楷體" w:eastAsia="標楷體" w:hAnsi="標楷體" w:cs="新細明體"/>
                                      <w:kern w:val="0"/>
                                      <w:sz w:val="20"/>
                                      <w:szCs w:val="20"/>
                                    </w:rPr>
                                  </w:pPr>
                                  <w:proofErr w:type="gramStart"/>
                                  <w:r w:rsidRPr="00B319EC">
                                    <w:rPr>
                                      <w:rFonts w:ascii="標楷體" w:eastAsia="標楷體" w:hAnsi="標楷體" w:cs="新細明體" w:hint="eastAsia"/>
                                      <w:kern w:val="0"/>
                                      <w:sz w:val="20"/>
                                      <w:szCs w:val="20"/>
                                    </w:rPr>
                                    <w:t>市縣別</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216B18"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編號</w:t>
                                  </w:r>
                                </w:p>
                              </w:tc>
                            </w:tr>
                            <w:tr w:rsidR="00B319EC" w:rsidRPr="00B319EC" w14:paraId="25DA7BDD"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52EB3FB"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14:paraId="6BBB5542" w14:textId="77777777" w:rsidR="003A1E7A" w:rsidRPr="00B319EC" w:rsidRDefault="003A1E7A" w:rsidP="003A1E7A">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新北市</w:t>
                                  </w:r>
                                </w:p>
                              </w:tc>
                              <w:tc>
                                <w:tcPr>
                                  <w:tcW w:w="1134" w:type="dxa"/>
                                  <w:tcBorders>
                                    <w:top w:val="nil"/>
                                    <w:left w:val="nil"/>
                                    <w:bottom w:val="single" w:sz="4" w:space="0" w:color="auto"/>
                                    <w:right w:val="double" w:sz="6" w:space="0" w:color="auto"/>
                                  </w:tcBorders>
                                  <w:shd w:val="clear" w:color="auto" w:fill="auto"/>
                                  <w:noWrap/>
                                  <w:vAlign w:val="center"/>
                                  <w:hideMark/>
                                </w:tcPr>
                                <w:p w14:paraId="0CC2C435"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新北LL002</w:t>
                                  </w:r>
                                </w:p>
                              </w:tc>
                              <w:tc>
                                <w:tcPr>
                                  <w:tcW w:w="567" w:type="dxa"/>
                                  <w:tcBorders>
                                    <w:top w:val="nil"/>
                                    <w:left w:val="nil"/>
                                    <w:bottom w:val="single" w:sz="4" w:space="0" w:color="auto"/>
                                    <w:right w:val="single" w:sz="4" w:space="0" w:color="auto"/>
                                  </w:tcBorders>
                                  <w:shd w:val="clear" w:color="auto" w:fill="auto"/>
                                  <w:noWrap/>
                                  <w:vAlign w:val="center"/>
                                  <w:hideMark/>
                                </w:tcPr>
                                <w:p w14:paraId="26EDE937"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11</w:t>
                                  </w:r>
                                </w:p>
                              </w:tc>
                              <w:tc>
                                <w:tcPr>
                                  <w:tcW w:w="850" w:type="dxa"/>
                                  <w:tcBorders>
                                    <w:top w:val="nil"/>
                                    <w:left w:val="nil"/>
                                    <w:bottom w:val="single" w:sz="4" w:space="0" w:color="auto"/>
                                    <w:right w:val="single" w:sz="4" w:space="0" w:color="auto"/>
                                  </w:tcBorders>
                                  <w:shd w:val="clear" w:color="auto" w:fill="auto"/>
                                  <w:noWrap/>
                                  <w:vAlign w:val="center"/>
                                  <w:hideMark/>
                                </w:tcPr>
                                <w:p w14:paraId="1018B328"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南投縣</w:t>
                                  </w:r>
                                </w:p>
                              </w:tc>
                              <w:tc>
                                <w:tcPr>
                                  <w:tcW w:w="1134" w:type="dxa"/>
                                  <w:tcBorders>
                                    <w:top w:val="nil"/>
                                    <w:left w:val="nil"/>
                                    <w:bottom w:val="single" w:sz="4" w:space="0" w:color="auto"/>
                                    <w:right w:val="single" w:sz="4" w:space="0" w:color="auto"/>
                                  </w:tcBorders>
                                  <w:shd w:val="clear" w:color="auto" w:fill="auto"/>
                                  <w:noWrap/>
                                  <w:vAlign w:val="center"/>
                                  <w:hideMark/>
                                </w:tcPr>
                                <w:p w14:paraId="1E9DC6A5"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投縣LL004</w:t>
                                  </w:r>
                                </w:p>
                              </w:tc>
                            </w:tr>
                            <w:tr w:rsidR="00B319EC" w:rsidRPr="00B319EC" w14:paraId="25132DE4"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9CE918B"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14:paraId="14B26D8C" w14:textId="77777777" w:rsidR="003A1E7A" w:rsidRPr="00B319EC" w:rsidRDefault="003A1E7A" w:rsidP="003A1E7A">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桃園市</w:t>
                                  </w:r>
                                </w:p>
                              </w:tc>
                              <w:tc>
                                <w:tcPr>
                                  <w:tcW w:w="1134" w:type="dxa"/>
                                  <w:tcBorders>
                                    <w:top w:val="nil"/>
                                    <w:left w:val="nil"/>
                                    <w:bottom w:val="single" w:sz="4" w:space="0" w:color="auto"/>
                                    <w:right w:val="double" w:sz="6" w:space="0" w:color="auto"/>
                                  </w:tcBorders>
                                  <w:shd w:val="clear" w:color="auto" w:fill="auto"/>
                                  <w:noWrap/>
                                  <w:vAlign w:val="center"/>
                                  <w:hideMark/>
                                </w:tcPr>
                                <w:p w14:paraId="1C21447E"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桃市LL001</w:t>
                                  </w:r>
                                </w:p>
                              </w:tc>
                              <w:tc>
                                <w:tcPr>
                                  <w:tcW w:w="567" w:type="dxa"/>
                                  <w:tcBorders>
                                    <w:top w:val="nil"/>
                                    <w:left w:val="nil"/>
                                    <w:bottom w:val="single" w:sz="4" w:space="0" w:color="auto"/>
                                    <w:right w:val="single" w:sz="4" w:space="0" w:color="auto"/>
                                  </w:tcBorders>
                                  <w:shd w:val="clear" w:color="auto" w:fill="auto"/>
                                  <w:noWrap/>
                                  <w:vAlign w:val="center"/>
                                  <w:hideMark/>
                                </w:tcPr>
                                <w:p w14:paraId="434D44D4"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12</w:t>
                                  </w:r>
                                </w:p>
                              </w:tc>
                              <w:tc>
                                <w:tcPr>
                                  <w:tcW w:w="850" w:type="dxa"/>
                                  <w:vMerge w:val="restart"/>
                                  <w:tcBorders>
                                    <w:top w:val="nil"/>
                                    <w:left w:val="nil"/>
                                    <w:right w:val="single" w:sz="4" w:space="0" w:color="auto"/>
                                  </w:tcBorders>
                                  <w:shd w:val="clear" w:color="auto" w:fill="auto"/>
                                  <w:noWrap/>
                                  <w:vAlign w:val="center"/>
                                  <w:hideMark/>
                                </w:tcPr>
                                <w:p w14:paraId="0656558E"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嘉義縣</w:t>
                                  </w:r>
                                </w:p>
                              </w:tc>
                              <w:tc>
                                <w:tcPr>
                                  <w:tcW w:w="1134" w:type="dxa"/>
                                  <w:tcBorders>
                                    <w:top w:val="nil"/>
                                    <w:left w:val="nil"/>
                                    <w:bottom w:val="single" w:sz="4" w:space="0" w:color="auto"/>
                                    <w:right w:val="single" w:sz="4" w:space="0" w:color="auto"/>
                                  </w:tcBorders>
                                  <w:shd w:val="clear" w:color="auto" w:fill="auto"/>
                                  <w:noWrap/>
                                  <w:vAlign w:val="center"/>
                                  <w:hideMark/>
                                </w:tcPr>
                                <w:p w14:paraId="391CE893"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嘉縣LL001</w:t>
                                  </w:r>
                                </w:p>
                              </w:tc>
                            </w:tr>
                            <w:tr w:rsidR="00B319EC" w:rsidRPr="00B319EC" w14:paraId="0FA96A19"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BD4392D"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kern w:val="0"/>
                                      <w:sz w:val="20"/>
                                      <w:szCs w:val="20"/>
                                    </w:rPr>
                                    <w:t>3</w:t>
                                  </w:r>
                                </w:p>
                              </w:tc>
                              <w:tc>
                                <w:tcPr>
                                  <w:tcW w:w="851" w:type="dxa"/>
                                  <w:vMerge w:val="restart"/>
                                  <w:tcBorders>
                                    <w:top w:val="nil"/>
                                    <w:left w:val="nil"/>
                                    <w:right w:val="single" w:sz="4" w:space="0" w:color="auto"/>
                                  </w:tcBorders>
                                  <w:shd w:val="clear" w:color="auto" w:fill="auto"/>
                                  <w:noWrap/>
                                  <w:vAlign w:val="center"/>
                                  <w:hideMark/>
                                </w:tcPr>
                                <w:p w14:paraId="47A259C6" w14:textId="77777777" w:rsidR="003A1E7A" w:rsidRPr="00B319EC" w:rsidRDefault="003A1E7A" w:rsidP="003A1E7A">
                                  <w:pPr>
                                    <w:widowControl/>
                                    <w:jc w:val="center"/>
                                    <w:rPr>
                                      <w:rFonts w:ascii="標楷體" w:eastAsia="標楷體" w:hAnsi="標楷體" w:cs="新細明體"/>
                                      <w:kern w:val="0"/>
                                      <w:sz w:val="20"/>
                                      <w:szCs w:val="20"/>
                                    </w:rPr>
                                  </w:pPr>
                                  <w:proofErr w:type="gramStart"/>
                                  <w:r w:rsidRPr="00B319EC">
                                    <w:rPr>
                                      <w:rFonts w:ascii="標楷體" w:eastAsia="標楷體" w:hAnsi="標楷體" w:cs="新細明體" w:hint="eastAsia"/>
                                      <w:kern w:val="0"/>
                                      <w:sz w:val="20"/>
                                      <w:szCs w:val="20"/>
                                    </w:rPr>
                                    <w:t>臺</w:t>
                                  </w:r>
                                  <w:proofErr w:type="gramEnd"/>
                                  <w:r w:rsidRPr="00B319EC">
                                    <w:rPr>
                                      <w:rFonts w:ascii="標楷體" w:eastAsia="標楷體" w:hAnsi="標楷體" w:cs="新細明體" w:hint="eastAsia"/>
                                      <w:kern w:val="0"/>
                                      <w:sz w:val="20"/>
                                      <w:szCs w:val="20"/>
                                    </w:rPr>
                                    <w:t>中市</w:t>
                                  </w:r>
                                </w:p>
                              </w:tc>
                              <w:tc>
                                <w:tcPr>
                                  <w:tcW w:w="1134" w:type="dxa"/>
                                  <w:tcBorders>
                                    <w:top w:val="nil"/>
                                    <w:left w:val="nil"/>
                                    <w:bottom w:val="single" w:sz="4" w:space="0" w:color="auto"/>
                                    <w:right w:val="double" w:sz="6" w:space="0" w:color="auto"/>
                                  </w:tcBorders>
                                  <w:shd w:val="clear" w:color="auto" w:fill="auto"/>
                                  <w:noWrap/>
                                  <w:vAlign w:val="center"/>
                                  <w:hideMark/>
                                </w:tcPr>
                                <w:p w14:paraId="3A5AE675"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中市LL001</w:t>
                                  </w:r>
                                </w:p>
                              </w:tc>
                              <w:tc>
                                <w:tcPr>
                                  <w:tcW w:w="567" w:type="dxa"/>
                                  <w:tcBorders>
                                    <w:top w:val="nil"/>
                                    <w:left w:val="nil"/>
                                    <w:bottom w:val="single" w:sz="4" w:space="0" w:color="auto"/>
                                    <w:right w:val="single" w:sz="4" w:space="0" w:color="auto"/>
                                  </w:tcBorders>
                                  <w:shd w:val="clear" w:color="auto" w:fill="auto"/>
                                  <w:noWrap/>
                                  <w:vAlign w:val="center"/>
                                  <w:hideMark/>
                                </w:tcPr>
                                <w:p w14:paraId="4C47F510"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13</w:t>
                                  </w:r>
                                </w:p>
                              </w:tc>
                              <w:tc>
                                <w:tcPr>
                                  <w:tcW w:w="850" w:type="dxa"/>
                                  <w:vMerge/>
                                  <w:tcBorders>
                                    <w:left w:val="nil"/>
                                    <w:right w:val="single" w:sz="4" w:space="0" w:color="auto"/>
                                  </w:tcBorders>
                                  <w:shd w:val="clear" w:color="auto" w:fill="auto"/>
                                  <w:noWrap/>
                                  <w:vAlign w:val="center"/>
                                  <w:hideMark/>
                                </w:tcPr>
                                <w:p w14:paraId="7F91497D" w14:textId="77777777" w:rsidR="003A1E7A" w:rsidRPr="00B319EC" w:rsidRDefault="003A1E7A" w:rsidP="00B01EFB">
                                  <w:pPr>
                                    <w:jc w:val="center"/>
                                    <w:rPr>
                                      <w:rFonts w:ascii="標楷體" w:eastAsia="標楷體" w:hAnsi="標楷體" w:cs="新細明體"/>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03BD4915"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嘉縣LL005</w:t>
                                  </w:r>
                                </w:p>
                              </w:tc>
                            </w:tr>
                            <w:tr w:rsidR="00B319EC" w:rsidRPr="00B319EC" w14:paraId="37CC25B0"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157EEC9"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4</w:t>
                                  </w:r>
                                </w:p>
                              </w:tc>
                              <w:tc>
                                <w:tcPr>
                                  <w:tcW w:w="851" w:type="dxa"/>
                                  <w:vMerge/>
                                  <w:tcBorders>
                                    <w:left w:val="nil"/>
                                    <w:bottom w:val="single" w:sz="4" w:space="0" w:color="auto"/>
                                    <w:right w:val="single" w:sz="4" w:space="0" w:color="auto"/>
                                  </w:tcBorders>
                                  <w:shd w:val="clear" w:color="auto" w:fill="auto"/>
                                  <w:noWrap/>
                                  <w:vAlign w:val="center"/>
                                  <w:hideMark/>
                                </w:tcPr>
                                <w:p w14:paraId="55708D94" w14:textId="77777777" w:rsidR="003A1E7A" w:rsidRPr="00B319EC" w:rsidRDefault="003A1E7A" w:rsidP="003A1E7A">
                                  <w:pPr>
                                    <w:widowControl/>
                                    <w:jc w:val="center"/>
                                    <w:rPr>
                                      <w:rFonts w:ascii="標楷體" w:eastAsia="標楷體" w:hAnsi="標楷體" w:cs="新細明體"/>
                                      <w:kern w:val="0"/>
                                      <w:sz w:val="20"/>
                                      <w:szCs w:val="20"/>
                                    </w:rPr>
                                  </w:pPr>
                                </w:p>
                              </w:tc>
                              <w:tc>
                                <w:tcPr>
                                  <w:tcW w:w="1134" w:type="dxa"/>
                                  <w:tcBorders>
                                    <w:top w:val="nil"/>
                                    <w:left w:val="nil"/>
                                    <w:bottom w:val="single" w:sz="4" w:space="0" w:color="auto"/>
                                    <w:right w:val="double" w:sz="6" w:space="0" w:color="auto"/>
                                  </w:tcBorders>
                                  <w:shd w:val="clear" w:color="auto" w:fill="auto"/>
                                  <w:noWrap/>
                                  <w:vAlign w:val="center"/>
                                  <w:hideMark/>
                                </w:tcPr>
                                <w:p w14:paraId="59F44AA5"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中市LL002</w:t>
                                  </w:r>
                                </w:p>
                              </w:tc>
                              <w:tc>
                                <w:tcPr>
                                  <w:tcW w:w="567" w:type="dxa"/>
                                  <w:tcBorders>
                                    <w:top w:val="nil"/>
                                    <w:left w:val="nil"/>
                                    <w:bottom w:val="single" w:sz="4" w:space="0" w:color="auto"/>
                                    <w:right w:val="single" w:sz="4" w:space="0" w:color="auto"/>
                                  </w:tcBorders>
                                  <w:shd w:val="clear" w:color="auto" w:fill="auto"/>
                                  <w:noWrap/>
                                  <w:vAlign w:val="center"/>
                                  <w:hideMark/>
                                </w:tcPr>
                                <w:p w14:paraId="0BE07AA7"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14</w:t>
                                  </w:r>
                                </w:p>
                              </w:tc>
                              <w:tc>
                                <w:tcPr>
                                  <w:tcW w:w="850" w:type="dxa"/>
                                  <w:vMerge/>
                                  <w:tcBorders>
                                    <w:left w:val="nil"/>
                                    <w:bottom w:val="single" w:sz="4" w:space="0" w:color="auto"/>
                                    <w:right w:val="single" w:sz="4" w:space="0" w:color="auto"/>
                                  </w:tcBorders>
                                  <w:shd w:val="clear" w:color="auto" w:fill="auto"/>
                                  <w:noWrap/>
                                  <w:vAlign w:val="center"/>
                                  <w:hideMark/>
                                </w:tcPr>
                                <w:p w14:paraId="3DCE22EC" w14:textId="77777777" w:rsidR="003A1E7A" w:rsidRPr="00B319EC" w:rsidRDefault="003A1E7A" w:rsidP="00B01EFB">
                                  <w:pPr>
                                    <w:widowControl/>
                                    <w:jc w:val="center"/>
                                    <w:rPr>
                                      <w:rFonts w:ascii="標楷體" w:eastAsia="標楷體" w:hAnsi="標楷體" w:cs="新細明體"/>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281E91CD"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嘉縣LL008</w:t>
                                  </w:r>
                                </w:p>
                              </w:tc>
                            </w:tr>
                            <w:tr w:rsidR="00B319EC" w:rsidRPr="00B319EC" w14:paraId="264A0B45"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DCE9DF7"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5</w:t>
                                  </w:r>
                                </w:p>
                              </w:tc>
                              <w:tc>
                                <w:tcPr>
                                  <w:tcW w:w="851" w:type="dxa"/>
                                  <w:vMerge w:val="restart"/>
                                  <w:tcBorders>
                                    <w:top w:val="nil"/>
                                    <w:left w:val="nil"/>
                                    <w:right w:val="single" w:sz="4" w:space="0" w:color="auto"/>
                                  </w:tcBorders>
                                  <w:shd w:val="clear" w:color="auto" w:fill="auto"/>
                                  <w:noWrap/>
                                  <w:vAlign w:val="center"/>
                                  <w:hideMark/>
                                </w:tcPr>
                                <w:p w14:paraId="6A8EDC14" w14:textId="77777777" w:rsidR="003A1E7A" w:rsidRPr="00B319EC" w:rsidRDefault="003A1E7A" w:rsidP="003A1E7A">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新竹縣</w:t>
                                  </w:r>
                                </w:p>
                              </w:tc>
                              <w:tc>
                                <w:tcPr>
                                  <w:tcW w:w="1134" w:type="dxa"/>
                                  <w:tcBorders>
                                    <w:top w:val="nil"/>
                                    <w:left w:val="nil"/>
                                    <w:bottom w:val="single" w:sz="4" w:space="0" w:color="auto"/>
                                    <w:right w:val="double" w:sz="6" w:space="0" w:color="auto"/>
                                  </w:tcBorders>
                                  <w:shd w:val="clear" w:color="auto" w:fill="auto"/>
                                  <w:noWrap/>
                                  <w:vAlign w:val="center"/>
                                  <w:hideMark/>
                                </w:tcPr>
                                <w:p w14:paraId="059DD2D2"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竹縣LL001</w:t>
                                  </w:r>
                                </w:p>
                              </w:tc>
                              <w:tc>
                                <w:tcPr>
                                  <w:tcW w:w="567" w:type="dxa"/>
                                  <w:tcBorders>
                                    <w:top w:val="nil"/>
                                    <w:left w:val="nil"/>
                                    <w:bottom w:val="single" w:sz="4" w:space="0" w:color="auto"/>
                                    <w:right w:val="single" w:sz="4" w:space="0" w:color="auto"/>
                                  </w:tcBorders>
                                  <w:shd w:val="clear" w:color="auto" w:fill="auto"/>
                                  <w:noWrap/>
                                  <w:vAlign w:val="center"/>
                                  <w:hideMark/>
                                </w:tcPr>
                                <w:p w14:paraId="12AD76D1"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15</w:t>
                                  </w:r>
                                </w:p>
                              </w:tc>
                              <w:tc>
                                <w:tcPr>
                                  <w:tcW w:w="850" w:type="dxa"/>
                                  <w:vMerge w:val="restart"/>
                                  <w:tcBorders>
                                    <w:top w:val="nil"/>
                                    <w:left w:val="nil"/>
                                    <w:right w:val="single" w:sz="4" w:space="0" w:color="auto"/>
                                  </w:tcBorders>
                                  <w:shd w:val="clear" w:color="auto" w:fill="auto"/>
                                  <w:noWrap/>
                                  <w:vAlign w:val="center"/>
                                  <w:hideMark/>
                                </w:tcPr>
                                <w:p w14:paraId="23B3F011"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屏東縣</w:t>
                                  </w:r>
                                </w:p>
                              </w:tc>
                              <w:tc>
                                <w:tcPr>
                                  <w:tcW w:w="1134" w:type="dxa"/>
                                  <w:tcBorders>
                                    <w:top w:val="nil"/>
                                    <w:left w:val="nil"/>
                                    <w:bottom w:val="single" w:sz="4" w:space="0" w:color="auto"/>
                                    <w:right w:val="single" w:sz="4" w:space="0" w:color="auto"/>
                                  </w:tcBorders>
                                  <w:shd w:val="clear" w:color="auto" w:fill="auto"/>
                                  <w:noWrap/>
                                  <w:vAlign w:val="center"/>
                                  <w:hideMark/>
                                </w:tcPr>
                                <w:p w14:paraId="490D823C"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屏縣LL002</w:t>
                                  </w:r>
                                </w:p>
                              </w:tc>
                            </w:tr>
                            <w:tr w:rsidR="00B319EC" w:rsidRPr="00B319EC" w14:paraId="525C7156"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19F16E2"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6</w:t>
                                  </w:r>
                                </w:p>
                              </w:tc>
                              <w:tc>
                                <w:tcPr>
                                  <w:tcW w:w="851" w:type="dxa"/>
                                  <w:vMerge/>
                                  <w:tcBorders>
                                    <w:left w:val="nil"/>
                                    <w:right w:val="single" w:sz="4" w:space="0" w:color="auto"/>
                                  </w:tcBorders>
                                  <w:shd w:val="clear" w:color="auto" w:fill="auto"/>
                                  <w:noWrap/>
                                  <w:vAlign w:val="center"/>
                                  <w:hideMark/>
                                </w:tcPr>
                                <w:p w14:paraId="4F3D9426" w14:textId="77777777" w:rsidR="003A1E7A" w:rsidRPr="00B319EC" w:rsidRDefault="003A1E7A" w:rsidP="003A1E7A">
                                  <w:pPr>
                                    <w:jc w:val="center"/>
                                    <w:rPr>
                                      <w:rFonts w:ascii="標楷體" w:eastAsia="標楷體" w:hAnsi="標楷體" w:cs="新細明體"/>
                                      <w:kern w:val="0"/>
                                      <w:sz w:val="20"/>
                                      <w:szCs w:val="20"/>
                                    </w:rPr>
                                  </w:pPr>
                                </w:p>
                              </w:tc>
                              <w:tc>
                                <w:tcPr>
                                  <w:tcW w:w="1134" w:type="dxa"/>
                                  <w:tcBorders>
                                    <w:top w:val="nil"/>
                                    <w:left w:val="nil"/>
                                    <w:bottom w:val="single" w:sz="4" w:space="0" w:color="auto"/>
                                    <w:right w:val="double" w:sz="6" w:space="0" w:color="auto"/>
                                  </w:tcBorders>
                                  <w:shd w:val="clear" w:color="auto" w:fill="auto"/>
                                  <w:noWrap/>
                                  <w:vAlign w:val="center"/>
                                  <w:hideMark/>
                                </w:tcPr>
                                <w:p w14:paraId="08694A8E"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竹縣LL003</w:t>
                                  </w:r>
                                </w:p>
                              </w:tc>
                              <w:tc>
                                <w:tcPr>
                                  <w:tcW w:w="567" w:type="dxa"/>
                                  <w:tcBorders>
                                    <w:top w:val="nil"/>
                                    <w:left w:val="nil"/>
                                    <w:bottom w:val="single" w:sz="4" w:space="0" w:color="auto"/>
                                    <w:right w:val="single" w:sz="4" w:space="0" w:color="auto"/>
                                  </w:tcBorders>
                                  <w:shd w:val="clear" w:color="auto" w:fill="auto"/>
                                  <w:noWrap/>
                                  <w:vAlign w:val="center"/>
                                  <w:hideMark/>
                                </w:tcPr>
                                <w:p w14:paraId="4A5DD2DF"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16</w:t>
                                  </w:r>
                                </w:p>
                              </w:tc>
                              <w:tc>
                                <w:tcPr>
                                  <w:tcW w:w="850" w:type="dxa"/>
                                  <w:vMerge/>
                                  <w:tcBorders>
                                    <w:left w:val="nil"/>
                                    <w:bottom w:val="single" w:sz="4" w:space="0" w:color="auto"/>
                                    <w:right w:val="single" w:sz="4" w:space="0" w:color="auto"/>
                                  </w:tcBorders>
                                  <w:shd w:val="clear" w:color="auto" w:fill="auto"/>
                                  <w:noWrap/>
                                  <w:vAlign w:val="center"/>
                                  <w:hideMark/>
                                </w:tcPr>
                                <w:p w14:paraId="0C6F9213" w14:textId="77777777" w:rsidR="003A1E7A" w:rsidRPr="00B319EC" w:rsidRDefault="003A1E7A" w:rsidP="00B01EFB">
                                  <w:pPr>
                                    <w:widowControl/>
                                    <w:jc w:val="center"/>
                                    <w:rPr>
                                      <w:rFonts w:ascii="標楷體" w:eastAsia="標楷體" w:hAnsi="標楷體" w:cs="新細明體"/>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2F43AD4F"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屏縣LL004</w:t>
                                  </w:r>
                                </w:p>
                              </w:tc>
                            </w:tr>
                            <w:tr w:rsidR="00B319EC" w:rsidRPr="00B319EC" w14:paraId="577E2DC4"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F74CE94"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7</w:t>
                                  </w:r>
                                </w:p>
                              </w:tc>
                              <w:tc>
                                <w:tcPr>
                                  <w:tcW w:w="851" w:type="dxa"/>
                                  <w:vMerge/>
                                  <w:tcBorders>
                                    <w:left w:val="nil"/>
                                    <w:bottom w:val="single" w:sz="4" w:space="0" w:color="auto"/>
                                    <w:right w:val="single" w:sz="4" w:space="0" w:color="auto"/>
                                  </w:tcBorders>
                                  <w:shd w:val="clear" w:color="auto" w:fill="auto"/>
                                  <w:noWrap/>
                                  <w:vAlign w:val="center"/>
                                  <w:hideMark/>
                                </w:tcPr>
                                <w:p w14:paraId="7F25D18A" w14:textId="77777777" w:rsidR="003A1E7A" w:rsidRPr="00B319EC" w:rsidRDefault="003A1E7A" w:rsidP="003A1E7A">
                                  <w:pPr>
                                    <w:widowControl/>
                                    <w:jc w:val="center"/>
                                    <w:rPr>
                                      <w:rFonts w:ascii="標楷體" w:eastAsia="標楷體" w:hAnsi="標楷體" w:cs="新細明體"/>
                                      <w:kern w:val="0"/>
                                      <w:sz w:val="20"/>
                                      <w:szCs w:val="20"/>
                                    </w:rPr>
                                  </w:pPr>
                                </w:p>
                              </w:tc>
                              <w:tc>
                                <w:tcPr>
                                  <w:tcW w:w="1134" w:type="dxa"/>
                                  <w:tcBorders>
                                    <w:top w:val="nil"/>
                                    <w:left w:val="nil"/>
                                    <w:bottom w:val="single" w:sz="4" w:space="0" w:color="auto"/>
                                    <w:right w:val="double" w:sz="6" w:space="0" w:color="auto"/>
                                  </w:tcBorders>
                                  <w:shd w:val="clear" w:color="auto" w:fill="auto"/>
                                  <w:noWrap/>
                                  <w:vAlign w:val="center"/>
                                  <w:hideMark/>
                                </w:tcPr>
                                <w:p w14:paraId="68E489CD"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竹縣LL004</w:t>
                                  </w:r>
                                </w:p>
                              </w:tc>
                              <w:tc>
                                <w:tcPr>
                                  <w:tcW w:w="567" w:type="dxa"/>
                                  <w:tcBorders>
                                    <w:top w:val="nil"/>
                                    <w:left w:val="nil"/>
                                    <w:bottom w:val="single" w:sz="4" w:space="0" w:color="auto"/>
                                    <w:right w:val="single" w:sz="4" w:space="0" w:color="auto"/>
                                  </w:tcBorders>
                                  <w:shd w:val="clear" w:color="auto" w:fill="auto"/>
                                  <w:noWrap/>
                                  <w:vAlign w:val="center"/>
                                  <w:hideMark/>
                                </w:tcPr>
                                <w:p w14:paraId="22876241"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17</w:t>
                                  </w:r>
                                </w:p>
                              </w:tc>
                              <w:tc>
                                <w:tcPr>
                                  <w:tcW w:w="850" w:type="dxa"/>
                                  <w:vMerge w:val="restart"/>
                                  <w:tcBorders>
                                    <w:top w:val="nil"/>
                                    <w:left w:val="nil"/>
                                    <w:right w:val="single" w:sz="4" w:space="0" w:color="auto"/>
                                  </w:tcBorders>
                                  <w:shd w:val="clear" w:color="auto" w:fill="auto"/>
                                  <w:noWrap/>
                                  <w:vAlign w:val="center"/>
                                  <w:hideMark/>
                                </w:tcPr>
                                <w:p w14:paraId="3ED116DA" w14:textId="77777777" w:rsidR="003A1E7A" w:rsidRPr="00B319EC" w:rsidRDefault="003A1E7A" w:rsidP="00B01EFB">
                                  <w:pPr>
                                    <w:widowControl/>
                                    <w:jc w:val="center"/>
                                    <w:rPr>
                                      <w:rFonts w:ascii="標楷體" w:eastAsia="標楷體" w:hAnsi="標楷體" w:cs="新細明體"/>
                                      <w:kern w:val="0"/>
                                      <w:sz w:val="20"/>
                                      <w:szCs w:val="20"/>
                                    </w:rPr>
                                  </w:pPr>
                                  <w:proofErr w:type="gramStart"/>
                                  <w:r w:rsidRPr="00B319EC">
                                    <w:rPr>
                                      <w:rFonts w:ascii="標楷體" w:eastAsia="標楷體" w:hAnsi="標楷體" w:cs="新細明體" w:hint="eastAsia"/>
                                      <w:kern w:val="0"/>
                                      <w:sz w:val="20"/>
                                      <w:szCs w:val="20"/>
                                    </w:rPr>
                                    <w:t>臺</w:t>
                                  </w:r>
                                  <w:proofErr w:type="gramEnd"/>
                                  <w:r w:rsidRPr="00B319EC">
                                    <w:rPr>
                                      <w:rFonts w:ascii="標楷體" w:eastAsia="標楷體" w:hAnsi="標楷體" w:cs="新細明體" w:hint="eastAsia"/>
                                      <w:kern w:val="0"/>
                                      <w:sz w:val="20"/>
                                      <w:szCs w:val="20"/>
                                    </w:rPr>
                                    <w:t>東縣</w:t>
                                  </w:r>
                                </w:p>
                              </w:tc>
                              <w:tc>
                                <w:tcPr>
                                  <w:tcW w:w="1134" w:type="dxa"/>
                                  <w:tcBorders>
                                    <w:top w:val="nil"/>
                                    <w:left w:val="nil"/>
                                    <w:bottom w:val="single" w:sz="4" w:space="0" w:color="auto"/>
                                    <w:right w:val="single" w:sz="4" w:space="0" w:color="auto"/>
                                  </w:tcBorders>
                                  <w:shd w:val="clear" w:color="auto" w:fill="auto"/>
                                  <w:noWrap/>
                                  <w:vAlign w:val="center"/>
                                  <w:hideMark/>
                                </w:tcPr>
                                <w:p w14:paraId="76668EB8"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東縣LL008</w:t>
                                  </w:r>
                                </w:p>
                              </w:tc>
                            </w:tr>
                            <w:tr w:rsidR="00B319EC" w:rsidRPr="00B319EC" w14:paraId="56F94DDB"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EAE9B09"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8</w:t>
                                  </w:r>
                                </w:p>
                              </w:tc>
                              <w:tc>
                                <w:tcPr>
                                  <w:tcW w:w="851" w:type="dxa"/>
                                  <w:vMerge w:val="restart"/>
                                  <w:tcBorders>
                                    <w:top w:val="nil"/>
                                    <w:left w:val="nil"/>
                                    <w:right w:val="single" w:sz="4" w:space="0" w:color="auto"/>
                                  </w:tcBorders>
                                  <w:shd w:val="clear" w:color="auto" w:fill="auto"/>
                                  <w:noWrap/>
                                  <w:vAlign w:val="center"/>
                                  <w:hideMark/>
                                </w:tcPr>
                                <w:p w14:paraId="2B7E7227" w14:textId="77777777" w:rsidR="003A1E7A" w:rsidRPr="00B319EC" w:rsidRDefault="003A1E7A" w:rsidP="003A1E7A">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苗栗縣</w:t>
                                  </w:r>
                                </w:p>
                              </w:tc>
                              <w:tc>
                                <w:tcPr>
                                  <w:tcW w:w="1134" w:type="dxa"/>
                                  <w:tcBorders>
                                    <w:top w:val="nil"/>
                                    <w:left w:val="nil"/>
                                    <w:bottom w:val="single" w:sz="4" w:space="0" w:color="auto"/>
                                    <w:right w:val="double" w:sz="6" w:space="0" w:color="auto"/>
                                  </w:tcBorders>
                                  <w:shd w:val="clear" w:color="auto" w:fill="auto"/>
                                  <w:noWrap/>
                                  <w:vAlign w:val="center"/>
                                  <w:hideMark/>
                                </w:tcPr>
                                <w:p w14:paraId="2CEDF964"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苗縣LL001</w:t>
                                  </w:r>
                                </w:p>
                              </w:tc>
                              <w:tc>
                                <w:tcPr>
                                  <w:tcW w:w="567" w:type="dxa"/>
                                  <w:tcBorders>
                                    <w:top w:val="nil"/>
                                    <w:left w:val="nil"/>
                                    <w:bottom w:val="single" w:sz="4" w:space="0" w:color="auto"/>
                                    <w:right w:val="single" w:sz="4" w:space="0" w:color="auto"/>
                                  </w:tcBorders>
                                  <w:shd w:val="clear" w:color="auto" w:fill="auto"/>
                                  <w:noWrap/>
                                  <w:vAlign w:val="center"/>
                                  <w:hideMark/>
                                </w:tcPr>
                                <w:p w14:paraId="40854626"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18</w:t>
                                  </w:r>
                                </w:p>
                              </w:tc>
                              <w:tc>
                                <w:tcPr>
                                  <w:tcW w:w="850" w:type="dxa"/>
                                  <w:vMerge/>
                                  <w:tcBorders>
                                    <w:left w:val="nil"/>
                                    <w:right w:val="single" w:sz="4" w:space="0" w:color="auto"/>
                                  </w:tcBorders>
                                  <w:shd w:val="clear" w:color="auto" w:fill="auto"/>
                                  <w:noWrap/>
                                  <w:vAlign w:val="center"/>
                                  <w:hideMark/>
                                </w:tcPr>
                                <w:p w14:paraId="53E0EAF5" w14:textId="77777777" w:rsidR="003A1E7A" w:rsidRPr="00B319EC" w:rsidRDefault="003A1E7A" w:rsidP="00992805">
                                  <w:pPr>
                                    <w:rPr>
                                      <w:rFonts w:ascii="標楷體" w:eastAsia="標楷體" w:hAnsi="標楷體" w:cs="新細明體"/>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76A299F5"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東縣LL009</w:t>
                                  </w:r>
                                </w:p>
                              </w:tc>
                            </w:tr>
                            <w:tr w:rsidR="00B319EC" w:rsidRPr="00B319EC" w14:paraId="70D56537"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52C9C28"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9</w:t>
                                  </w:r>
                                </w:p>
                              </w:tc>
                              <w:tc>
                                <w:tcPr>
                                  <w:tcW w:w="851" w:type="dxa"/>
                                  <w:vMerge/>
                                  <w:tcBorders>
                                    <w:left w:val="nil"/>
                                    <w:bottom w:val="single" w:sz="4" w:space="0" w:color="auto"/>
                                    <w:right w:val="single" w:sz="4" w:space="0" w:color="auto"/>
                                  </w:tcBorders>
                                  <w:shd w:val="clear" w:color="auto" w:fill="auto"/>
                                  <w:noWrap/>
                                  <w:vAlign w:val="center"/>
                                  <w:hideMark/>
                                </w:tcPr>
                                <w:p w14:paraId="0B6F7CF5" w14:textId="77777777" w:rsidR="003A1E7A" w:rsidRPr="00B319EC" w:rsidRDefault="003A1E7A" w:rsidP="003A1E7A">
                                  <w:pPr>
                                    <w:widowControl/>
                                    <w:jc w:val="center"/>
                                    <w:rPr>
                                      <w:rFonts w:ascii="標楷體" w:eastAsia="標楷體" w:hAnsi="標楷體" w:cs="新細明體"/>
                                      <w:kern w:val="0"/>
                                      <w:sz w:val="20"/>
                                      <w:szCs w:val="20"/>
                                    </w:rPr>
                                  </w:pPr>
                                </w:p>
                              </w:tc>
                              <w:tc>
                                <w:tcPr>
                                  <w:tcW w:w="1134" w:type="dxa"/>
                                  <w:tcBorders>
                                    <w:top w:val="nil"/>
                                    <w:left w:val="nil"/>
                                    <w:bottom w:val="single" w:sz="4" w:space="0" w:color="auto"/>
                                    <w:right w:val="double" w:sz="6" w:space="0" w:color="auto"/>
                                  </w:tcBorders>
                                  <w:shd w:val="clear" w:color="auto" w:fill="auto"/>
                                  <w:noWrap/>
                                  <w:vAlign w:val="center"/>
                                  <w:hideMark/>
                                </w:tcPr>
                                <w:p w14:paraId="4F196EFC"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苗縣LL002</w:t>
                                  </w:r>
                                </w:p>
                              </w:tc>
                              <w:tc>
                                <w:tcPr>
                                  <w:tcW w:w="567" w:type="dxa"/>
                                  <w:tcBorders>
                                    <w:top w:val="nil"/>
                                    <w:left w:val="nil"/>
                                    <w:bottom w:val="single" w:sz="4" w:space="0" w:color="auto"/>
                                    <w:right w:val="single" w:sz="4" w:space="0" w:color="auto"/>
                                  </w:tcBorders>
                                  <w:shd w:val="clear" w:color="auto" w:fill="auto"/>
                                  <w:noWrap/>
                                  <w:vAlign w:val="center"/>
                                  <w:hideMark/>
                                </w:tcPr>
                                <w:p w14:paraId="1DC3AB4A"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19</w:t>
                                  </w:r>
                                </w:p>
                              </w:tc>
                              <w:tc>
                                <w:tcPr>
                                  <w:tcW w:w="850" w:type="dxa"/>
                                  <w:vMerge/>
                                  <w:tcBorders>
                                    <w:left w:val="nil"/>
                                    <w:bottom w:val="single" w:sz="4" w:space="0" w:color="auto"/>
                                    <w:right w:val="single" w:sz="4" w:space="0" w:color="auto"/>
                                  </w:tcBorders>
                                  <w:shd w:val="clear" w:color="auto" w:fill="auto"/>
                                  <w:noWrap/>
                                  <w:vAlign w:val="center"/>
                                  <w:hideMark/>
                                </w:tcPr>
                                <w:p w14:paraId="768F0561" w14:textId="77777777" w:rsidR="003A1E7A" w:rsidRPr="00B319EC" w:rsidRDefault="003A1E7A" w:rsidP="00992805">
                                  <w:pPr>
                                    <w:widowControl/>
                                    <w:rPr>
                                      <w:rFonts w:ascii="標楷體" w:eastAsia="標楷體" w:hAnsi="標楷體" w:cs="新細明體"/>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67CE4FB9"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東縣LL010</w:t>
                                  </w:r>
                                </w:p>
                              </w:tc>
                            </w:tr>
                            <w:tr w:rsidR="00B319EC" w:rsidRPr="00B319EC" w14:paraId="472BF799"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598D63B"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10</w:t>
                                  </w:r>
                                </w:p>
                              </w:tc>
                              <w:tc>
                                <w:tcPr>
                                  <w:tcW w:w="851" w:type="dxa"/>
                                  <w:tcBorders>
                                    <w:top w:val="nil"/>
                                    <w:left w:val="nil"/>
                                    <w:bottom w:val="single" w:sz="4" w:space="0" w:color="auto"/>
                                    <w:right w:val="single" w:sz="4" w:space="0" w:color="auto"/>
                                  </w:tcBorders>
                                  <w:shd w:val="clear" w:color="auto" w:fill="auto"/>
                                  <w:noWrap/>
                                  <w:vAlign w:val="center"/>
                                  <w:hideMark/>
                                </w:tcPr>
                                <w:p w14:paraId="135F7AF7" w14:textId="77777777" w:rsidR="003A1E7A" w:rsidRPr="00B319EC" w:rsidRDefault="003A1E7A" w:rsidP="003A1E7A">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南投縣</w:t>
                                  </w:r>
                                </w:p>
                              </w:tc>
                              <w:tc>
                                <w:tcPr>
                                  <w:tcW w:w="1134" w:type="dxa"/>
                                  <w:tcBorders>
                                    <w:top w:val="nil"/>
                                    <w:left w:val="nil"/>
                                    <w:bottom w:val="single" w:sz="4" w:space="0" w:color="auto"/>
                                    <w:right w:val="double" w:sz="6" w:space="0" w:color="auto"/>
                                  </w:tcBorders>
                                  <w:shd w:val="clear" w:color="auto" w:fill="auto"/>
                                  <w:noWrap/>
                                  <w:vAlign w:val="center"/>
                                  <w:hideMark/>
                                </w:tcPr>
                                <w:p w14:paraId="50FD0DED"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投縣LL001</w:t>
                                  </w:r>
                                </w:p>
                              </w:tc>
                              <w:tc>
                                <w:tcPr>
                                  <w:tcW w:w="2551" w:type="dxa"/>
                                  <w:gridSpan w:val="3"/>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170C1FC8" w14:textId="77777777" w:rsidR="003A1E7A" w:rsidRPr="00B319EC" w:rsidRDefault="003A1E7A" w:rsidP="00992805">
                                  <w:pPr>
                                    <w:widowControl/>
                                    <w:rPr>
                                      <w:rFonts w:ascii="新細明體" w:eastAsia="新細明體" w:hAnsi="新細明體" w:cs="新細明體"/>
                                      <w:kern w:val="0"/>
                                      <w:szCs w:val="24"/>
                                    </w:rPr>
                                  </w:pPr>
                                  <w:r w:rsidRPr="00B319EC">
                                    <w:rPr>
                                      <w:rFonts w:ascii="新細明體" w:eastAsia="新細明體" w:hAnsi="新細明體" w:cs="新細明體" w:hint="eastAsia"/>
                                      <w:kern w:val="0"/>
                                      <w:szCs w:val="24"/>
                                    </w:rPr>
                                    <w:t xml:space="preserve">　</w:t>
                                  </w:r>
                                </w:p>
                              </w:tc>
                            </w:tr>
                            <w:tr w:rsidR="003A1E7A" w:rsidRPr="00B319EC" w14:paraId="3290DE54" w14:textId="77777777" w:rsidTr="00FD3072">
                              <w:trPr>
                                <w:trHeight w:val="780"/>
                              </w:trPr>
                              <w:tc>
                                <w:tcPr>
                                  <w:tcW w:w="5103" w:type="dxa"/>
                                  <w:gridSpan w:val="6"/>
                                  <w:tcBorders>
                                    <w:top w:val="nil"/>
                                    <w:left w:val="nil"/>
                                    <w:bottom w:val="nil"/>
                                    <w:right w:val="nil"/>
                                  </w:tcBorders>
                                  <w:shd w:val="clear" w:color="auto" w:fill="auto"/>
                                  <w:vAlign w:val="center"/>
                                  <w:hideMark/>
                                </w:tcPr>
                                <w:p w14:paraId="7608A422" w14:textId="52D34186" w:rsidR="00CB315D" w:rsidRPr="00B319EC" w:rsidRDefault="003A1E7A" w:rsidP="00CB315D">
                                  <w:pPr>
                                    <w:widowControl/>
                                    <w:spacing w:line="0" w:lineRule="atLeast"/>
                                    <w:ind w:left="576" w:hangingChars="320" w:hanging="576"/>
                                    <w:rPr>
                                      <w:rFonts w:ascii="標楷體" w:eastAsia="標楷體" w:hAnsi="標楷體" w:cs="新細明體"/>
                                      <w:kern w:val="0"/>
                                      <w:sz w:val="18"/>
                                      <w:szCs w:val="18"/>
                                    </w:rPr>
                                  </w:pPr>
                                  <w:proofErr w:type="gramStart"/>
                                  <w:r w:rsidRPr="00B319EC">
                                    <w:rPr>
                                      <w:rFonts w:ascii="標楷體" w:eastAsia="標楷體" w:hAnsi="標楷體" w:cs="新細明體" w:hint="eastAsia"/>
                                      <w:kern w:val="0"/>
                                      <w:sz w:val="18"/>
                                      <w:szCs w:val="18"/>
                                    </w:rPr>
                                    <w:t>註</w:t>
                                  </w:r>
                                  <w:proofErr w:type="gramEnd"/>
                                  <w:r w:rsidRPr="00B319EC">
                                    <w:rPr>
                                      <w:rFonts w:ascii="標楷體" w:eastAsia="標楷體" w:hAnsi="標楷體" w:cs="新細明體" w:hint="eastAsia"/>
                                      <w:kern w:val="0"/>
                                      <w:sz w:val="18"/>
                                      <w:szCs w:val="18"/>
                                    </w:rPr>
                                    <w:t>：1.新北LL002、桃市LL001、竹縣LL003、苗縣LL001、苗縣LL002、投縣LL004、東縣LL009為新增區域。</w:t>
                                  </w:r>
                                </w:p>
                                <w:p w14:paraId="68522636" w14:textId="542A3C5B" w:rsidR="003A1E7A" w:rsidRPr="00B319EC" w:rsidRDefault="003A1E7A" w:rsidP="009A17CB">
                                  <w:pPr>
                                    <w:widowControl/>
                                    <w:spacing w:line="0" w:lineRule="atLeast"/>
                                    <w:ind w:leftChars="150" w:left="630" w:hangingChars="150" w:hanging="270"/>
                                    <w:rPr>
                                      <w:rFonts w:ascii="標楷體" w:eastAsia="標楷體" w:hAnsi="標楷體" w:cs="新細明體"/>
                                      <w:kern w:val="0"/>
                                      <w:sz w:val="18"/>
                                      <w:szCs w:val="18"/>
                                    </w:rPr>
                                  </w:pPr>
                                  <w:r w:rsidRPr="00B319EC">
                                    <w:rPr>
                                      <w:rFonts w:ascii="標楷體" w:eastAsia="標楷體" w:hAnsi="標楷體" w:cs="新細明體" w:hint="eastAsia"/>
                                      <w:kern w:val="0"/>
                                      <w:sz w:val="18"/>
                                      <w:szCs w:val="18"/>
                                    </w:rPr>
                                    <w:t>2.資料來源：</w:t>
                                  </w:r>
                                  <w:r w:rsidRPr="00B319EC">
                                    <w:rPr>
                                      <w:rFonts w:ascii="標楷體" w:eastAsia="標楷體" w:hAnsi="標楷體" w:cs="新細明體" w:hint="eastAsia"/>
                                      <w:spacing w:val="-4"/>
                                      <w:kern w:val="0"/>
                                      <w:sz w:val="18"/>
                                      <w:szCs w:val="18"/>
                                    </w:rPr>
                                    <w:t>整理自農村</w:t>
                                  </w:r>
                                  <w:proofErr w:type="gramStart"/>
                                  <w:r w:rsidRPr="00B319EC">
                                    <w:rPr>
                                      <w:rFonts w:ascii="標楷體" w:eastAsia="標楷體" w:hAnsi="標楷體" w:cs="新細明體" w:hint="eastAsia"/>
                                      <w:spacing w:val="-4"/>
                                      <w:kern w:val="0"/>
                                      <w:sz w:val="18"/>
                                      <w:szCs w:val="18"/>
                                    </w:rPr>
                                    <w:t>水保署</w:t>
                                  </w:r>
                                  <w:r w:rsidR="00CB315D" w:rsidRPr="00B319EC">
                                    <w:rPr>
                                      <w:rFonts w:ascii="標楷體" w:eastAsia="標楷體" w:hAnsi="標楷體" w:cs="新細明體" w:hint="eastAsia"/>
                                      <w:spacing w:val="-4"/>
                                      <w:kern w:val="0"/>
                                      <w:sz w:val="18"/>
                                      <w:szCs w:val="18"/>
                                    </w:rPr>
                                    <w:t>1</w:t>
                                  </w:r>
                                  <w:r w:rsidR="00CB315D" w:rsidRPr="00B319EC">
                                    <w:rPr>
                                      <w:rFonts w:ascii="標楷體" w:eastAsia="標楷體" w:hAnsi="標楷體" w:cs="新細明體"/>
                                      <w:spacing w:val="-4"/>
                                      <w:kern w:val="0"/>
                                      <w:sz w:val="18"/>
                                      <w:szCs w:val="18"/>
                                    </w:rPr>
                                    <w:t>13年</w:t>
                                  </w:r>
                                  <w:r w:rsidR="00CB315D" w:rsidRPr="00B319EC">
                                    <w:rPr>
                                      <w:rFonts w:ascii="標楷體" w:eastAsia="標楷體" w:hAnsi="標楷體" w:cs="新細明體" w:hint="eastAsia"/>
                                      <w:spacing w:val="-4"/>
                                      <w:kern w:val="0"/>
                                      <w:sz w:val="18"/>
                                      <w:szCs w:val="18"/>
                                    </w:rPr>
                                    <w:t>1</w:t>
                                  </w:r>
                                  <w:r w:rsidR="00CB315D" w:rsidRPr="00B319EC">
                                    <w:rPr>
                                      <w:rFonts w:ascii="標楷體" w:eastAsia="標楷體" w:hAnsi="標楷體" w:cs="新細明體"/>
                                      <w:spacing w:val="-4"/>
                                      <w:kern w:val="0"/>
                                      <w:sz w:val="18"/>
                                      <w:szCs w:val="18"/>
                                    </w:rPr>
                                    <w:t>1月</w:t>
                                  </w:r>
                                  <w:r w:rsidR="00CB315D" w:rsidRPr="00B319EC">
                                    <w:rPr>
                                      <w:rFonts w:ascii="標楷體" w:eastAsia="標楷體" w:hAnsi="標楷體" w:cs="新細明體" w:hint="eastAsia"/>
                                      <w:spacing w:val="-4"/>
                                      <w:kern w:val="0"/>
                                      <w:sz w:val="18"/>
                                      <w:szCs w:val="18"/>
                                    </w:rPr>
                                    <w:t>4</w:t>
                                  </w:r>
                                  <w:r w:rsidR="00CB315D" w:rsidRPr="00B319EC">
                                    <w:rPr>
                                      <w:rFonts w:ascii="標楷體" w:eastAsia="標楷體" w:hAnsi="標楷體" w:cs="新細明體"/>
                                      <w:spacing w:val="-4"/>
                                      <w:kern w:val="0"/>
                                      <w:sz w:val="18"/>
                                      <w:szCs w:val="18"/>
                                    </w:rPr>
                                    <w:t>日</w:t>
                                  </w:r>
                                  <w:proofErr w:type="gramEnd"/>
                                  <w:r w:rsidRPr="00B319EC">
                                    <w:rPr>
                                      <w:rFonts w:ascii="標楷體" w:eastAsia="標楷體" w:hAnsi="標楷體" w:cs="新細明體" w:hint="eastAsia"/>
                                      <w:spacing w:val="-4"/>
                                      <w:kern w:val="0"/>
                                      <w:sz w:val="18"/>
                                      <w:szCs w:val="18"/>
                                    </w:rPr>
                                    <w:t>提供資料。</w:t>
                                  </w:r>
                                </w:p>
                              </w:tc>
                            </w:tr>
                          </w:tbl>
                          <w:p w14:paraId="7AAE07E4" w14:textId="77777777" w:rsidR="003A1E7A" w:rsidRPr="00B319EC" w:rsidRDefault="003A1E7A" w:rsidP="003A1E7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D47481" id="_x0000_s1044" type="#_x0000_t202" style="position:absolute;left:0;text-align:left;margin-left:218.35pt;margin-top:7.05pt;width:269.55pt;height:287.25pt;z-index:25172992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" stroked="f">
                <v:textbox>
                  <w:txbxContent>
                    <w:tbl>
                      <w:tblPr>
                        <w:tblW w:w="0" w:type="auto"/>
                        <w:tblLayout w:type="fixed"/>
                        <w:tblCellMar>
                          <w:left w:w="28" w:type="dxa"/>
                          <w:right w:w="28" w:type="dxa"/>
                        </w:tblCellMar>
                        <w:tblLook w:val="04A0" w:firstRow="1" w:lastRow="0" w:firstColumn="1" w:lastColumn="0" w:noHBand="0" w:noVBand="1"/>
                      </w:tblPr>
                      <w:tblGrid>
                        <w:gridCol w:w="567"/>
                        <w:gridCol w:w="851"/>
                        <w:gridCol w:w="1134"/>
                        <w:gridCol w:w="567"/>
                        <w:gridCol w:w="850"/>
                        <w:gridCol w:w="1134"/>
                      </w:tblGrid>
                      <w:tr w:rsidR="00B319EC" w:rsidRPr="00B319EC" w14:paraId="7F00111D" w14:textId="77777777" w:rsidTr="00FD3072">
                        <w:trPr>
                          <w:trHeight w:val="340"/>
                        </w:trPr>
                        <w:tc>
                          <w:tcPr>
                            <w:tcW w:w="5103" w:type="dxa"/>
                            <w:gridSpan w:val="6"/>
                            <w:tcBorders>
                              <w:top w:val="nil"/>
                              <w:left w:val="nil"/>
                              <w:bottom w:val="nil"/>
                              <w:right w:val="nil"/>
                            </w:tcBorders>
                            <w:shd w:val="clear" w:color="auto" w:fill="auto"/>
                            <w:noWrap/>
                            <w:vAlign w:val="center"/>
                            <w:hideMark/>
                          </w:tcPr>
                          <w:p w14:paraId="37883257" w14:textId="7CFB3BEA" w:rsidR="003A1E7A" w:rsidRPr="00B319EC" w:rsidRDefault="003A1E7A" w:rsidP="0047771B">
                            <w:pPr>
                              <w:widowControl/>
                              <w:ind w:left="786" w:hangingChars="327" w:hanging="786"/>
                              <w:rPr>
                                <w:rFonts w:ascii="標楷體" w:eastAsia="標楷體" w:hAnsi="標楷體" w:cs="新細明體"/>
                                <w:b/>
                                <w:bCs/>
                                <w:kern w:val="0"/>
                                <w:szCs w:val="24"/>
                              </w:rPr>
                            </w:pPr>
                            <w:r w:rsidRPr="00B319EC">
                              <w:rPr>
                                <w:rFonts w:ascii="標楷體" w:eastAsia="標楷體" w:hAnsi="標楷體" w:cs="新細明體" w:hint="eastAsia"/>
                                <w:b/>
                                <w:bCs/>
                                <w:kern w:val="0"/>
                                <w:szCs w:val="24"/>
                              </w:rPr>
                              <w:t>表</w:t>
                            </w:r>
                            <w:r w:rsidRPr="00B319EC">
                              <w:rPr>
                                <w:rFonts w:ascii="標楷體" w:eastAsia="標楷體" w:hAnsi="標楷體" w:cs="新細明體"/>
                                <w:b/>
                                <w:bCs/>
                                <w:kern w:val="0"/>
                                <w:szCs w:val="24"/>
                              </w:rPr>
                              <w:t>15</w:t>
                            </w:r>
                            <w:r w:rsidRPr="00B319EC">
                              <w:rPr>
                                <w:rFonts w:ascii="標楷體" w:eastAsia="標楷體" w:hAnsi="標楷體" w:cs="新細明體" w:hint="eastAsia"/>
                                <w:b/>
                                <w:bCs/>
                                <w:kern w:val="0"/>
                                <w:szCs w:val="24"/>
                              </w:rPr>
                              <w:t xml:space="preserve">　</w:t>
                            </w:r>
                            <w:r w:rsidRPr="00B319EC">
                              <w:rPr>
                                <w:rFonts w:ascii="標楷體" w:eastAsia="標楷體" w:hAnsi="標楷體" w:cs="新細明體" w:hint="eastAsia"/>
                                <w:b/>
                                <w:bCs/>
                                <w:spacing w:val="-2"/>
                                <w:kern w:val="0"/>
                                <w:szCs w:val="24"/>
                              </w:rPr>
                              <w:t>災害避難疏散路線</w:t>
                            </w:r>
                            <w:r w:rsidR="00040BC4" w:rsidRPr="00B319EC">
                              <w:rPr>
                                <w:rFonts w:ascii="標楷體" w:eastAsia="標楷體" w:hAnsi="標楷體" w:cs="新細明體" w:hint="eastAsia"/>
                                <w:b/>
                                <w:bCs/>
                                <w:spacing w:val="-2"/>
                                <w:kern w:val="0"/>
                                <w:szCs w:val="24"/>
                              </w:rPr>
                              <w:t>潛</w:t>
                            </w:r>
                            <w:r w:rsidRPr="00B319EC">
                              <w:rPr>
                                <w:rFonts w:ascii="標楷體" w:eastAsia="標楷體" w:hAnsi="標楷體" w:cs="新細明體" w:hint="eastAsia"/>
                                <w:b/>
                                <w:bCs/>
                                <w:spacing w:val="-2"/>
                                <w:kern w:val="0"/>
                                <w:szCs w:val="24"/>
                              </w:rPr>
                              <w:t>存中斷風險之大規模崩塌</w:t>
                            </w:r>
                            <w:proofErr w:type="gramStart"/>
                            <w:r w:rsidRPr="00B319EC">
                              <w:rPr>
                                <w:rFonts w:ascii="標楷體" w:eastAsia="標楷體" w:hAnsi="標楷體" w:cs="新細明體" w:hint="eastAsia"/>
                                <w:b/>
                                <w:bCs/>
                                <w:spacing w:val="-2"/>
                                <w:kern w:val="0"/>
                                <w:szCs w:val="24"/>
                              </w:rPr>
                              <w:t>潛勢區</w:t>
                            </w:r>
                            <w:proofErr w:type="gramEnd"/>
                          </w:p>
                        </w:tc>
                      </w:tr>
                      <w:tr w:rsidR="00B319EC" w:rsidRPr="00B319EC" w14:paraId="71167260" w14:textId="77777777" w:rsidTr="00B01EFB">
                        <w:trPr>
                          <w:trHeight w:val="34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9D79C0"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項次</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4548A19" w14:textId="77777777" w:rsidR="003A1E7A" w:rsidRPr="00B319EC" w:rsidRDefault="003A1E7A" w:rsidP="003A1E7A">
                            <w:pPr>
                              <w:widowControl/>
                              <w:jc w:val="center"/>
                              <w:rPr>
                                <w:rFonts w:ascii="標楷體" w:eastAsia="標楷體" w:hAnsi="標楷體" w:cs="新細明體"/>
                                <w:kern w:val="0"/>
                                <w:sz w:val="20"/>
                                <w:szCs w:val="20"/>
                              </w:rPr>
                            </w:pPr>
                            <w:proofErr w:type="gramStart"/>
                            <w:r w:rsidRPr="00B319EC">
                              <w:rPr>
                                <w:rFonts w:ascii="標楷體" w:eastAsia="標楷體" w:hAnsi="標楷體" w:cs="新細明體" w:hint="eastAsia"/>
                                <w:kern w:val="0"/>
                                <w:sz w:val="20"/>
                                <w:szCs w:val="20"/>
                              </w:rPr>
                              <w:t>市縣別</w:t>
                            </w:r>
                            <w:proofErr w:type="gramEnd"/>
                          </w:p>
                        </w:tc>
                        <w:tc>
                          <w:tcPr>
                            <w:tcW w:w="1134" w:type="dxa"/>
                            <w:tcBorders>
                              <w:top w:val="single" w:sz="4" w:space="0" w:color="auto"/>
                              <w:left w:val="nil"/>
                              <w:bottom w:val="single" w:sz="4" w:space="0" w:color="auto"/>
                              <w:right w:val="double" w:sz="6" w:space="0" w:color="auto"/>
                            </w:tcBorders>
                            <w:shd w:val="clear" w:color="auto" w:fill="auto"/>
                            <w:vAlign w:val="center"/>
                            <w:hideMark/>
                          </w:tcPr>
                          <w:p w14:paraId="6A42C8A1"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編號</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F17C9E4"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項次</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EA8FDE7" w14:textId="77777777" w:rsidR="003A1E7A" w:rsidRPr="00B319EC" w:rsidRDefault="003A1E7A" w:rsidP="00B01EFB">
                            <w:pPr>
                              <w:widowControl/>
                              <w:jc w:val="center"/>
                              <w:rPr>
                                <w:rFonts w:ascii="標楷體" w:eastAsia="標楷體" w:hAnsi="標楷體" w:cs="新細明體"/>
                                <w:kern w:val="0"/>
                                <w:sz w:val="20"/>
                                <w:szCs w:val="20"/>
                              </w:rPr>
                            </w:pPr>
                            <w:proofErr w:type="gramStart"/>
                            <w:r w:rsidRPr="00B319EC">
                              <w:rPr>
                                <w:rFonts w:ascii="標楷體" w:eastAsia="標楷體" w:hAnsi="標楷體" w:cs="新細明體" w:hint="eastAsia"/>
                                <w:kern w:val="0"/>
                                <w:sz w:val="20"/>
                                <w:szCs w:val="20"/>
                              </w:rPr>
                              <w:t>市縣別</w:t>
                            </w:r>
                            <w:proofErr w:type="gramEnd"/>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216B18"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編號</w:t>
                            </w:r>
                          </w:p>
                        </w:tc>
                      </w:tr>
                      <w:tr w:rsidR="00B319EC" w:rsidRPr="00B319EC" w14:paraId="25DA7BDD"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52EB3FB"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14:paraId="6BBB5542" w14:textId="77777777" w:rsidR="003A1E7A" w:rsidRPr="00B319EC" w:rsidRDefault="003A1E7A" w:rsidP="003A1E7A">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新北市</w:t>
                            </w:r>
                          </w:p>
                        </w:tc>
                        <w:tc>
                          <w:tcPr>
                            <w:tcW w:w="1134" w:type="dxa"/>
                            <w:tcBorders>
                              <w:top w:val="nil"/>
                              <w:left w:val="nil"/>
                              <w:bottom w:val="single" w:sz="4" w:space="0" w:color="auto"/>
                              <w:right w:val="double" w:sz="6" w:space="0" w:color="auto"/>
                            </w:tcBorders>
                            <w:shd w:val="clear" w:color="auto" w:fill="auto"/>
                            <w:noWrap/>
                            <w:vAlign w:val="center"/>
                            <w:hideMark/>
                          </w:tcPr>
                          <w:p w14:paraId="0CC2C435"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新北LL002</w:t>
                            </w:r>
                          </w:p>
                        </w:tc>
                        <w:tc>
                          <w:tcPr>
                            <w:tcW w:w="567" w:type="dxa"/>
                            <w:tcBorders>
                              <w:top w:val="nil"/>
                              <w:left w:val="nil"/>
                              <w:bottom w:val="single" w:sz="4" w:space="0" w:color="auto"/>
                              <w:right w:val="single" w:sz="4" w:space="0" w:color="auto"/>
                            </w:tcBorders>
                            <w:shd w:val="clear" w:color="auto" w:fill="auto"/>
                            <w:noWrap/>
                            <w:vAlign w:val="center"/>
                            <w:hideMark/>
                          </w:tcPr>
                          <w:p w14:paraId="26EDE937"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11</w:t>
                            </w:r>
                          </w:p>
                        </w:tc>
                        <w:tc>
                          <w:tcPr>
                            <w:tcW w:w="850" w:type="dxa"/>
                            <w:tcBorders>
                              <w:top w:val="nil"/>
                              <w:left w:val="nil"/>
                              <w:bottom w:val="single" w:sz="4" w:space="0" w:color="auto"/>
                              <w:right w:val="single" w:sz="4" w:space="0" w:color="auto"/>
                            </w:tcBorders>
                            <w:shd w:val="clear" w:color="auto" w:fill="auto"/>
                            <w:noWrap/>
                            <w:vAlign w:val="center"/>
                            <w:hideMark/>
                          </w:tcPr>
                          <w:p w14:paraId="1018B328"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南投縣</w:t>
                            </w:r>
                          </w:p>
                        </w:tc>
                        <w:tc>
                          <w:tcPr>
                            <w:tcW w:w="1134" w:type="dxa"/>
                            <w:tcBorders>
                              <w:top w:val="nil"/>
                              <w:left w:val="nil"/>
                              <w:bottom w:val="single" w:sz="4" w:space="0" w:color="auto"/>
                              <w:right w:val="single" w:sz="4" w:space="0" w:color="auto"/>
                            </w:tcBorders>
                            <w:shd w:val="clear" w:color="auto" w:fill="auto"/>
                            <w:noWrap/>
                            <w:vAlign w:val="center"/>
                            <w:hideMark/>
                          </w:tcPr>
                          <w:p w14:paraId="1E9DC6A5"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投縣LL004</w:t>
                            </w:r>
                          </w:p>
                        </w:tc>
                      </w:tr>
                      <w:tr w:rsidR="00B319EC" w:rsidRPr="00B319EC" w14:paraId="25132DE4"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9CE918B"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14:paraId="14B26D8C" w14:textId="77777777" w:rsidR="003A1E7A" w:rsidRPr="00B319EC" w:rsidRDefault="003A1E7A" w:rsidP="003A1E7A">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桃園市</w:t>
                            </w:r>
                          </w:p>
                        </w:tc>
                        <w:tc>
                          <w:tcPr>
                            <w:tcW w:w="1134" w:type="dxa"/>
                            <w:tcBorders>
                              <w:top w:val="nil"/>
                              <w:left w:val="nil"/>
                              <w:bottom w:val="single" w:sz="4" w:space="0" w:color="auto"/>
                              <w:right w:val="double" w:sz="6" w:space="0" w:color="auto"/>
                            </w:tcBorders>
                            <w:shd w:val="clear" w:color="auto" w:fill="auto"/>
                            <w:noWrap/>
                            <w:vAlign w:val="center"/>
                            <w:hideMark/>
                          </w:tcPr>
                          <w:p w14:paraId="1C21447E"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桃市LL001</w:t>
                            </w:r>
                          </w:p>
                        </w:tc>
                        <w:tc>
                          <w:tcPr>
                            <w:tcW w:w="567" w:type="dxa"/>
                            <w:tcBorders>
                              <w:top w:val="nil"/>
                              <w:left w:val="nil"/>
                              <w:bottom w:val="single" w:sz="4" w:space="0" w:color="auto"/>
                              <w:right w:val="single" w:sz="4" w:space="0" w:color="auto"/>
                            </w:tcBorders>
                            <w:shd w:val="clear" w:color="auto" w:fill="auto"/>
                            <w:noWrap/>
                            <w:vAlign w:val="center"/>
                            <w:hideMark/>
                          </w:tcPr>
                          <w:p w14:paraId="434D44D4"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12</w:t>
                            </w:r>
                          </w:p>
                        </w:tc>
                        <w:tc>
                          <w:tcPr>
                            <w:tcW w:w="850" w:type="dxa"/>
                            <w:vMerge w:val="restart"/>
                            <w:tcBorders>
                              <w:top w:val="nil"/>
                              <w:left w:val="nil"/>
                              <w:right w:val="single" w:sz="4" w:space="0" w:color="auto"/>
                            </w:tcBorders>
                            <w:shd w:val="clear" w:color="auto" w:fill="auto"/>
                            <w:noWrap/>
                            <w:vAlign w:val="center"/>
                            <w:hideMark/>
                          </w:tcPr>
                          <w:p w14:paraId="0656558E"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嘉義縣</w:t>
                            </w:r>
                          </w:p>
                        </w:tc>
                        <w:tc>
                          <w:tcPr>
                            <w:tcW w:w="1134" w:type="dxa"/>
                            <w:tcBorders>
                              <w:top w:val="nil"/>
                              <w:left w:val="nil"/>
                              <w:bottom w:val="single" w:sz="4" w:space="0" w:color="auto"/>
                              <w:right w:val="single" w:sz="4" w:space="0" w:color="auto"/>
                            </w:tcBorders>
                            <w:shd w:val="clear" w:color="auto" w:fill="auto"/>
                            <w:noWrap/>
                            <w:vAlign w:val="center"/>
                            <w:hideMark/>
                          </w:tcPr>
                          <w:p w14:paraId="391CE893"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嘉縣LL001</w:t>
                            </w:r>
                          </w:p>
                        </w:tc>
                      </w:tr>
                      <w:tr w:rsidR="00B319EC" w:rsidRPr="00B319EC" w14:paraId="0FA96A19"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BD4392D"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kern w:val="0"/>
                                <w:sz w:val="20"/>
                                <w:szCs w:val="20"/>
                              </w:rPr>
                              <w:t>3</w:t>
                            </w:r>
                          </w:p>
                        </w:tc>
                        <w:tc>
                          <w:tcPr>
                            <w:tcW w:w="851" w:type="dxa"/>
                            <w:vMerge w:val="restart"/>
                            <w:tcBorders>
                              <w:top w:val="nil"/>
                              <w:left w:val="nil"/>
                              <w:right w:val="single" w:sz="4" w:space="0" w:color="auto"/>
                            </w:tcBorders>
                            <w:shd w:val="clear" w:color="auto" w:fill="auto"/>
                            <w:noWrap/>
                            <w:vAlign w:val="center"/>
                            <w:hideMark/>
                          </w:tcPr>
                          <w:p w14:paraId="47A259C6" w14:textId="77777777" w:rsidR="003A1E7A" w:rsidRPr="00B319EC" w:rsidRDefault="003A1E7A" w:rsidP="003A1E7A">
                            <w:pPr>
                              <w:widowControl/>
                              <w:jc w:val="center"/>
                              <w:rPr>
                                <w:rFonts w:ascii="標楷體" w:eastAsia="標楷體" w:hAnsi="標楷體" w:cs="新細明體"/>
                                <w:kern w:val="0"/>
                                <w:sz w:val="20"/>
                                <w:szCs w:val="20"/>
                              </w:rPr>
                            </w:pPr>
                            <w:proofErr w:type="gramStart"/>
                            <w:r w:rsidRPr="00B319EC">
                              <w:rPr>
                                <w:rFonts w:ascii="標楷體" w:eastAsia="標楷體" w:hAnsi="標楷體" w:cs="新細明體" w:hint="eastAsia"/>
                                <w:kern w:val="0"/>
                                <w:sz w:val="20"/>
                                <w:szCs w:val="20"/>
                              </w:rPr>
                              <w:t>臺</w:t>
                            </w:r>
                            <w:proofErr w:type="gramEnd"/>
                            <w:r w:rsidRPr="00B319EC">
                              <w:rPr>
                                <w:rFonts w:ascii="標楷體" w:eastAsia="標楷體" w:hAnsi="標楷體" w:cs="新細明體" w:hint="eastAsia"/>
                                <w:kern w:val="0"/>
                                <w:sz w:val="20"/>
                                <w:szCs w:val="20"/>
                              </w:rPr>
                              <w:t>中市</w:t>
                            </w:r>
                          </w:p>
                        </w:tc>
                        <w:tc>
                          <w:tcPr>
                            <w:tcW w:w="1134" w:type="dxa"/>
                            <w:tcBorders>
                              <w:top w:val="nil"/>
                              <w:left w:val="nil"/>
                              <w:bottom w:val="single" w:sz="4" w:space="0" w:color="auto"/>
                              <w:right w:val="double" w:sz="6" w:space="0" w:color="auto"/>
                            </w:tcBorders>
                            <w:shd w:val="clear" w:color="auto" w:fill="auto"/>
                            <w:noWrap/>
                            <w:vAlign w:val="center"/>
                            <w:hideMark/>
                          </w:tcPr>
                          <w:p w14:paraId="3A5AE675"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中市LL001</w:t>
                            </w:r>
                          </w:p>
                        </w:tc>
                        <w:tc>
                          <w:tcPr>
                            <w:tcW w:w="567" w:type="dxa"/>
                            <w:tcBorders>
                              <w:top w:val="nil"/>
                              <w:left w:val="nil"/>
                              <w:bottom w:val="single" w:sz="4" w:space="0" w:color="auto"/>
                              <w:right w:val="single" w:sz="4" w:space="0" w:color="auto"/>
                            </w:tcBorders>
                            <w:shd w:val="clear" w:color="auto" w:fill="auto"/>
                            <w:noWrap/>
                            <w:vAlign w:val="center"/>
                            <w:hideMark/>
                          </w:tcPr>
                          <w:p w14:paraId="4C47F510"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13</w:t>
                            </w:r>
                          </w:p>
                        </w:tc>
                        <w:tc>
                          <w:tcPr>
                            <w:tcW w:w="850" w:type="dxa"/>
                            <w:vMerge/>
                            <w:tcBorders>
                              <w:left w:val="nil"/>
                              <w:right w:val="single" w:sz="4" w:space="0" w:color="auto"/>
                            </w:tcBorders>
                            <w:shd w:val="clear" w:color="auto" w:fill="auto"/>
                            <w:noWrap/>
                            <w:vAlign w:val="center"/>
                            <w:hideMark/>
                          </w:tcPr>
                          <w:p w14:paraId="7F91497D" w14:textId="77777777" w:rsidR="003A1E7A" w:rsidRPr="00B319EC" w:rsidRDefault="003A1E7A" w:rsidP="00B01EFB">
                            <w:pPr>
                              <w:jc w:val="center"/>
                              <w:rPr>
                                <w:rFonts w:ascii="標楷體" w:eastAsia="標楷體" w:hAnsi="標楷體" w:cs="新細明體"/>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03BD4915"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嘉縣LL005</w:t>
                            </w:r>
                          </w:p>
                        </w:tc>
                      </w:tr>
                      <w:tr w:rsidR="00B319EC" w:rsidRPr="00B319EC" w14:paraId="37CC25B0"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157EEC9"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4</w:t>
                            </w:r>
                          </w:p>
                        </w:tc>
                        <w:tc>
                          <w:tcPr>
                            <w:tcW w:w="851" w:type="dxa"/>
                            <w:vMerge/>
                            <w:tcBorders>
                              <w:left w:val="nil"/>
                              <w:bottom w:val="single" w:sz="4" w:space="0" w:color="auto"/>
                              <w:right w:val="single" w:sz="4" w:space="0" w:color="auto"/>
                            </w:tcBorders>
                            <w:shd w:val="clear" w:color="auto" w:fill="auto"/>
                            <w:noWrap/>
                            <w:vAlign w:val="center"/>
                            <w:hideMark/>
                          </w:tcPr>
                          <w:p w14:paraId="55708D94" w14:textId="77777777" w:rsidR="003A1E7A" w:rsidRPr="00B319EC" w:rsidRDefault="003A1E7A" w:rsidP="003A1E7A">
                            <w:pPr>
                              <w:widowControl/>
                              <w:jc w:val="center"/>
                              <w:rPr>
                                <w:rFonts w:ascii="標楷體" w:eastAsia="標楷體" w:hAnsi="標楷體" w:cs="新細明體"/>
                                <w:kern w:val="0"/>
                                <w:sz w:val="20"/>
                                <w:szCs w:val="20"/>
                              </w:rPr>
                            </w:pPr>
                          </w:p>
                        </w:tc>
                        <w:tc>
                          <w:tcPr>
                            <w:tcW w:w="1134" w:type="dxa"/>
                            <w:tcBorders>
                              <w:top w:val="nil"/>
                              <w:left w:val="nil"/>
                              <w:bottom w:val="single" w:sz="4" w:space="0" w:color="auto"/>
                              <w:right w:val="double" w:sz="6" w:space="0" w:color="auto"/>
                            </w:tcBorders>
                            <w:shd w:val="clear" w:color="auto" w:fill="auto"/>
                            <w:noWrap/>
                            <w:vAlign w:val="center"/>
                            <w:hideMark/>
                          </w:tcPr>
                          <w:p w14:paraId="59F44AA5"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中市LL002</w:t>
                            </w:r>
                          </w:p>
                        </w:tc>
                        <w:tc>
                          <w:tcPr>
                            <w:tcW w:w="567" w:type="dxa"/>
                            <w:tcBorders>
                              <w:top w:val="nil"/>
                              <w:left w:val="nil"/>
                              <w:bottom w:val="single" w:sz="4" w:space="0" w:color="auto"/>
                              <w:right w:val="single" w:sz="4" w:space="0" w:color="auto"/>
                            </w:tcBorders>
                            <w:shd w:val="clear" w:color="auto" w:fill="auto"/>
                            <w:noWrap/>
                            <w:vAlign w:val="center"/>
                            <w:hideMark/>
                          </w:tcPr>
                          <w:p w14:paraId="0BE07AA7"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14</w:t>
                            </w:r>
                          </w:p>
                        </w:tc>
                        <w:tc>
                          <w:tcPr>
                            <w:tcW w:w="850" w:type="dxa"/>
                            <w:vMerge/>
                            <w:tcBorders>
                              <w:left w:val="nil"/>
                              <w:bottom w:val="single" w:sz="4" w:space="0" w:color="auto"/>
                              <w:right w:val="single" w:sz="4" w:space="0" w:color="auto"/>
                            </w:tcBorders>
                            <w:shd w:val="clear" w:color="auto" w:fill="auto"/>
                            <w:noWrap/>
                            <w:vAlign w:val="center"/>
                            <w:hideMark/>
                          </w:tcPr>
                          <w:p w14:paraId="3DCE22EC" w14:textId="77777777" w:rsidR="003A1E7A" w:rsidRPr="00B319EC" w:rsidRDefault="003A1E7A" w:rsidP="00B01EFB">
                            <w:pPr>
                              <w:widowControl/>
                              <w:jc w:val="center"/>
                              <w:rPr>
                                <w:rFonts w:ascii="標楷體" w:eastAsia="標楷體" w:hAnsi="標楷體" w:cs="新細明體"/>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281E91CD"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嘉縣LL008</w:t>
                            </w:r>
                          </w:p>
                        </w:tc>
                      </w:tr>
                      <w:tr w:rsidR="00B319EC" w:rsidRPr="00B319EC" w14:paraId="264A0B45"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DCE9DF7"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5</w:t>
                            </w:r>
                          </w:p>
                        </w:tc>
                        <w:tc>
                          <w:tcPr>
                            <w:tcW w:w="851" w:type="dxa"/>
                            <w:vMerge w:val="restart"/>
                            <w:tcBorders>
                              <w:top w:val="nil"/>
                              <w:left w:val="nil"/>
                              <w:right w:val="single" w:sz="4" w:space="0" w:color="auto"/>
                            </w:tcBorders>
                            <w:shd w:val="clear" w:color="auto" w:fill="auto"/>
                            <w:noWrap/>
                            <w:vAlign w:val="center"/>
                            <w:hideMark/>
                          </w:tcPr>
                          <w:p w14:paraId="6A8EDC14" w14:textId="77777777" w:rsidR="003A1E7A" w:rsidRPr="00B319EC" w:rsidRDefault="003A1E7A" w:rsidP="003A1E7A">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新竹縣</w:t>
                            </w:r>
                          </w:p>
                        </w:tc>
                        <w:tc>
                          <w:tcPr>
                            <w:tcW w:w="1134" w:type="dxa"/>
                            <w:tcBorders>
                              <w:top w:val="nil"/>
                              <w:left w:val="nil"/>
                              <w:bottom w:val="single" w:sz="4" w:space="0" w:color="auto"/>
                              <w:right w:val="double" w:sz="6" w:space="0" w:color="auto"/>
                            </w:tcBorders>
                            <w:shd w:val="clear" w:color="auto" w:fill="auto"/>
                            <w:noWrap/>
                            <w:vAlign w:val="center"/>
                            <w:hideMark/>
                          </w:tcPr>
                          <w:p w14:paraId="059DD2D2"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竹縣LL001</w:t>
                            </w:r>
                          </w:p>
                        </w:tc>
                        <w:tc>
                          <w:tcPr>
                            <w:tcW w:w="567" w:type="dxa"/>
                            <w:tcBorders>
                              <w:top w:val="nil"/>
                              <w:left w:val="nil"/>
                              <w:bottom w:val="single" w:sz="4" w:space="0" w:color="auto"/>
                              <w:right w:val="single" w:sz="4" w:space="0" w:color="auto"/>
                            </w:tcBorders>
                            <w:shd w:val="clear" w:color="auto" w:fill="auto"/>
                            <w:noWrap/>
                            <w:vAlign w:val="center"/>
                            <w:hideMark/>
                          </w:tcPr>
                          <w:p w14:paraId="12AD76D1"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15</w:t>
                            </w:r>
                          </w:p>
                        </w:tc>
                        <w:tc>
                          <w:tcPr>
                            <w:tcW w:w="850" w:type="dxa"/>
                            <w:vMerge w:val="restart"/>
                            <w:tcBorders>
                              <w:top w:val="nil"/>
                              <w:left w:val="nil"/>
                              <w:right w:val="single" w:sz="4" w:space="0" w:color="auto"/>
                            </w:tcBorders>
                            <w:shd w:val="clear" w:color="auto" w:fill="auto"/>
                            <w:noWrap/>
                            <w:vAlign w:val="center"/>
                            <w:hideMark/>
                          </w:tcPr>
                          <w:p w14:paraId="23B3F011"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屏東縣</w:t>
                            </w:r>
                          </w:p>
                        </w:tc>
                        <w:tc>
                          <w:tcPr>
                            <w:tcW w:w="1134" w:type="dxa"/>
                            <w:tcBorders>
                              <w:top w:val="nil"/>
                              <w:left w:val="nil"/>
                              <w:bottom w:val="single" w:sz="4" w:space="0" w:color="auto"/>
                              <w:right w:val="single" w:sz="4" w:space="0" w:color="auto"/>
                            </w:tcBorders>
                            <w:shd w:val="clear" w:color="auto" w:fill="auto"/>
                            <w:noWrap/>
                            <w:vAlign w:val="center"/>
                            <w:hideMark/>
                          </w:tcPr>
                          <w:p w14:paraId="490D823C"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屏縣LL002</w:t>
                            </w:r>
                          </w:p>
                        </w:tc>
                      </w:tr>
                      <w:tr w:rsidR="00B319EC" w:rsidRPr="00B319EC" w14:paraId="525C7156"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19F16E2"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6</w:t>
                            </w:r>
                          </w:p>
                        </w:tc>
                        <w:tc>
                          <w:tcPr>
                            <w:tcW w:w="851" w:type="dxa"/>
                            <w:vMerge/>
                            <w:tcBorders>
                              <w:left w:val="nil"/>
                              <w:right w:val="single" w:sz="4" w:space="0" w:color="auto"/>
                            </w:tcBorders>
                            <w:shd w:val="clear" w:color="auto" w:fill="auto"/>
                            <w:noWrap/>
                            <w:vAlign w:val="center"/>
                            <w:hideMark/>
                          </w:tcPr>
                          <w:p w14:paraId="4F3D9426" w14:textId="77777777" w:rsidR="003A1E7A" w:rsidRPr="00B319EC" w:rsidRDefault="003A1E7A" w:rsidP="003A1E7A">
                            <w:pPr>
                              <w:jc w:val="center"/>
                              <w:rPr>
                                <w:rFonts w:ascii="標楷體" w:eastAsia="標楷體" w:hAnsi="標楷體" w:cs="新細明體"/>
                                <w:kern w:val="0"/>
                                <w:sz w:val="20"/>
                                <w:szCs w:val="20"/>
                              </w:rPr>
                            </w:pPr>
                          </w:p>
                        </w:tc>
                        <w:tc>
                          <w:tcPr>
                            <w:tcW w:w="1134" w:type="dxa"/>
                            <w:tcBorders>
                              <w:top w:val="nil"/>
                              <w:left w:val="nil"/>
                              <w:bottom w:val="single" w:sz="4" w:space="0" w:color="auto"/>
                              <w:right w:val="double" w:sz="6" w:space="0" w:color="auto"/>
                            </w:tcBorders>
                            <w:shd w:val="clear" w:color="auto" w:fill="auto"/>
                            <w:noWrap/>
                            <w:vAlign w:val="center"/>
                            <w:hideMark/>
                          </w:tcPr>
                          <w:p w14:paraId="08694A8E"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竹縣LL003</w:t>
                            </w:r>
                          </w:p>
                        </w:tc>
                        <w:tc>
                          <w:tcPr>
                            <w:tcW w:w="567" w:type="dxa"/>
                            <w:tcBorders>
                              <w:top w:val="nil"/>
                              <w:left w:val="nil"/>
                              <w:bottom w:val="single" w:sz="4" w:space="0" w:color="auto"/>
                              <w:right w:val="single" w:sz="4" w:space="0" w:color="auto"/>
                            </w:tcBorders>
                            <w:shd w:val="clear" w:color="auto" w:fill="auto"/>
                            <w:noWrap/>
                            <w:vAlign w:val="center"/>
                            <w:hideMark/>
                          </w:tcPr>
                          <w:p w14:paraId="4A5DD2DF"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16</w:t>
                            </w:r>
                          </w:p>
                        </w:tc>
                        <w:tc>
                          <w:tcPr>
                            <w:tcW w:w="850" w:type="dxa"/>
                            <w:vMerge/>
                            <w:tcBorders>
                              <w:left w:val="nil"/>
                              <w:bottom w:val="single" w:sz="4" w:space="0" w:color="auto"/>
                              <w:right w:val="single" w:sz="4" w:space="0" w:color="auto"/>
                            </w:tcBorders>
                            <w:shd w:val="clear" w:color="auto" w:fill="auto"/>
                            <w:noWrap/>
                            <w:vAlign w:val="center"/>
                            <w:hideMark/>
                          </w:tcPr>
                          <w:p w14:paraId="0C6F9213" w14:textId="77777777" w:rsidR="003A1E7A" w:rsidRPr="00B319EC" w:rsidRDefault="003A1E7A" w:rsidP="00B01EFB">
                            <w:pPr>
                              <w:widowControl/>
                              <w:jc w:val="center"/>
                              <w:rPr>
                                <w:rFonts w:ascii="標楷體" w:eastAsia="標楷體" w:hAnsi="標楷體" w:cs="新細明體"/>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2F43AD4F"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屏縣LL004</w:t>
                            </w:r>
                          </w:p>
                        </w:tc>
                      </w:tr>
                      <w:tr w:rsidR="00B319EC" w:rsidRPr="00B319EC" w14:paraId="577E2DC4"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F74CE94"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7</w:t>
                            </w:r>
                          </w:p>
                        </w:tc>
                        <w:tc>
                          <w:tcPr>
                            <w:tcW w:w="851" w:type="dxa"/>
                            <w:vMerge/>
                            <w:tcBorders>
                              <w:left w:val="nil"/>
                              <w:bottom w:val="single" w:sz="4" w:space="0" w:color="auto"/>
                              <w:right w:val="single" w:sz="4" w:space="0" w:color="auto"/>
                            </w:tcBorders>
                            <w:shd w:val="clear" w:color="auto" w:fill="auto"/>
                            <w:noWrap/>
                            <w:vAlign w:val="center"/>
                            <w:hideMark/>
                          </w:tcPr>
                          <w:p w14:paraId="7F25D18A" w14:textId="77777777" w:rsidR="003A1E7A" w:rsidRPr="00B319EC" w:rsidRDefault="003A1E7A" w:rsidP="003A1E7A">
                            <w:pPr>
                              <w:widowControl/>
                              <w:jc w:val="center"/>
                              <w:rPr>
                                <w:rFonts w:ascii="標楷體" w:eastAsia="標楷體" w:hAnsi="標楷體" w:cs="新細明體"/>
                                <w:kern w:val="0"/>
                                <w:sz w:val="20"/>
                                <w:szCs w:val="20"/>
                              </w:rPr>
                            </w:pPr>
                          </w:p>
                        </w:tc>
                        <w:tc>
                          <w:tcPr>
                            <w:tcW w:w="1134" w:type="dxa"/>
                            <w:tcBorders>
                              <w:top w:val="nil"/>
                              <w:left w:val="nil"/>
                              <w:bottom w:val="single" w:sz="4" w:space="0" w:color="auto"/>
                              <w:right w:val="double" w:sz="6" w:space="0" w:color="auto"/>
                            </w:tcBorders>
                            <w:shd w:val="clear" w:color="auto" w:fill="auto"/>
                            <w:noWrap/>
                            <w:vAlign w:val="center"/>
                            <w:hideMark/>
                          </w:tcPr>
                          <w:p w14:paraId="68E489CD"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竹縣LL004</w:t>
                            </w:r>
                          </w:p>
                        </w:tc>
                        <w:tc>
                          <w:tcPr>
                            <w:tcW w:w="567" w:type="dxa"/>
                            <w:tcBorders>
                              <w:top w:val="nil"/>
                              <w:left w:val="nil"/>
                              <w:bottom w:val="single" w:sz="4" w:space="0" w:color="auto"/>
                              <w:right w:val="single" w:sz="4" w:space="0" w:color="auto"/>
                            </w:tcBorders>
                            <w:shd w:val="clear" w:color="auto" w:fill="auto"/>
                            <w:noWrap/>
                            <w:vAlign w:val="center"/>
                            <w:hideMark/>
                          </w:tcPr>
                          <w:p w14:paraId="22876241"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17</w:t>
                            </w:r>
                          </w:p>
                        </w:tc>
                        <w:tc>
                          <w:tcPr>
                            <w:tcW w:w="850" w:type="dxa"/>
                            <w:vMerge w:val="restart"/>
                            <w:tcBorders>
                              <w:top w:val="nil"/>
                              <w:left w:val="nil"/>
                              <w:right w:val="single" w:sz="4" w:space="0" w:color="auto"/>
                            </w:tcBorders>
                            <w:shd w:val="clear" w:color="auto" w:fill="auto"/>
                            <w:noWrap/>
                            <w:vAlign w:val="center"/>
                            <w:hideMark/>
                          </w:tcPr>
                          <w:p w14:paraId="3ED116DA" w14:textId="77777777" w:rsidR="003A1E7A" w:rsidRPr="00B319EC" w:rsidRDefault="003A1E7A" w:rsidP="00B01EFB">
                            <w:pPr>
                              <w:widowControl/>
                              <w:jc w:val="center"/>
                              <w:rPr>
                                <w:rFonts w:ascii="標楷體" w:eastAsia="標楷體" w:hAnsi="標楷體" w:cs="新細明體"/>
                                <w:kern w:val="0"/>
                                <w:sz w:val="20"/>
                                <w:szCs w:val="20"/>
                              </w:rPr>
                            </w:pPr>
                            <w:proofErr w:type="gramStart"/>
                            <w:r w:rsidRPr="00B319EC">
                              <w:rPr>
                                <w:rFonts w:ascii="標楷體" w:eastAsia="標楷體" w:hAnsi="標楷體" w:cs="新細明體" w:hint="eastAsia"/>
                                <w:kern w:val="0"/>
                                <w:sz w:val="20"/>
                                <w:szCs w:val="20"/>
                              </w:rPr>
                              <w:t>臺</w:t>
                            </w:r>
                            <w:proofErr w:type="gramEnd"/>
                            <w:r w:rsidRPr="00B319EC">
                              <w:rPr>
                                <w:rFonts w:ascii="標楷體" w:eastAsia="標楷體" w:hAnsi="標楷體" w:cs="新細明體" w:hint="eastAsia"/>
                                <w:kern w:val="0"/>
                                <w:sz w:val="20"/>
                                <w:szCs w:val="20"/>
                              </w:rPr>
                              <w:t>東縣</w:t>
                            </w:r>
                          </w:p>
                        </w:tc>
                        <w:tc>
                          <w:tcPr>
                            <w:tcW w:w="1134" w:type="dxa"/>
                            <w:tcBorders>
                              <w:top w:val="nil"/>
                              <w:left w:val="nil"/>
                              <w:bottom w:val="single" w:sz="4" w:space="0" w:color="auto"/>
                              <w:right w:val="single" w:sz="4" w:space="0" w:color="auto"/>
                            </w:tcBorders>
                            <w:shd w:val="clear" w:color="auto" w:fill="auto"/>
                            <w:noWrap/>
                            <w:vAlign w:val="center"/>
                            <w:hideMark/>
                          </w:tcPr>
                          <w:p w14:paraId="76668EB8"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東縣LL008</w:t>
                            </w:r>
                          </w:p>
                        </w:tc>
                      </w:tr>
                      <w:tr w:rsidR="00B319EC" w:rsidRPr="00B319EC" w14:paraId="56F94DDB"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EAE9B09"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8</w:t>
                            </w:r>
                          </w:p>
                        </w:tc>
                        <w:tc>
                          <w:tcPr>
                            <w:tcW w:w="851" w:type="dxa"/>
                            <w:vMerge w:val="restart"/>
                            <w:tcBorders>
                              <w:top w:val="nil"/>
                              <w:left w:val="nil"/>
                              <w:right w:val="single" w:sz="4" w:space="0" w:color="auto"/>
                            </w:tcBorders>
                            <w:shd w:val="clear" w:color="auto" w:fill="auto"/>
                            <w:noWrap/>
                            <w:vAlign w:val="center"/>
                            <w:hideMark/>
                          </w:tcPr>
                          <w:p w14:paraId="2B7E7227" w14:textId="77777777" w:rsidR="003A1E7A" w:rsidRPr="00B319EC" w:rsidRDefault="003A1E7A" w:rsidP="003A1E7A">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苗栗縣</w:t>
                            </w:r>
                          </w:p>
                        </w:tc>
                        <w:tc>
                          <w:tcPr>
                            <w:tcW w:w="1134" w:type="dxa"/>
                            <w:tcBorders>
                              <w:top w:val="nil"/>
                              <w:left w:val="nil"/>
                              <w:bottom w:val="single" w:sz="4" w:space="0" w:color="auto"/>
                              <w:right w:val="double" w:sz="6" w:space="0" w:color="auto"/>
                            </w:tcBorders>
                            <w:shd w:val="clear" w:color="auto" w:fill="auto"/>
                            <w:noWrap/>
                            <w:vAlign w:val="center"/>
                            <w:hideMark/>
                          </w:tcPr>
                          <w:p w14:paraId="2CEDF964"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苗縣LL001</w:t>
                            </w:r>
                          </w:p>
                        </w:tc>
                        <w:tc>
                          <w:tcPr>
                            <w:tcW w:w="567" w:type="dxa"/>
                            <w:tcBorders>
                              <w:top w:val="nil"/>
                              <w:left w:val="nil"/>
                              <w:bottom w:val="single" w:sz="4" w:space="0" w:color="auto"/>
                              <w:right w:val="single" w:sz="4" w:space="0" w:color="auto"/>
                            </w:tcBorders>
                            <w:shd w:val="clear" w:color="auto" w:fill="auto"/>
                            <w:noWrap/>
                            <w:vAlign w:val="center"/>
                            <w:hideMark/>
                          </w:tcPr>
                          <w:p w14:paraId="40854626"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18</w:t>
                            </w:r>
                          </w:p>
                        </w:tc>
                        <w:tc>
                          <w:tcPr>
                            <w:tcW w:w="850" w:type="dxa"/>
                            <w:vMerge/>
                            <w:tcBorders>
                              <w:left w:val="nil"/>
                              <w:right w:val="single" w:sz="4" w:space="0" w:color="auto"/>
                            </w:tcBorders>
                            <w:shd w:val="clear" w:color="auto" w:fill="auto"/>
                            <w:noWrap/>
                            <w:vAlign w:val="center"/>
                            <w:hideMark/>
                          </w:tcPr>
                          <w:p w14:paraId="53E0EAF5" w14:textId="77777777" w:rsidR="003A1E7A" w:rsidRPr="00B319EC" w:rsidRDefault="003A1E7A" w:rsidP="00992805">
                            <w:pPr>
                              <w:rPr>
                                <w:rFonts w:ascii="標楷體" w:eastAsia="標楷體" w:hAnsi="標楷體" w:cs="新細明體"/>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76A299F5"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東縣LL009</w:t>
                            </w:r>
                          </w:p>
                        </w:tc>
                      </w:tr>
                      <w:tr w:rsidR="00B319EC" w:rsidRPr="00B319EC" w14:paraId="70D56537"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52C9C28"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9</w:t>
                            </w:r>
                          </w:p>
                        </w:tc>
                        <w:tc>
                          <w:tcPr>
                            <w:tcW w:w="851" w:type="dxa"/>
                            <w:vMerge/>
                            <w:tcBorders>
                              <w:left w:val="nil"/>
                              <w:bottom w:val="single" w:sz="4" w:space="0" w:color="auto"/>
                              <w:right w:val="single" w:sz="4" w:space="0" w:color="auto"/>
                            </w:tcBorders>
                            <w:shd w:val="clear" w:color="auto" w:fill="auto"/>
                            <w:noWrap/>
                            <w:vAlign w:val="center"/>
                            <w:hideMark/>
                          </w:tcPr>
                          <w:p w14:paraId="0B6F7CF5" w14:textId="77777777" w:rsidR="003A1E7A" w:rsidRPr="00B319EC" w:rsidRDefault="003A1E7A" w:rsidP="003A1E7A">
                            <w:pPr>
                              <w:widowControl/>
                              <w:jc w:val="center"/>
                              <w:rPr>
                                <w:rFonts w:ascii="標楷體" w:eastAsia="標楷體" w:hAnsi="標楷體" w:cs="新細明體"/>
                                <w:kern w:val="0"/>
                                <w:sz w:val="20"/>
                                <w:szCs w:val="20"/>
                              </w:rPr>
                            </w:pPr>
                          </w:p>
                        </w:tc>
                        <w:tc>
                          <w:tcPr>
                            <w:tcW w:w="1134" w:type="dxa"/>
                            <w:tcBorders>
                              <w:top w:val="nil"/>
                              <w:left w:val="nil"/>
                              <w:bottom w:val="single" w:sz="4" w:space="0" w:color="auto"/>
                              <w:right w:val="double" w:sz="6" w:space="0" w:color="auto"/>
                            </w:tcBorders>
                            <w:shd w:val="clear" w:color="auto" w:fill="auto"/>
                            <w:noWrap/>
                            <w:vAlign w:val="center"/>
                            <w:hideMark/>
                          </w:tcPr>
                          <w:p w14:paraId="4F196EFC"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苗縣LL002</w:t>
                            </w:r>
                          </w:p>
                        </w:tc>
                        <w:tc>
                          <w:tcPr>
                            <w:tcW w:w="567" w:type="dxa"/>
                            <w:tcBorders>
                              <w:top w:val="nil"/>
                              <w:left w:val="nil"/>
                              <w:bottom w:val="single" w:sz="4" w:space="0" w:color="auto"/>
                              <w:right w:val="single" w:sz="4" w:space="0" w:color="auto"/>
                            </w:tcBorders>
                            <w:shd w:val="clear" w:color="auto" w:fill="auto"/>
                            <w:noWrap/>
                            <w:vAlign w:val="center"/>
                            <w:hideMark/>
                          </w:tcPr>
                          <w:p w14:paraId="1DC3AB4A"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19</w:t>
                            </w:r>
                          </w:p>
                        </w:tc>
                        <w:tc>
                          <w:tcPr>
                            <w:tcW w:w="850" w:type="dxa"/>
                            <w:vMerge/>
                            <w:tcBorders>
                              <w:left w:val="nil"/>
                              <w:bottom w:val="single" w:sz="4" w:space="0" w:color="auto"/>
                              <w:right w:val="single" w:sz="4" w:space="0" w:color="auto"/>
                            </w:tcBorders>
                            <w:shd w:val="clear" w:color="auto" w:fill="auto"/>
                            <w:noWrap/>
                            <w:vAlign w:val="center"/>
                            <w:hideMark/>
                          </w:tcPr>
                          <w:p w14:paraId="768F0561" w14:textId="77777777" w:rsidR="003A1E7A" w:rsidRPr="00B319EC" w:rsidRDefault="003A1E7A" w:rsidP="00992805">
                            <w:pPr>
                              <w:widowControl/>
                              <w:rPr>
                                <w:rFonts w:ascii="標楷體" w:eastAsia="標楷體" w:hAnsi="標楷體" w:cs="新細明體"/>
                                <w:kern w:val="0"/>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67CE4FB9"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東縣LL010</w:t>
                            </w:r>
                          </w:p>
                        </w:tc>
                      </w:tr>
                      <w:tr w:rsidR="00B319EC" w:rsidRPr="00B319EC" w14:paraId="472BF799" w14:textId="77777777" w:rsidTr="00B01EFB">
                        <w:trPr>
                          <w:trHeight w:val="34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598D63B" w14:textId="77777777" w:rsidR="003A1E7A" w:rsidRPr="00B319EC" w:rsidRDefault="003A1E7A" w:rsidP="00992805">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10</w:t>
                            </w:r>
                          </w:p>
                        </w:tc>
                        <w:tc>
                          <w:tcPr>
                            <w:tcW w:w="851" w:type="dxa"/>
                            <w:tcBorders>
                              <w:top w:val="nil"/>
                              <w:left w:val="nil"/>
                              <w:bottom w:val="single" w:sz="4" w:space="0" w:color="auto"/>
                              <w:right w:val="single" w:sz="4" w:space="0" w:color="auto"/>
                            </w:tcBorders>
                            <w:shd w:val="clear" w:color="auto" w:fill="auto"/>
                            <w:noWrap/>
                            <w:vAlign w:val="center"/>
                            <w:hideMark/>
                          </w:tcPr>
                          <w:p w14:paraId="135F7AF7" w14:textId="77777777" w:rsidR="003A1E7A" w:rsidRPr="00B319EC" w:rsidRDefault="003A1E7A" w:rsidP="003A1E7A">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南投縣</w:t>
                            </w:r>
                          </w:p>
                        </w:tc>
                        <w:tc>
                          <w:tcPr>
                            <w:tcW w:w="1134" w:type="dxa"/>
                            <w:tcBorders>
                              <w:top w:val="nil"/>
                              <w:left w:val="nil"/>
                              <w:bottom w:val="single" w:sz="4" w:space="0" w:color="auto"/>
                              <w:right w:val="double" w:sz="6" w:space="0" w:color="auto"/>
                            </w:tcBorders>
                            <w:shd w:val="clear" w:color="auto" w:fill="auto"/>
                            <w:noWrap/>
                            <w:vAlign w:val="center"/>
                            <w:hideMark/>
                          </w:tcPr>
                          <w:p w14:paraId="50FD0DED" w14:textId="77777777" w:rsidR="003A1E7A" w:rsidRPr="00B319EC" w:rsidRDefault="003A1E7A" w:rsidP="00B01EFB">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投縣LL001</w:t>
                            </w:r>
                          </w:p>
                        </w:tc>
                        <w:tc>
                          <w:tcPr>
                            <w:tcW w:w="2551" w:type="dxa"/>
                            <w:gridSpan w:val="3"/>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170C1FC8" w14:textId="77777777" w:rsidR="003A1E7A" w:rsidRPr="00B319EC" w:rsidRDefault="003A1E7A" w:rsidP="00992805">
                            <w:pPr>
                              <w:widowControl/>
                              <w:rPr>
                                <w:rFonts w:ascii="新細明體" w:eastAsia="新細明體" w:hAnsi="新細明體" w:cs="新細明體"/>
                                <w:kern w:val="0"/>
                                <w:szCs w:val="24"/>
                              </w:rPr>
                            </w:pPr>
                            <w:r w:rsidRPr="00B319EC">
                              <w:rPr>
                                <w:rFonts w:ascii="新細明體" w:eastAsia="新細明體" w:hAnsi="新細明體" w:cs="新細明體" w:hint="eastAsia"/>
                                <w:kern w:val="0"/>
                                <w:szCs w:val="24"/>
                              </w:rPr>
                              <w:t xml:space="preserve">　</w:t>
                            </w:r>
                          </w:p>
                        </w:tc>
                      </w:tr>
                      <w:tr w:rsidR="003A1E7A" w:rsidRPr="00B319EC" w14:paraId="3290DE54" w14:textId="77777777" w:rsidTr="00FD3072">
                        <w:trPr>
                          <w:trHeight w:val="780"/>
                        </w:trPr>
                        <w:tc>
                          <w:tcPr>
                            <w:tcW w:w="5103" w:type="dxa"/>
                            <w:gridSpan w:val="6"/>
                            <w:tcBorders>
                              <w:top w:val="nil"/>
                              <w:left w:val="nil"/>
                              <w:bottom w:val="nil"/>
                              <w:right w:val="nil"/>
                            </w:tcBorders>
                            <w:shd w:val="clear" w:color="auto" w:fill="auto"/>
                            <w:vAlign w:val="center"/>
                            <w:hideMark/>
                          </w:tcPr>
                          <w:p w14:paraId="7608A422" w14:textId="52D34186" w:rsidR="00CB315D" w:rsidRPr="00B319EC" w:rsidRDefault="003A1E7A" w:rsidP="00CB315D">
                            <w:pPr>
                              <w:widowControl/>
                              <w:spacing w:line="0" w:lineRule="atLeast"/>
                              <w:ind w:left="576" w:hangingChars="320" w:hanging="576"/>
                              <w:rPr>
                                <w:rFonts w:ascii="標楷體" w:eastAsia="標楷體" w:hAnsi="標楷體" w:cs="新細明體"/>
                                <w:kern w:val="0"/>
                                <w:sz w:val="18"/>
                                <w:szCs w:val="18"/>
                              </w:rPr>
                            </w:pPr>
                            <w:proofErr w:type="gramStart"/>
                            <w:r w:rsidRPr="00B319EC">
                              <w:rPr>
                                <w:rFonts w:ascii="標楷體" w:eastAsia="標楷體" w:hAnsi="標楷體" w:cs="新細明體" w:hint="eastAsia"/>
                                <w:kern w:val="0"/>
                                <w:sz w:val="18"/>
                                <w:szCs w:val="18"/>
                              </w:rPr>
                              <w:t>註</w:t>
                            </w:r>
                            <w:proofErr w:type="gramEnd"/>
                            <w:r w:rsidRPr="00B319EC">
                              <w:rPr>
                                <w:rFonts w:ascii="標楷體" w:eastAsia="標楷體" w:hAnsi="標楷體" w:cs="新細明體" w:hint="eastAsia"/>
                                <w:kern w:val="0"/>
                                <w:sz w:val="18"/>
                                <w:szCs w:val="18"/>
                              </w:rPr>
                              <w:t>：1.新北LL002、桃市LL001、竹縣LL003、苗縣LL001、苗縣LL002、投縣LL004、東縣LL009為新增區域。</w:t>
                            </w:r>
                          </w:p>
                          <w:p w14:paraId="68522636" w14:textId="542A3C5B" w:rsidR="003A1E7A" w:rsidRPr="00B319EC" w:rsidRDefault="003A1E7A" w:rsidP="009A17CB">
                            <w:pPr>
                              <w:widowControl/>
                              <w:spacing w:line="0" w:lineRule="atLeast"/>
                              <w:ind w:leftChars="150" w:left="630" w:hangingChars="150" w:hanging="270"/>
                              <w:rPr>
                                <w:rFonts w:ascii="標楷體" w:eastAsia="標楷體" w:hAnsi="標楷體" w:cs="新細明體"/>
                                <w:kern w:val="0"/>
                                <w:sz w:val="18"/>
                                <w:szCs w:val="18"/>
                              </w:rPr>
                            </w:pPr>
                            <w:r w:rsidRPr="00B319EC">
                              <w:rPr>
                                <w:rFonts w:ascii="標楷體" w:eastAsia="標楷體" w:hAnsi="標楷體" w:cs="新細明體" w:hint="eastAsia"/>
                                <w:kern w:val="0"/>
                                <w:sz w:val="18"/>
                                <w:szCs w:val="18"/>
                              </w:rPr>
                              <w:t>2.資料來源：</w:t>
                            </w:r>
                            <w:r w:rsidRPr="00B319EC">
                              <w:rPr>
                                <w:rFonts w:ascii="標楷體" w:eastAsia="標楷體" w:hAnsi="標楷體" w:cs="新細明體" w:hint="eastAsia"/>
                                <w:spacing w:val="-4"/>
                                <w:kern w:val="0"/>
                                <w:sz w:val="18"/>
                                <w:szCs w:val="18"/>
                              </w:rPr>
                              <w:t>整理自農村</w:t>
                            </w:r>
                            <w:proofErr w:type="gramStart"/>
                            <w:r w:rsidRPr="00B319EC">
                              <w:rPr>
                                <w:rFonts w:ascii="標楷體" w:eastAsia="標楷體" w:hAnsi="標楷體" w:cs="新細明體" w:hint="eastAsia"/>
                                <w:spacing w:val="-4"/>
                                <w:kern w:val="0"/>
                                <w:sz w:val="18"/>
                                <w:szCs w:val="18"/>
                              </w:rPr>
                              <w:t>水保署</w:t>
                            </w:r>
                            <w:r w:rsidR="00CB315D" w:rsidRPr="00B319EC">
                              <w:rPr>
                                <w:rFonts w:ascii="標楷體" w:eastAsia="標楷體" w:hAnsi="標楷體" w:cs="新細明體" w:hint="eastAsia"/>
                                <w:spacing w:val="-4"/>
                                <w:kern w:val="0"/>
                                <w:sz w:val="18"/>
                                <w:szCs w:val="18"/>
                              </w:rPr>
                              <w:t>1</w:t>
                            </w:r>
                            <w:r w:rsidR="00CB315D" w:rsidRPr="00B319EC">
                              <w:rPr>
                                <w:rFonts w:ascii="標楷體" w:eastAsia="標楷體" w:hAnsi="標楷體" w:cs="新細明體"/>
                                <w:spacing w:val="-4"/>
                                <w:kern w:val="0"/>
                                <w:sz w:val="18"/>
                                <w:szCs w:val="18"/>
                              </w:rPr>
                              <w:t>13年</w:t>
                            </w:r>
                            <w:r w:rsidR="00CB315D" w:rsidRPr="00B319EC">
                              <w:rPr>
                                <w:rFonts w:ascii="標楷體" w:eastAsia="標楷體" w:hAnsi="標楷體" w:cs="新細明體" w:hint="eastAsia"/>
                                <w:spacing w:val="-4"/>
                                <w:kern w:val="0"/>
                                <w:sz w:val="18"/>
                                <w:szCs w:val="18"/>
                              </w:rPr>
                              <w:t>1</w:t>
                            </w:r>
                            <w:r w:rsidR="00CB315D" w:rsidRPr="00B319EC">
                              <w:rPr>
                                <w:rFonts w:ascii="標楷體" w:eastAsia="標楷體" w:hAnsi="標楷體" w:cs="新細明體"/>
                                <w:spacing w:val="-4"/>
                                <w:kern w:val="0"/>
                                <w:sz w:val="18"/>
                                <w:szCs w:val="18"/>
                              </w:rPr>
                              <w:t>1月</w:t>
                            </w:r>
                            <w:r w:rsidR="00CB315D" w:rsidRPr="00B319EC">
                              <w:rPr>
                                <w:rFonts w:ascii="標楷體" w:eastAsia="標楷體" w:hAnsi="標楷體" w:cs="新細明體" w:hint="eastAsia"/>
                                <w:spacing w:val="-4"/>
                                <w:kern w:val="0"/>
                                <w:sz w:val="18"/>
                                <w:szCs w:val="18"/>
                              </w:rPr>
                              <w:t>4</w:t>
                            </w:r>
                            <w:r w:rsidR="00CB315D" w:rsidRPr="00B319EC">
                              <w:rPr>
                                <w:rFonts w:ascii="標楷體" w:eastAsia="標楷體" w:hAnsi="標楷體" w:cs="新細明體"/>
                                <w:spacing w:val="-4"/>
                                <w:kern w:val="0"/>
                                <w:sz w:val="18"/>
                                <w:szCs w:val="18"/>
                              </w:rPr>
                              <w:t>日</w:t>
                            </w:r>
                            <w:proofErr w:type="gramEnd"/>
                            <w:r w:rsidRPr="00B319EC">
                              <w:rPr>
                                <w:rFonts w:ascii="標楷體" w:eastAsia="標楷體" w:hAnsi="標楷體" w:cs="新細明體" w:hint="eastAsia"/>
                                <w:spacing w:val="-4"/>
                                <w:kern w:val="0"/>
                                <w:sz w:val="18"/>
                                <w:szCs w:val="18"/>
                              </w:rPr>
                              <w:t>提供資料。</w:t>
                            </w:r>
                          </w:p>
                        </w:tc>
                      </w:tr>
                    </w:tbl>
                    <w:p w14:paraId="7AAE07E4" w14:textId="77777777" w:rsidR="003A1E7A" w:rsidRPr="00B319EC" w:rsidRDefault="003A1E7A" w:rsidP="003A1E7A"/>
                  </w:txbxContent>
                </v:textbox>
                <w10:wrap type="square" anchorx="margin"/>
              </v:shape>
            </w:pict>
          </mc:Fallback>
        </mc:AlternateContent>
      </w:r>
      <w:r w:rsidRPr="00F3408E">
        <w:rPr>
          <w:rFonts w:hint="eastAsia"/>
          <w:b w:val="0"/>
          <w:bCs w:val="0"/>
          <w:szCs w:val="24"/>
        </w:rPr>
        <w:t>LL010大規模崩塌</w:t>
      </w:r>
      <w:proofErr w:type="gramStart"/>
      <w:r w:rsidRPr="00F3408E">
        <w:rPr>
          <w:rFonts w:hint="eastAsia"/>
          <w:b w:val="0"/>
          <w:bCs w:val="0"/>
          <w:szCs w:val="24"/>
        </w:rPr>
        <w:t>潛勢區保全</w:t>
      </w:r>
      <w:proofErr w:type="gramEnd"/>
      <w:r w:rsidRPr="00F3408E">
        <w:rPr>
          <w:rFonts w:hint="eastAsia"/>
          <w:b w:val="0"/>
          <w:bCs w:val="0"/>
          <w:szCs w:val="24"/>
        </w:rPr>
        <w:t>人數已逾200人，完成避難所需時程較長，檢視該等大規模崩塌潛勢區</w:t>
      </w:r>
      <w:proofErr w:type="gramStart"/>
      <w:r w:rsidRPr="00F3408E">
        <w:rPr>
          <w:rFonts w:hint="eastAsia"/>
          <w:b w:val="0"/>
          <w:bCs w:val="0"/>
          <w:szCs w:val="24"/>
        </w:rPr>
        <w:t>113</w:t>
      </w:r>
      <w:proofErr w:type="gramEnd"/>
      <w:r w:rsidRPr="00F3408E">
        <w:rPr>
          <w:rFonts w:hint="eastAsia"/>
          <w:b w:val="0"/>
          <w:bCs w:val="0"/>
          <w:szCs w:val="24"/>
        </w:rPr>
        <w:t>年度疏散避難計畫，未見有提早進行預防性疏散作業之相關規劃，允宜及時協助地方政府辨識避難疏散路線受土</w:t>
      </w:r>
      <w:proofErr w:type="gramStart"/>
      <w:r w:rsidRPr="00F3408E">
        <w:rPr>
          <w:rFonts w:hint="eastAsia"/>
          <w:b w:val="0"/>
          <w:bCs w:val="0"/>
          <w:szCs w:val="24"/>
        </w:rPr>
        <w:t>石流潛勢</w:t>
      </w:r>
      <w:proofErr w:type="gramEnd"/>
      <w:r w:rsidRPr="00F3408E">
        <w:rPr>
          <w:rFonts w:hint="eastAsia"/>
          <w:b w:val="0"/>
          <w:bCs w:val="0"/>
          <w:szCs w:val="24"/>
        </w:rPr>
        <w:t>溪流阻斷前往避難處所之道路中斷風險，或設定提早進行預防性疏散作業啟動時點；（2</w:t>
      </w:r>
      <w:r w:rsidRPr="00F3408E">
        <w:rPr>
          <w:b w:val="0"/>
          <w:bCs w:val="0"/>
          <w:szCs w:val="24"/>
        </w:rPr>
        <w:t>）</w:t>
      </w:r>
      <w:proofErr w:type="gramStart"/>
      <w:r w:rsidRPr="00F3408E">
        <w:rPr>
          <w:rFonts w:hint="eastAsia"/>
          <w:b w:val="0"/>
          <w:bCs w:val="0"/>
          <w:szCs w:val="24"/>
        </w:rPr>
        <w:t>依土石</w:t>
      </w:r>
      <w:proofErr w:type="gramEnd"/>
      <w:r w:rsidRPr="00F3408E">
        <w:rPr>
          <w:rFonts w:hint="eastAsia"/>
          <w:b w:val="0"/>
          <w:bCs w:val="0"/>
          <w:szCs w:val="24"/>
        </w:rPr>
        <w:t>流及大規模崩塌災害防救業務</w:t>
      </w:r>
      <w:r w:rsidR="00A053D2" w:rsidRPr="00F3408E">
        <w:rPr>
          <w:b w:val="0"/>
          <w:bCs w:val="0"/>
          <w:noProof/>
          <w:szCs w:val="24"/>
        </w:rPr>
        <mc:AlternateContent>
          <mc:Choice Requires="wps">
            <w:drawing>
              <wp:anchor distT="45720" distB="45720" distL="114300" distR="114300" simplePos="0" relativeHeight="251731968" behindDoc="0" locked="0" layoutInCell="1" allowOverlap="1" wp14:anchorId="4C91728B" wp14:editId="52D90D28">
                <wp:simplePos x="0" y="0"/>
                <wp:positionH relativeFrom="margin">
                  <wp:posOffset>26394</wp:posOffset>
                </wp:positionH>
                <wp:positionV relativeFrom="paragraph">
                  <wp:posOffset>4974700</wp:posOffset>
                </wp:positionV>
                <wp:extent cx="6286500" cy="3905250"/>
                <wp:effectExtent l="0" t="0" r="0" b="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3905250"/>
                        </a:xfrm>
                        <a:prstGeom prst="rect">
                          <a:avLst/>
                        </a:prstGeom>
                        <a:solidFill>
                          <a:srgbClr val="FFFFFF"/>
                        </a:solidFill>
                        <a:ln w="9525">
                          <a:noFill/>
                          <a:miter lim="800000"/>
                          <a:headEnd/>
                          <a:tailEnd/>
                        </a:ln>
                      </wps:spPr>
                      <wps:txbx>
                        <w:txbxContent>
                          <w:tbl>
                            <w:tblPr>
                              <w:tblW w:w="4992" w:type="pct"/>
                              <w:tblCellMar>
                                <w:left w:w="28" w:type="dxa"/>
                                <w:right w:w="28" w:type="dxa"/>
                              </w:tblCellMar>
                              <w:tblLook w:val="04A0" w:firstRow="1" w:lastRow="0" w:firstColumn="1" w:lastColumn="0" w:noHBand="0" w:noVBand="1"/>
                            </w:tblPr>
                            <w:tblGrid>
                              <w:gridCol w:w="617"/>
                              <w:gridCol w:w="1086"/>
                              <w:gridCol w:w="774"/>
                              <w:gridCol w:w="774"/>
                              <w:gridCol w:w="776"/>
                              <w:gridCol w:w="620"/>
                              <w:gridCol w:w="620"/>
                              <w:gridCol w:w="1238"/>
                              <w:gridCol w:w="774"/>
                              <w:gridCol w:w="929"/>
                              <w:gridCol w:w="776"/>
                              <w:gridCol w:w="614"/>
                            </w:tblGrid>
                            <w:tr w:rsidR="00B319EC" w:rsidRPr="00B319EC" w14:paraId="70B81997" w14:textId="77777777" w:rsidTr="0059143D">
                              <w:trPr>
                                <w:trHeight w:val="340"/>
                              </w:trPr>
                              <w:tc>
                                <w:tcPr>
                                  <w:tcW w:w="5000" w:type="pct"/>
                                  <w:gridSpan w:val="12"/>
                                  <w:tcBorders>
                                    <w:top w:val="nil"/>
                                    <w:left w:val="nil"/>
                                    <w:bottom w:val="nil"/>
                                    <w:right w:val="nil"/>
                                  </w:tcBorders>
                                  <w:shd w:val="clear" w:color="auto" w:fill="auto"/>
                                  <w:noWrap/>
                                  <w:vAlign w:val="center"/>
                                  <w:hideMark/>
                                </w:tcPr>
                                <w:p w14:paraId="052828F6" w14:textId="091C47C4" w:rsidR="00A053D2" w:rsidRPr="00B319EC" w:rsidRDefault="00A053D2" w:rsidP="007E5424">
                                  <w:pPr>
                                    <w:widowControl/>
                                    <w:jc w:val="center"/>
                                    <w:rPr>
                                      <w:rFonts w:ascii="標楷體" w:eastAsia="標楷體" w:hAnsi="標楷體" w:cs="新細明體"/>
                                      <w:b/>
                                      <w:bCs/>
                                      <w:kern w:val="0"/>
                                      <w:szCs w:val="24"/>
                                    </w:rPr>
                                  </w:pPr>
                                  <w:r w:rsidRPr="00B319EC">
                                    <w:rPr>
                                      <w:rFonts w:ascii="標楷體" w:eastAsia="標楷體" w:hAnsi="標楷體" w:cs="新細明體" w:hint="eastAsia"/>
                                      <w:b/>
                                      <w:bCs/>
                                      <w:kern w:val="0"/>
                                      <w:szCs w:val="24"/>
                                    </w:rPr>
                                    <w:t>表</w:t>
                                  </w:r>
                                  <w:r w:rsidRPr="00B319EC">
                                    <w:rPr>
                                      <w:rFonts w:ascii="標楷體" w:eastAsia="標楷體" w:hAnsi="標楷體" w:cs="新細明體"/>
                                      <w:b/>
                                      <w:bCs/>
                                      <w:kern w:val="0"/>
                                      <w:szCs w:val="24"/>
                                    </w:rPr>
                                    <w:t>16</w:t>
                                  </w:r>
                                  <w:r w:rsidRPr="00B319EC">
                                    <w:rPr>
                                      <w:rFonts w:ascii="標楷體" w:eastAsia="標楷體" w:hAnsi="標楷體" w:cs="新細明體" w:hint="eastAsia"/>
                                      <w:b/>
                                      <w:bCs/>
                                      <w:kern w:val="0"/>
                                      <w:szCs w:val="24"/>
                                    </w:rPr>
                                    <w:t xml:space="preserve">　大規模崩塌避難處所收容量能</w:t>
                                  </w:r>
                                  <w:r w:rsidR="00E8580F" w:rsidRPr="00B319EC">
                                    <w:rPr>
                                      <w:rFonts w:ascii="標楷體" w:eastAsia="標楷體" w:hAnsi="標楷體" w:cs="新細明體" w:hint="eastAsia"/>
                                      <w:b/>
                                      <w:bCs/>
                                      <w:kern w:val="0"/>
                                      <w:szCs w:val="24"/>
                                    </w:rPr>
                                    <w:t>不足</w:t>
                                  </w:r>
                                  <w:r w:rsidRPr="00B319EC">
                                    <w:rPr>
                                      <w:rFonts w:ascii="標楷體" w:eastAsia="標楷體" w:hAnsi="標楷體" w:cs="新細明體" w:hint="eastAsia"/>
                                      <w:b/>
                                      <w:bCs/>
                                      <w:kern w:val="0"/>
                                      <w:szCs w:val="24"/>
                                    </w:rPr>
                                    <w:t>情形</w:t>
                                  </w:r>
                                </w:p>
                              </w:tc>
                            </w:tr>
                            <w:tr w:rsidR="00B319EC" w:rsidRPr="00B319EC" w14:paraId="509FA960" w14:textId="77777777" w:rsidTr="0059143D">
                              <w:trPr>
                                <w:trHeight w:val="340"/>
                              </w:trPr>
                              <w:tc>
                                <w:tcPr>
                                  <w:tcW w:w="5000" w:type="pct"/>
                                  <w:gridSpan w:val="12"/>
                                  <w:tcBorders>
                                    <w:top w:val="nil"/>
                                    <w:left w:val="nil"/>
                                    <w:bottom w:val="nil"/>
                                    <w:right w:val="nil"/>
                                  </w:tcBorders>
                                  <w:shd w:val="clear" w:color="auto" w:fill="auto"/>
                                  <w:noWrap/>
                                  <w:vAlign w:val="center"/>
                                  <w:hideMark/>
                                </w:tcPr>
                                <w:p w14:paraId="61BAA6D8"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單位：人</w:t>
                                  </w:r>
                                </w:p>
                              </w:tc>
                            </w:tr>
                            <w:tr w:rsidR="00B319EC" w:rsidRPr="00B319EC" w14:paraId="6FD9771C" w14:textId="77777777" w:rsidTr="0059143D">
                              <w:trPr>
                                <w:trHeight w:val="340"/>
                              </w:trPr>
                              <w:tc>
                                <w:tcPr>
                                  <w:tcW w:w="32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199D9"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序號</w:t>
                                  </w:r>
                                </w:p>
                              </w:tc>
                              <w:tc>
                                <w:tcPr>
                                  <w:tcW w:w="5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E7E8BB"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編號</w:t>
                                  </w:r>
                                </w:p>
                              </w:tc>
                              <w:tc>
                                <w:tcPr>
                                  <w:tcW w:w="1210" w:type="pct"/>
                                  <w:gridSpan w:val="3"/>
                                  <w:tcBorders>
                                    <w:top w:val="single" w:sz="4" w:space="0" w:color="auto"/>
                                    <w:left w:val="nil"/>
                                    <w:bottom w:val="single" w:sz="4" w:space="0" w:color="auto"/>
                                    <w:right w:val="single" w:sz="4" w:space="0" w:color="auto"/>
                                  </w:tcBorders>
                                  <w:shd w:val="clear" w:color="auto" w:fill="auto"/>
                                  <w:noWrap/>
                                  <w:vAlign w:val="center"/>
                                  <w:hideMark/>
                                </w:tcPr>
                                <w:p w14:paraId="78D83209"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所在區域</w:t>
                                  </w:r>
                                </w:p>
                              </w:tc>
                              <w:tc>
                                <w:tcPr>
                                  <w:tcW w:w="323" w:type="pct"/>
                                  <w:vMerge w:val="restart"/>
                                  <w:tcBorders>
                                    <w:top w:val="single" w:sz="4" w:space="0" w:color="auto"/>
                                    <w:left w:val="single" w:sz="4" w:space="0" w:color="auto"/>
                                    <w:bottom w:val="single" w:sz="4" w:space="0" w:color="auto"/>
                                    <w:right w:val="double" w:sz="6" w:space="0" w:color="auto"/>
                                  </w:tcBorders>
                                  <w:shd w:val="clear" w:color="auto" w:fill="auto"/>
                                  <w:vAlign w:val="center"/>
                                  <w:hideMark/>
                                </w:tcPr>
                                <w:p w14:paraId="190476E3" w14:textId="6DFD7C46"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收容缺額</w:t>
                                  </w:r>
                                </w:p>
                              </w:tc>
                              <w:tc>
                                <w:tcPr>
                                  <w:tcW w:w="323" w:type="pct"/>
                                  <w:vMerge w:val="restart"/>
                                  <w:tcBorders>
                                    <w:top w:val="single" w:sz="4" w:space="0" w:color="auto"/>
                                    <w:left w:val="nil"/>
                                    <w:bottom w:val="single" w:sz="4" w:space="0" w:color="auto"/>
                                    <w:right w:val="single" w:sz="4" w:space="0" w:color="auto"/>
                                  </w:tcBorders>
                                  <w:shd w:val="clear" w:color="auto" w:fill="auto"/>
                                  <w:noWrap/>
                                  <w:vAlign w:val="center"/>
                                  <w:hideMark/>
                                </w:tcPr>
                                <w:p w14:paraId="5B51A06E"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序號</w:t>
                                  </w:r>
                                </w:p>
                              </w:tc>
                              <w:tc>
                                <w:tcPr>
                                  <w:tcW w:w="6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847E1D"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編號</w:t>
                                  </w:r>
                                </w:p>
                              </w:tc>
                              <w:tc>
                                <w:tcPr>
                                  <w:tcW w:w="1291" w:type="pct"/>
                                  <w:gridSpan w:val="3"/>
                                  <w:tcBorders>
                                    <w:top w:val="single" w:sz="4" w:space="0" w:color="auto"/>
                                    <w:left w:val="nil"/>
                                    <w:bottom w:val="single" w:sz="4" w:space="0" w:color="auto"/>
                                    <w:right w:val="single" w:sz="4" w:space="0" w:color="auto"/>
                                  </w:tcBorders>
                                  <w:shd w:val="clear" w:color="auto" w:fill="auto"/>
                                  <w:noWrap/>
                                  <w:vAlign w:val="center"/>
                                  <w:hideMark/>
                                </w:tcPr>
                                <w:p w14:paraId="26E71CCB"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所在區域</w:t>
                                  </w:r>
                                </w:p>
                              </w:tc>
                              <w:tc>
                                <w:tcPr>
                                  <w:tcW w:w="3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484DB3" w14:textId="71191CD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收容缺額</w:t>
                                  </w:r>
                                </w:p>
                              </w:tc>
                            </w:tr>
                            <w:tr w:rsidR="00B319EC" w:rsidRPr="00B319EC" w14:paraId="42DB1CAC" w14:textId="77777777" w:rsidTr="0059143D">
                              <w:trPr>
                                <w:trHeight w:val="340"/>
                              </w:trPr>
                              <w:tc>
                                <w:tcPr>
                                  <w:tcW w:w="322" w:type="pct"/>
                                  <w:vMerge/>
                                  <w:tcBorders>
                                    <w:top w:val="single" w:sz="4" w:space="0" w:color="auto"/>
                                    <w:left w:val="single" w:sz="4" w:space="0" w:color="auto"/>
                                    <w:bottom w:val="single" w:sz="4" w:space="0" w:color="auto"/>
                                    <w:right w:val="single" w:sz="4" w:space="0" w:color="auto"/>
                                  </w:tcBorders>
                                  <w:vAlign w:val="center"/>
                                  <w:hideMark/>
                                </w:tcPr>
                                <w:p w14:paraId="04BB5806" w14:textId="77777777" w:rsidR="00A053D2" w:rsidRPr="00B319EC" w:rsidRDefault="00A053D2" w:rsidP="007E5424">
                                  <w:pPr>
                                    <w:widowControl/>
                                    <w:rPr>
                                      <w:rFonts w:ascii="標楷體" w:eastAsia="標楷體" w:hAnsi="標楷體" w:cs="新細明體"/>
                                      <w:kern w:val="0"/>
                                      <w:sz w:val="20"/>
                                      <w:szCs w:val="20"/>
                                    </w:rPr>
                                  </w:pPr>
                                </w:p>
                              </w:tc>
                              <w:tc>
                                <w:tcPr>
                                  <w:tcW w:w="566" w:type="pct"/>
                                  <w:vMerge/>
                                  <w:tcBorders>
                                    <w:top w:val="single" w:sz="4" w:space="0" w:color="auto"/>
                                    <w:left w:val="single" w:sz="4" w:space="0" w:color="auto"/>
                                    <w:bottom w:val="single" w:sz="4" w:space="0" w:color="auto"/>
                                    <w:right w:val="single" w:sz="4" w:space="0" w:color="auto"/>
                                  </w:tcBorders>
                                  <w:vAlign w:val="center"/>
                                  <w:hideMark/>
                                </w:tcPr>
                                <w:p w14:paraId="222C928F" w14:textId="77777777" w:rsidR="00A053D2" w:rsidRPr="00B319EC" w:rsidRDefault="00A053D2" w:rsidP="007E5424">
                                  <w:pPr>
                                    <w:widowControl/>
                                    <w:rPr>
                                      <w:rFonts w:ascii="標楷體" w:eastAsia="標楷體" w:hAnsi="標楷體" w:cs="新細明體"/>
                                      <w:kern w:val="0"/>
                                      <w:sz w:val="20"/>
                                      <w:szCs w:val="20"/>
                                    </w:rPr>
                                  </w:pPr>
                                </w:p>
                              </w:tc>
                              <w:tc>
                                <w:tcPr>
                                  <w:tcW w:w="403" w:type="pct"/>
                                  <w:tcBorders>
                                    <w:top w:val="nil"/>
                                    <w:left w:val="nil"/>
                                    <w:bottom w:val="single" w:sz="4" w:space="0" w:color="auto"/>
                                    <w:right w:val="single" w:sz="4" w:space="0" w:color="auto"/>
                                  </w:tcBorders>
                                  <w:shd w:val="clear" w:color="auto" w:fill="auto"/>
                                  <w:vAlign w:val="center"/>
                                  <w:hideMark/>
                                </w:tcPr>
                                <w:p w14:paraId="22FF2A27"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市縣</w:t>
                                  </w:r>
                                </w:p>
                              </w:tc>
                              <w:tc>
                                <w:tcPr>
                                  <w:tcW w:w="403" w:type="pct"/>
                                  <w:tcBorders>
                                    <w:top w:val="nil"/>
                                    <w:left w:val="nil"/>
                                    <w:bottom w:val="single" w:sz="4" w:space="0" w:color="auto"/>
                                    <w:right w:val="single" w:sz="4" w:space="0" w:color="auto"/>
                                  </w:tcBorders>
                                  <w:shd w:val="clear" w:color="auto" w:fill="auto"/>
                                  <w:vAlign w:val="center"/>
                                  <w:hideMark/>
                                </w:tcPr>
                                <w:p w14:paraId="3200E878"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鄉鎮</w:t>
                                  </w:r>
                                </w:p>
                                <w:p w14:paraId="67E31650"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市區</w:t>
                                  </w:r>
                                </w:p>
                              </w:tc>
                              <w:tc>
                                <w:tcPr>
                                  <w:tcW w:w="403" w:type="pct"/>
                                  <w:tcBorders>
                                    <w:top w:val="nil"/>
                                    <w:left w:val="nil"/>
                                    <w:bottom w:val="single" w:sz="4" w:space="0" w:color="auto"/>
                                    <w:right w:val="single" w:sz="4" w:space="0" w:color="auto"/>
                                  </w:tcBorders>
                                  <w:shd w:val="clear" w:color="auto" w:fill="auto"/>
                                  <w:vAlign w:val="center"/>
                                  <w:hideMark/>
                                </w:tcPr>
                                <w:p w14:paraId="0DDBE949"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村里</w:t>
                                  </w:r>
                                </w:p>
                              </w:tc>
                              <w:tc>
                                <w:tcPr>
                                  <w:tcW w:w="323" w:type="pct"/>
                                  <w:vMerge/>
                                  <w:tcBorders>
                                    <w:top w:val="single" w:sz="4" w:space="0" w:color="auto"/>
                                    <w:left w:val="single" w:sz="4" w:space="0" w:color="auto"/>
                                    <w:bottom w:val="single" w:sz="4" w:space="0" w:color="auto"/>
                                    <w:right w:val="double" w:sz="6" w:space="0" w:color="auto"/>
                                  </w:tcBorders>
                                  <w:vAlign w:val="center"/>
                                  <w:hideMark/>
                                </w:tcPr>
                                <w:p w14:paraId="4891506A" w14:textId="77777777" w:rsidR="00A053D2" w:rsidRPr="00B319EC" w:rsidRDefault="00A053D2" w:rsidP="007E5424">
                                  <w:pPr>
                                    <w:widowControl/>
                                    <w:rPr>
                                      <w:rFonts w:ascii="標楷體" w:eastAsia="標楷體" w:hAnsi="標楷體" w:cs="新細明體"/>
                                      <w:kern w:val="0"/>
                                      <w:sz w:val="20"/>
                                      <w:szCs w:val="20"/>
                                    </w:rPr>
                                  </w:pPr>
                                </w:p>
                              </w:tc>
                              <w:tc>
                                <w:tcPr>
                                  <w:tcW w:w="323" w:type="pct"/>
                                  <w:vMerge/>
                                  <w:tcBorders>
                                    <w:top w:val="single" w:sz="4" w:space="0" w:color="auto"/>
                                    <w:left w:val="nil"/>
                                    <w:bottom w:val="single" w:sz="4" w:space="0" w:color="auto"/>
                                    <w:right w:val="single" w:sz="4" w:space="0" w:color="auto"/>
                                  </w:tcBorders>
                                  <w:vAlign w:val="center"/>
                                  <w:hideMark/>
                                </w:tcPr>
                                <w:p w14:paraId="09C6C382" w14:textId="77777777" w:rsidR="00A053D2" w:rsidRPr="00B319EC" w:rsidRDefault="00A053D2" w:rsidP="007E5424">
                                  <w:pPr>
                                    <w:widowControl/>
                                    <w:rPr>
                                      <w:rFonts w:ascii="標楷體" w:eastAsia="標楷體" w:hAnsi="標楷體" w:cs="新細明體"/>
                                      <w:kern w:val="0"/>
                                      <w:sz w:val="20"/>
                                      <w:szCs w:val="20"/>
                                    </w:rPr>
                                  </w:pPr>
                                </w:p>
                              </w:tc>
                              <w:tc>
                                <w:tcPr>
                                  <w:tcW w:w="645" w:type="pct"/>
                                  <w:vMerge/>
                                  <w:tcBorders>
                                    <w:top w:val="single" w:sz="4" w:space="0" w:color="auto"/>
                                    <w:left w:val="single" w:sz="4" w:space="0" w:color="auto"/>
                                    <w:bottom w:val="single" w:sz="4" w:space="0" w:color="auto"/>
                                    <w:right w:val="single" w:sz="4" w:space="0" w:color="auto"/>
                                  </w:tcBorders>
                                  <w:vAlign w:val="center"/>
                                  <w:hideMark/>
                                </w:tcPr>
                                <w:p w14:paraId="29471344" w14:textId="77777777" w:rsidR="00A053D2" w:rsidRPr="00B319EC" w:rsidRDefault="00A053D2" w:rsidP="007E5424">
                                  <w:pPr>
                                    <w:widowControl/>
                                    <w:rPr>
                                      <w:rFonts w:ascii="標楷體" w:eastAsia="標楷體" w:hAnsi="標楷體" w:cs="新細明體"/>
                                      <w:kern w:val="0"/>
                                      <w:sz w:val="20"/>
                                      <w:szCs w:val="20"/>
                                    </w:rPr>
                                  </w:pPr>
                                </w:p>
                              </w:tc>
                              <w:tc>
                                <w:tcPr>
                                  <w:tcW w:w="403" w:type="pct"/>
                                  <w:tcBorders>
                                    <w:top w:val="nil"/>
                                    <w:left w:val="nil"/>
                                    <w:bottom w:val="single" w:sz="4" w:space="0" w:color="auto"/>
                                    <w:right w:val="single" w:sz="4" w:space="0" w:color="auto"/>
                                  </w:tcBorders>
                                  <w:shd w:val="clear" w:color="auto" w:fill="auto"/>
                                  <w:vAlign w:val="center"/>
                                  <w:hideMark/>
                                </w:tcPr>
                                <w:p w14:paraId="26BAE4A8"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市縣</w:t>
                                  </w:r>
                                </w:p>
                              </w:tc>
                              <w:tc>
                                <w:tcPr>
                                  <w:tcW w:w="484" w:type="pct"/>
                                  <w:tcBorders>
                                    <w:top w:val="nil"/>
                                    <w:left w:val="nil"/>
                                    <w:bottom w:val="single" w:sz="4" w:space="0" w:color="auto"/>
                                    <w:right w:val="single" w:sz="4" w:space="0" w:color="auto"/>
                                  </w:tcBorders>
                                  <w:shd w:val="clear" w:color="auto" w:fill="auto"/>
                                  <w:vAlign w:val="center"/>
                                  <w:hideMark/>
                                </w:tcPr>
                                <w:p w14:paraId="6AE2C969"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鄉鎮</w:t>
                                  </w:r>
                                </w:p>
                                <w:p w14:paraId="1955ACD2"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市區</w:t>
                                  </w:r>
                                </w:p>
                              </w:tc>
                              <w:tc>
                                <w:tcPr>
                                  <w:tcW w:w="404" w:type="pct"/>
                                  <w:tcBorders>
                                    <w:top w:val="nil"/>
                                    <w:left w:val="nil"/>
                                    <w:bottom w:val="single" w:sz="4" w:space="0" w:color="auto"/>
                                    <w:right w:val="single" w:sz="4" w:space="0" w:color="auto"/>
                                  </w:tcBorders>
                                  <w:shd w:val="clear" w:color="auto" w:fill="auto"/>
                                  <w:vAlign w:val="center"/>
                                  <w:hideMark/>
                                </w:tcPr>
                                <w:p w14:paraId="06D3A885"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村里</w:t>
                                  </w:r>
                                </w:p>
                              </w:tc>
                              <w:tc>
                                <w:tcPr>
                                  <w:tcW w:w="320" w:type="pct"/>
                                  <w:vMerge/>
                                  <w:tcBorders>
                                    <w:top w:val="single" w:sz="4" w:space="0" w:color="auto"/>
                                    <w:left w:val="single" w:sz="4" w:space="0" w:color="auto"/>
                                    <w:bottom w:val="single" w:sz="4" w:space="0" w:color="auto"/>
                                    <w:right w:val="single" w:sz="4" w:space="0" w:color="auto"/>
                                  </w:tcBorders>
                                  <w:vAlign w:val="center"/>
                                  <w:hideMark/>
                                </w:tcPr>
                                <w:p w14:paraId="00F49A96" w14:textId="77777777" w:rsidR="00A053D2" w:rsidRPr="00B319EC" w:rsidRDefault="00A053D2" w:rsidP="007E5424">
                                  <w:pPr>
                                    <w:widowControl/>
                                    <w:rPr>
                                      <w:rFonts w:ascii="標楷體" w:eastAsia="標楷體" w:hAnsi="標楷體" w:cs="新細明體"/>
                                      <w:kern w:val="0"/>
                                      <w:sz w:val="20"/>
                                      <w:szCs w:val="20"/>
                                    </w:rPr>
                                  </w:pPr>
                                </w:p>
                              </w:tc>
                            </w:tr>
                            <w:tr w:rsidR="00B319EC" w:rsidRPr="00B319EC" w14:paraId="754D9194"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6AE7C474"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w:t>
                                  </w:r>
                                </w:p>
                              </w:tc>
                              <w:tc>
                                <w:tcPr>
                                  <w:tcW w:w="566" w:type="pct"/>
                                  <w:tcBorders>
                                    <w:top w:val="nil"/>
                                    <w:left w:val="nil"/>
                                    <w:bottom w:val="single" w:sz="4" w:space="0" w:color="auto"/>
                                    <w:right w:val="single" w:sz="4" w:space="0" w:color="auto"/>
                                  </w:tcBorders>
                                  <w:shd w:val="clear" w:color="auto" w:fill="auto"/>
                                  <w:noWrap/>
                                  <w:vAlign w:val="center"/>
                                  <w:hideMark/>
                                </w:tcPr>
                                <w:p w14:paraId="586896DE"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新北LL001</w:t>
                                  </w:r>
                                </w:p>
                              </w:tc>
                              <w:tc>
                                <w:tcPr>
                                  <w:tcW w:w="403" w:type="pct"/>
                                  <w:tcBorders>
                                    <w:top w:val="nil"/>
                                    <w:left w:val="nil"/>
                                    <w:bottom w:val="single" w:sz="4" w:space="0" w:color="auto"/>
                                    <w:right w:val="single" w:sz="4" w:space="0" w:color="auto"/>
                                  </w:tcBorders>
                                  <w:shd w:val="clear" w:color="auto" w:fill="auto"/>
                                  <w:noWrap/>
                                  <w:vAlign w:val="center"/>
                                  <w:hideMark/>
                                </w:tcPr>
                                <w:p w14:paraId="3F709EE3"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新北市</w:t>
                                  </w:r>
                                </w:p>
                              </w:tc>
                              <w:tc>
                                <w:tcPr>
                                  <w:tcW w:w="403" w:type="pct"/>
                                  <w:tcBorders>
                                    <w:top w:val="nil"/>
                                    <w:left w:val="nil"/>
                                    <w:bottom w:val="single" w:sz="4" w:space="0" w:color="auto"/>
                                    <w:right w:val="single" w:sz="4" w:space="0" w:color="auto"/>
                                  </w:tcBorders>
                                  <w:shd w:val="clear" w:color="auto" w:fill="auto"/>
                                  <w:noWrap/>
                                  <w:vAlign w:val="center"/>
                                  <w:hideMark/>
                                </w:tcPr>
                                <w:p w14:paraId="5E8C34F1"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石碇區</w:t>
                                  </w:r>
                                </w:p>
                              </w:tc>
                              <w:tc>
                                <w:tcPr>
                                  <w:tcW w:w="403" w:type="pct"/>
                                  <w:tcBorders>
                                    <w:top w:val="nil"/>
                                    <w:left w:val="nil"/>
                                    <w:bottom w:val="single" w:sz="4" w:space="0" w:color="auto"/>
                                    <w:right w:val="single" w:sz="4" w:space="0" w:color="auto"/>
                                  </w:tcBorders>
                                  <w:shd w:val="clear" w:color="auto" w:fill="auto"/>
                                  <w:noWrap/>
                                  <w:vAlign w:val="center"/>
                                  <w:hideMark/>
                                </w:tcPr>
                                <w:p w14:paraId="43D7F085"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豐田里</w:t>
                                  </w:r>
                                </w:p>
                              </w:tc>
                              <w:tc>
                                <w:tcPr>
                                  <w:tcW w:w="323" w:type="pct"/>
                                  <w:tcBorders>
                                    <w:top w:val="nil"/>
                                    <w:left w:val="nil"/>
                                    <w:bottom w:val="single" w:sz="4" w:space="0" w:color="auto"/>
                                    <w:right w:val="double" w:sz="6" w:space="0" w:color="auto"/>
                                  </w:tcBorders>
                                  <w:shd w:val="clear" w:color="auto" w:fill="auto"/>
                                  <w:noWrap/>
                                  <w:vAlign w:val="center"/>
                                  <w:hideMark/>
                                </w:tcPr>
                                <w:p w14:paraId="4E32F888"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79</w:t>
                                  </w:r>
                                </w:p>
                              </w:tc>
                              <w:tc>
                                <w:tcPr>
                                  <w:tcW w:w="323" w:type="pct"/>
                                  <w:tcBorders>
                                    <w:top w:val="nil"/>
                                    <w:left w:val="nil"/>
                                    <w:bottom w:val="single" w:sz="4" w:space="0" w:color="auto"/>
                                    <w:right w:val="single" w:sz="4" w:space="0" w:color="auto"/>
                                  </w:tcBorders>
                                  <w:shd w:val="clear" w:color="auto" w:fill="auto"/>
                                  <w:noWrap/>
                                  <w:vAlign w:val="center"/>
                                  <w:hideMark/>
                                </w:tcPr>
                                <w:p w14:paraId="1475478F"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12</w:t>
                                  </w:r>
                                </w:p>
                              </w:tc>
                              <w:tc>
                                <w:tcPr>
                                  <w:tcW w:w="645" w:type="pct"/>
                                  <w:tcBorders>
                                    <w:top w:val="nil"/>
                                    <w:left w:val="nil"/>
                                    <w:bottom w:val="single" w:sz="4" w:space="0" w:color="auto"/>
                                    <w:right w:val="single" w:sz="4" w:space="0" w:color="auto"/>
                                  </w:tcBorders>
                                  <w:shd w:val="clear" w:color="auto" w:fill="auto"/>
                                  <w:noWrap/>
                                  <w:vAlign w:val="center"/>
                                  <w:hideMark/>
                                </w:tcPr>
                                <w:p w14:paraId="7246FDBB"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屏縣LL001</w:t>
                                  </w:r>
                                </w:p>
                              </w:tc>
                              <w:tc>
                                <w:tcPr>
                                  <w:tcW w:w="403" w:type="pct"/>
                                  <w:vMerge w:val="restart"/>
                                  <w:tcBorders>
                                    <w:top w:val="nil"/>
                                    <w:left w:val="nil"/>
                                    <w:right w:val="single" w:sz="4" w:space="0" w:color="auto"/>
                                  </w:tcBorders>
                                  <w:shd w:val="clear" w:color="auto" w:fill="auto"/>
                                  <w:noWrap/>
                                  <w:vAlign w:val="center"/>
                                  <w:hideMark/>
                                </w:tcPr>
                                <w:p w14:paraId="2880E566"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屏東縣</w:t>
                                  </w:r>
                                </w:p>
                              </w:tc>
                              <w:tc>
                                <w:tcPr>
                                  <w:tcW w:w="484" w:type="pct"/>
                                  <w:vMerge w:val="restart"/>
                                  <w:tcBorders>
                                    <w:top w:val="nil"/>
                                    <w:left w:val="nil"/>
                                    <w:right w:val="single" w:sz="4" w:space="0" w:color="auto"/>
                                  </w:tcBorders>
                                  <w:shd w:val="clear" w:color="auto" w:fill="auto"/>
                                  <w:noWrap/>
                                  <w:vAlign w:val="center"/>
                                  <w:hideMark/>
                                </w:tcPr>
                                <w:p w14:paraId="73ED3445"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霧</w:t>
                                  </w:r>
                                  <w:proofErr w:type="gramStart"/>
                                  <w:r w:rsidRPr="00B319EC">
                                    <w:rPr>
                                      <w:rFonts w:ascii="標楷體" w:eastAsia="標楷體" w:hAnsi="標楷體" w:cs="新細明體" w:hint="eastAsia"/>
                                      <w:kern w:val="0"/>
                                      <w:sz w:val="20"/>
                                      <w:szCs w:val="20"/>
                                    </w:rPr>
                                    <w:t>臺</w:t>
                                  </w:r>
                                  <w:proofErr w:type="gramEnd"/>
                                  <w:r w:rsidRPr="00B319EC">
                                    <w:rPr>
                                      <w:rFonts w:ascii="標楷體" w:eastAsia="標楷體" w:hAnsi="標楷體" w:cs="新細明體" w:hint="eastAsia"/>
                                      <w:kern w:val="0"/>
                                      <w:sz w:val="20"/>
                                      <w:szCs w:val="20"/>
                                    </w:rPr>
                                    <w:t>鄉</w:t>
                                  </w:r>
                                </w:p>
                              </w:tc>
                              <w:tc>
                                <w:tcPr>
                                  <w:tcW w:w="404" w:type="pct"/>
                                  <w:tcBorders>
                                    <w:top w:val="nil"/>
                                    <w:left w:val="nil"/>
                                    <w:bottom w:val="single" w:sz="4" w:space="0" w:color="auto"/>
                                    <w:right w:val="single" w:sz="4" w:space="0" w:color="auto"/>
                                  </w:tcBorders>
                                  <w:shd w:val="clear" w:color="auto" w:fill="auto"/>
                                  <w:noWrap/>
                                  <w:vAlign w:val="center"/>
                                  <w:hideMark/>
                                </w:tcPr>
                                <w:p w14:paraId="6DFB4070"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佳暮村</w:t>
                                  </w:r>
                                </w:p>
                              </w:tc>
                              <w:tc>
                                <w:tcPr>
                                  <w:tcW w:w="320" w:type="pct"/>
                                  <w:tcBorders>
                                    <w:top w:val="nil"/>
                                    <w:left w:val="nil"/>
                                    <w:bottom w:val="single" w:sz="4" w:space="0" w:color="auto"/>
                                    <w:right w:val="single" w:sz="4" w:space="0" w:color="auto"/>
                                  </w:tcBorders>
                                  <w:shd w:val="clear" w:color="auto" w:fill="auto"/>
                                  <w:noWrap/>
                                  <w:vAlign w:val="center"/>
                                  <w:hideMark/>
                                </w:tcPr>
                                <w:p w14:paraId="5AE3EED0"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189</w:t>
                                  </w:r>
                                </w:p>
                              </w:tc>
                            </w:tr>
                            <w:tr w:rsidR="00B319EC" w:rsidRPr="00B319EC" w14:paraId="52BD09EA"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3BD6C9CF"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2</w:t>
                                  </w:r>
                                </w:p>
                              </w:tc>
                              <w:tc>
                                <w:tcPr>
                                  <w:tcW w:w="566" w:type="pct"/>
                                  <w:tcBorders>
                                    <w:top w:val="nil"/>
                                    <w:left w:val="nil"/>
                                    <w:bottom w:val="single" w:sz="4" w:space="0" w:color="auto"/>
                                    <w:right w:val="single" w:sz="4" w:space="0" w:color="auto"/>
                                  </w:tcBorders>
                                  <w:shd w:val="clear" w:color="auto" w:fill="auto"/>
                                  <w:noWrap/>
                                  <w:vAlign w:val="center"/>
                                  <w:hideMark/>
                                </w:tcPr>
                                <w:p w14:paraId="3A08EB88"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桃市LL003</w:t>
                                  </w:r>
                                </w:p>
                              </w:tc>
                              <w:tc>
                                <w:tcPr>
                                  <w:tcW w:w="40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3409860"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桃園市</w:t>
                                  </w:r>
                                </w:p>
                              </w:tc>
                              <w:tc>
                                <w:tcPr>
                                  <w:tcW w:w="40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02257CA"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復興區</w:t>
                                  </w:r>
                                </w:p>
                              </w:tc>
                              <w:tc>
                                <w:tcPr>
                                  <w:tcW w:w="40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08ED414" w14:textId="77777777" w:rsidR="00A053D2" w:rsidRPr="00B319EC" w:rsidRDefault="00A053D2" w:rsidP="00E07FF2">
                                  <w:pPr>
                                    <w:widowControl/>
                                    <w:jc w:val="center"/>
                                    <w:rPr>
                                      <w:rFonts w:ascii="標楷體" w:eastAsia="標楷體" w:hAnsi="標楷體" w:cs="新細明體"/>
                                      <w:kern w:val="0"/>
                                      <w:sz w:val="20"/>
                                      <w:szCs w:val="20"/>
                                    </w:rPr>
                                  </w:pPr>
                                  <w:proofErr w:type="gramStart"/>
                                  <w:r w:rsidRPr="00B319EC">
                                    <w:rPr>
                                      <w:rFonts w:ascii="標楷體" w:eastAsia="標楷體" w:hAnsi="標楷體" w:cs="新細明體" w:hint="eastAsia"/>
                                      <w:kern w:val="0"/>
                                      <w:sz w:val="20"/>
                                      <w:szCs w:val="20"/>
                                    </w:rPr>
                                    <w:t>華陵里</w:t>
                                  </w:r>
                                  <w:proofErr w:type="gramEnd"/>
                                </w:p>
                              </w:tc>
                              <w:tc>
                                <w:tcPr>
                                  <w:tcW w:w="323" w:type="pct"/>
                                  <w:vMerge w:val="restart"/>
                                  <w:tcBorders>
                                    <w:top w:val="nil"/>
                                    <w:left w:val="single" w:sz="4" w:space="0" w:color="auto"/>
                                    <w:bottom w:val="single" w:sz="4" w:space="0" w:color="auto"/>
                                    <w:right w:val="double" w:sz="6" w:space="0" w:color="auto"/>
                                  </w:tcBorders>
                                  <w:shd w:val="clear" w:color="auto" w:fill="auto"/>
                                  <w:noWrap/>
                                  <w:vAlign w:val="center"/>
                                  <w:hideMark/>
                                </w:tcPr>
                                <w:p w14:paraId="226AB8C4"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178</w:t>
                                  </w:r>
                                </w:p>
                              </w:tc>
                              <w:tc>
                                <w:tcPr>
                                  <w:tcW w:w="323" w:type="pct"/>
                                  <w:tcBorders>
                                    <w:top w:val="nil"/>
                                    <w:left w:val="nil"/>
                                    <w:bottom w:val="single" w:sz="4" w:space="0" w:color="auto"/>
                                    <w:right w:val="single" w:sz="4" w:space="0" w:color="auto"/>
                                  </w:tcBorders>
                                  <w:shd w:val="clear" w:color="auto" w:fill="auto"/>
                                  <w:noWrap/>
                                  <w:vAlign w:val="center"/>
                                  <w:hideMark/>
                                </w:tcPr>
                                <w:p w14:paraId="733F0533"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13</w:t>
                                  </w:r>
                                </w:p>
                              </w:tc>
                              <w:tc>
                                <w:tcPr>
                                  <w:tcW w:w="645" w:type="pct"/>
                                  <w:tcBorders>
                                    <w:top w:val="nil"/>
                                    <w:left w:val="nil"/>
                                    <w:bottom w:val="single" w:sz="4" w:space="0" w:color="auto"/>
                                    <w:right w:val="single" w:sz="4" w:space="0" w:color="auto"/>
                                  </w:tcBorders>
                                  <w:shd w:val="clear" w:color="auto" w:fill="auto"/>
                                  <w:noWrap/>
                                  <w:vAlign w:val="center"/>
                                  <w:hideMark/>
                                </w:tcPr>
                                <w:p w14:paraId="53B7791A"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屏縣LL003</w:t>
                                  </w:r>
                                </w:p>
                              </w:tc>
                              <w:tc>
                                <w:tcPr>
                                  <w:tcW w:w="403" w:type="pct"/>
                                  <w:vMerge/>
                                  <w:tcBorders>
                                    <w:left w:val="nil"/>
                                    <w:bottom w:val="single" w:sz="4" w:space="0" w:color="auto"/>
                                    <w:right w:val="single" w:sz="4" w:space="0" w:color="auto"/>
                                  </w:tcBorders>
                                  <w:shd w:val="clear" w:color="auto" w:fill="auto"/>
                                  <w:noWrap/>
                                  <w:vAlign w:val="center"/>
                                  <w:hideMark/>
                                </w:tcPr>
                                <w:p w14:paraId="40ADB2C9" w14:textId="77777777" w:rsidR="00A053D2" w:rsidRPr="00B319EC" w:rsidRDefault="00A053D2" w:rsidP="00E07FF2">
                                  <w:pPr>
                                    <w:widowControl/>
                                    <w:jc w:val="center"/>
                                    <w:rPr>
                                      <w:rFonts w:ascii="標楷體" w:eastAsia="標楷體" w:hAnsi="標楷體" w:cs="新細明體"/>
                                      <w:kern w:val="0"/>
                                      <w:sz w:val="20"/>
                                      <w:szCs w:val="20"/>
                                    </w:rPr>
                                  </w:pPr>
                                </w:p>
                              </w:tc>
                              <w:tc>
                                <w:tcPr>
                                  <w:tcW w:w="484" w:type="pct"/>
                                  <w:vMerge/>
                                  <w:tcBorders>
                                    <w:left w:val="nil"/>
                                    <w:bottom w:val="single" w:sz="4" w:space="0" w:color="auto"/>
                                    <w:right w:val="single" w:sz="4" w:space="0" w:color="auto"/>
                                  </w:tcBorders>
                                  <w:shd w:val="clear" w:color="auto" w:fill="auto"/>
                                  <w:noWrap/>
                                  <w:vAlign w:val="center"/>
                                  <w:hideMark/>
                                </w:tcPr>
                                <w:p w14:paraId="62B0A8C7" w14:textId="77777777" w:rsidR="00A053D2" w:rsidRPr="00B319EC" w:rsidRDefault="00A053D2" w:rsidP="00E07FF2">
                                  <w:pPr>
                                    <w:widowControl/>
                                    <w:jc w:val="center"/>
                                    <w:rPr>
                                      <w:rFonts w:ascii="標楷體" w:eastAsia="標楷體" w:hAnsi="標楷體" w:cs="新細明體"/>
                                      <w:kern w:val="0"/>
                                      <w:sz w:val="20"/>
                                      <w:szCs w:val="20"/>
                                    </w:rPr>
                                  </w:pPr>
                                </w:p>
                              </w:tc>
                              <w:tc>
                                <w:tcPr>
                                  <w:tcW w:w="404" w:type="pct"/>
                                  <w:tcBorders>
                                    <w:top w:val="nil"/>
                                    <w:left w:val="nil"/>
                                    <w:bottom w:val="single" w:sz="4" w:space="0" w:color="auto"/>
                                    <w:right w:val="single" w:sz="4" w:space="0" w:color="auto"/>
                                  </w:tcBorders>
                                  <w:shd w:val="clear" w:color="auto" w:fill="auto"/>
                                  <w:noWrap/>
                                  <w:vAlign w:val="center"/>
                                  <w:hideMark/>
                                </w:tcPr>
                                <w:p w14:paraId="2E47B961"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大武村</w:t>
                                  </w:r>
                                </w:p>
                              </w:tc>
                              <w:tc>
                                <w:tcPr>
                                  <w:tcW w:w="320" w:type="pct"/>
                                  <w:tcBorders>
                                    <w:top w:val="nil"/>
                                    <w:left w:val="nil"/>
                                    <w:bottom w:val="single" w:sz="4" w:space="0" w:color="auto"/>
                                    <w:right w:val="single" w:sz="4" w:space="0" w:color="auto"/>
                                  </w:tcBorders>
                                  <w:shd w:val="clear" w:color="auto" w:fill="auto"/>
                                  <w:noWrap/>
                                  <w:vAlign w:val="center"/>
                                  <w:hideMark/>
                                </w:tcPr>
                                <w:p w14:paraId="109F84F9"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16</w:t>
                                  </w:r>
                                </w:p>
                              </w:tc>
                            </w:tr>
                            <w:tr w:rsidR="00B319EC" w:rsidRPr="00B319EC" w14:paraId="715D9BB2"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39323E75"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3</w:t>
                                  </w:r>
                                </w:p>
                              </w:tc>
                              <w:tc>
                                <w:tcPr>
                                  <w:tcW w:w="566" w:type="pct"/>
                                  <w:tcBorders>
                                    <w:top w:val="nil"/>
                                    <w:left w:val="nil"/>
                                    <w:bottom w:val="single" w:sz="4" w:space="0" w:color="auto"/>
                                    <w:right w:val="single" w:sz="4" w:space="0" w:color="auto"/>
                                  </w:tcBorders>
                                  <w:shd w:val="clear" w:color="auto" w:fill="auto"/>
                                  <w:noWrap/>
                                  <w:vAlign w:val="center"/>
                                  <w:hideMark/>
                                </w:tcPr>
                                <w:p w14:paraId="5792F049"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桃市LL004</w:t>
                                  </w:r>
                                </w:p>
                              </w:tc>
                              <w:tc>
                                <w:tcPr>
                                  <w:tcW w:w="403" w:type="pct"/>
                                  <w:vMerge/>
                                  <w:tcBorders>
                                    <w:top w:val="nil"/>
                                    <w:left w:val="single" w:sz="4" w:space="0" w:color="auto"/>
                                    <w:bottom w:val="single" w:sz="4" w:space="0" w:color="auto"/>
                                    <w:right w:val="single" w:sz="4" w:space="0" w:color="auto"/>
                                  </w:tcBorders>
                                  <w:vAlign w:val="center"/>
                                  <w:hideMark/>
                                </w:tcPr>
                                <w:p w14:paraId="3B18FBEF" w14:textId="77777777" w:rsidR="00A053D2" w:rsidRPr="00B319EC" w:rsidRDefault="00A053D2" w:rsidP="00E07FF2">
                                  <w:pPr>
                                    <w:widowControl/>
                                    <w:jc w:val="center"/>
                                    <w:rPr>
                                      <w:rFonts w:ascii="標楷體" w:eastAsia="標楷體" w:hAnsi="標楷體" w:cs="新細明體"/>
                                      <w:kern w:val="0"/>
                                      <w:sz w:val="20"/>
                                      <w:szCs w:val="20"/>
                                    </w:rPr>
                                  </w:pPr>
                                </w:p>
                              </w:tc>
                              <w:tc>
                                <w:tcPr>
                                  <w:tcW w:w="403" w:type="pct"/>
                                  <w:vMerge/>
                                  <w:tcBorders>
                                    <w:top w:val="nil"/>
                                    <w:left w:val="single" w:sz="4" w:space="0" w:color="auto"/>
                                    <w:bottom w:val="single" w:sz="4" w:space="0" w:color="auto"/>
                                    <w:right w:val="single" w:sz="4" w:space="0" w:color="auto"/>
                                  </w:tcBorders>
                                  <w:vAlign w:val="center"/>
                                  <w:hideMark/>
                                </w:tcPr>
                                <w:p w14:paraId="4885CA61" w14:textId="77777777" w:rsidR="00A053D2" w:rsidRPr="00B319EC" w:rsidRDefault="00A053D2" w:rsidP="00E07FF2">
                                  <w:pPr>
                                    <w:widowControl/>
                                    <w:jc w:val="center"/>
                                    <w:rPr>
                                      <w:rFonts w:ascii="標楷體" w:eastAsia="標楷體" w:hAnsi="標楷體" w:cs="新細明體"/>
                                      <w:kern w:val="0"/>
                                      <w:sz w:val="20"/>
                                      <w:szCs w:val="20"/>
                                    </w:rPr>
                                  </w:pPr>
                                </w:p>
                              </w:tc>
                              <w:tc>
                                <w:tcPr>
                                  <w:tcW w:w="403" w:type="pct"/>
                                  <w:vMerge/>
                                  <w:tcBorders>
                                    <w:top w:val="nil"/>
                                    <w:left w:val="single" w:sz="4" w:space="0" w:color="auto"/>
                                    <w:bottom w:val="single" w:sz="4" w:space="0" w:color="auto"/>
                                    <w:right w:val="single" w:sz="4" w:space="0" w:color="auto"/>
                                  </w:tcBorders>
                                  <w:vAlign w:val="center"/>
                                  <w:hideMark/>
                                </w:tcPr>
                                <w:p w14:paraId="4FB1BAD0" w14:textId="77777777" w:rsidR="00A053D2" w:rsidRPr="00B319EC" w:rsidRDefault="00A053D2" w:rsidP="00E07FF2">
                                  <w:pPr>
                                    <w:widowControl/>
                                    <w:jc w:val="center"/>
                                    <w:rPr>
                                      <w:rFonts w:ascii="標楷體" w:eastAsia="標楷體" w:hAnsi="標楷體" w:cs="新細明體"/>
                                      <w:kern w:val="0"/>
                                      <w:sz w:val="20"/>
                                      <w:szCs w:val="20"/>
                                    </w:rPr>
                                  </w:pPr>
                                </w:p>
                              </w:tc>
                              <w:tc>
                                <w:tcPr>
                                  <w:tcW w:w="323" w:type="pct"/>
                                  <w:vMerge/>
                                  <w:tcBorders>
                                    <w:top w:val="nil"/>
                                    <w:left w:val="single" w:sz="4" w:space="0" w:color="auto"/>
                                    <w:bottom w:val="single" w:sz="4" w:space="0" w:color="auto"/>
                                    <w:right w:val="double" w:sz="6" w:space="0" w:color="auto"/>
                                  </w:tcBorders>
                                  <w:vAlign w:val="center"/>
                                  <w:hideMark/>
                                </w:tcPr>
                                <w:p w14:paraId="705893A7" w14:textId="77777777" w:rsidR="00A053D2" w:rsidRPr="00B319EC" w:rsidRDefault="00A053D2" w:rsidP="007E5424">
                                  <w:pPr>
                                    <w:widowControl/>
                                    <w:rPr>
                                      <w:rFonts w:ascii="標楷體" w:eastAsia="標楷體" w:hAnsi="標楷體" w:cs="新細明體"/>
                                      <w:kern w:val="0"/>
                                      <w:sz w:val="20"/>
                                      <w:szCs w:val="20"/>
                                    </w:rPr>
                                  </w:pPr>
                                </w:p>
                              </w:tc>
                              <w:tc>
                                <w:tcPr>
                                  <w:tcW w:w="323" w:type="pct"/>
                                  <w:tcBorders>
                                    <w:top w:val="nil"/>
                                    <w:left w:val="nil"/>
                                    <w:bottom w:val="single" w:sz="4" w:space="0" w:color="auto"/>
                                    <w:right w:val="single" w:sz="4" w:space="0" w:color="auto"/>
                                  </w:tcBorders>
                                  <w:shd w:val="clear" w:color="auto" w:fill="auto"/>
                                  <w:noWrap/>
                                  <w:vAlign w:val="center"/>
                                  <w:hideMark/>
                                </w:tcPr>
                                <w:p w14:paraId="1125628F"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14</w:t>
                                  </w:r>
                                </w:p>
                              </w:tc>
                              <w:tc>
                                <w:tcPr>
                                  <w:tcW w:w="645" w:type="pct"/>
                                  <w:tcBorders>
                                    <w:top w:val="nil"/>
                                    <w:left w:val="nil"/>
                                    <w:bottom w:val="single" w:sz="4" w:space="0" w:color="auto"/>
                                    <w:right w:val="single" w:sz="4" w:space="0" w:color="auto"/>
                                  </w:tcBorders>
                                  <w:shd w:val="clear" w:color="auto" w:fill="auto"/>
                                  <w:noWrap/>
                                  <w:vAlign w:val="center"/>
                                  <w:hideMark/>
                                </w:tcPr>
                                <w:p w14:paraId="6242C936"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東縣LL001</w:t>
                                  </w:r>
                                </w:p>
                              </w:tc>
                              <w:tc>
                                <w:tcPr>
                                  <w:tcW w:w="403" w:type="pct"/>
                                  <w:vMerge w:val="restart"/>
                                  <w:tcBorders>
                                    <w:top w:val="nil"/>
                                    <w:left w:val="single" w:sz="4" w:space="0" w:color="auto"/>
                                    <w:right w:val="single" w:sz="4" w:space="0" w:color="auto"/>
                                  </w:tcBorders>
                                  <w:shd w:val="clear" w:color="auto" w:fill="auto"/>
                                  <w:noWrap/>
                                  <w:vAlign w:val="center"/>
                                  <w:hideMark/>
                                </w:tcPr>
                                <w:p w14:paraId="372DFE79" w14:textId="77777777" w:rsidR="00A053D2" w:rsidRPr="00B319EC" w:rsidRDefault="00A053D2" w:rsidP="00E07FF2">
                                  <w:pPr>
                                    <w:widowControl/>
                                    <w:jc w:val="center"/>
                                    <w:rPr>
                                      <w:rFonts w:ascii="標楷體" w:eastAsia="標楷體" w:hAnsi="標楷體" w:cs="新細明體"/>
                                      <w:kern w:val="0"/>
                                      <w:sz w:val="20"/>
                                      <w:szCs w:val="20"/>
                                    </w:rPr>
                                  </w:pPr>
                                  <w:proofErr w:type="gramStart"/>
                                  <w:r w:rsidRPr="00B319EC">
                                    <w:rPr>
                                      <w:rFonts w:ascii="標楷體" w:eastAsia="標楷體" w:hAnsi="標楷體" w:cs="新細明體" w:hint="eastAsia"/>
                                      <w:kern w:val="0"/>
                                      <w:sz w:val="20"/>
                                      <w:szCs w:val="20"/>
                                    </w:rPr>
                                    <w:t>臺</w:t>
                                  </w:r>
                                  <w:proofErr w:type="gramEnd"/>
                                  <w:r w:rsidRPr="00B319EC">
                                    <w:rPr>
                                      <w:rFonts w:ascii="標楷體" w:eastAsia="標楷體" w:hAnsi="標楷體" w:cs="新細明體" w:hint="eastAsia"/>
                                      <w:kern w:val="0"/>
                                      <w:sz w:val="20"/>
                                      <w:szCs w:val="20"/>
                                    </w:rPr>
                                    <w:t>東縣</w:t>
                                  </w:r>
                                </w:p>
                              </w:tc>
                              <w:tc>
                                <w:tcPr>
                                  <w:tcW w:w="48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A884A56"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延平鄉</w:t>
                                  </w:r>
                                </w:p>
                              </w:tc>
                              <w:tc>
                                <w:tcPr>
                                  <w:tcW w:w="40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998B209"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紅葉村</w:t>
                                  </w:r>
                                </w:p>
                              </w:tc>
                              <w:tc>
                                <w:tcPr>
                                  <w:tcW w:w="32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1F2F995"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9</w:t>
                                  </w:r>
                                </w:p>
                              </w:tc>
                            </w:tr>
                            <w:tr w:rsidR="00B319EC" w:rsidRPr="00B319EC" w14:paraId="1BA76403"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2F2B0250"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4</w:t>
                                  </w:r>
                                </w:p>
                              </w:tc>
                              <w:tc>
                                <w:tcPr>
                                  <w:tcW w:w="566" w:type="pct"/>
                                  <w:tcBorders>
                                    <w:top w:val="nil"/>
                                    <w:left w:val="nil"/>
                                    <w:bottom w:val="single" w:sz="4" w:space="0" w:color="auto"/>
                                    <w:right w:val="single" w:sz="4" w:space="0" w:color="auto"/>
                                  </w:tcBorders>
                                  <w:shd w:val="clear" w:color="auto" w:fill="auto"/>
                                  <w:noWrap/>
                                  <w:vAlign w:val="center"/>
                                  <w:hideMark/>
                                </w:tcPr>
                                <w:p w14:paraId="20047A47"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中市LL001</w:t>
                                  </w:r>
                                </w:p>
                              </w:tc>
                              <w:tc>
                                <w:tcPr>
                                  <w:tcW w:w="403" w:type="pct"/>
                                  <w:tcBorders>
                                    <w:top w:val="nil"/>
                                    <w:left w:val="nil"/>
                                    <w:bottom w:val="single" w:sz="4" w:space="0" w:color="auto"/>
                                    <w:right w:val="single" w:sz="4" w:space="0" w:color="auto"/>
                                  </w:tcBorders>
                                  <w:shd w:val="clear" w:color="auto" w:fill="auto"/>
                                  <w:noWrap/>
                                  <w:vAlign w:val="center"/>
                                  <w:hideMark/>
                                </w:tcPr>
                                <w:p w14:paraId="66D3A6A5" w14:textId="77777777" w:rsidR="00A053D2" w:rsidRPr="00B319EC" w:rsidRDefault="00A053D2" w:rsidP="00E07FF2">
                                  <w:pPr>
                                    <w:widowControl/>
                                    <w:jc w:val="center"/>
                                    <w:rPr>
                                      <w:rFonts w:ascii="標楷體" w:eastAsia="標楷體" w:hAnsi="標楷體" w:cs="新細明體"/>
                                      <w:kern w:val="0"/>
                                      <w:sz w:val="20"/>
                                      <w:szCs w:val="20"/>
                                    </w:rPr>
                                  </w:pPr>
                                  <w:proofErr w:type="gramStart"/>
                                  <w:r w:rsidRPr="00B319EC">
                                    <w:rPr>
                                      <w:rFonts w:ascii="標楷體" w:eastAsia="標楷體" w:hAnsi="標楷體" w:cs="新細明體" w:hint="eastAsia"/>
                                      <w:kern w:val="0"/>
                                      <w:sz w:val="20"/>
                                      <w:szCs w:val="20"/>
                                    </w:rPr>
                                    <w:t>臺</w:t>
                                  </w:r>
                                  <w:proofErr w:type="gramEnd"/>
                                  <w:r w:rsidRPr="00B319EC">
                                    <w:rPr>
                                      <w:rFonts w:ascii="標楷體" w:eastAsia="標楷體" w:hAnsi="標楷體" w:cs="新細明體" w:hint="eastAsia"/>
                                      <w:kern w:val="0"/>
                                      <w:sz w:val="20"/>
                                      <w:szCs w:val="20"/>
                                    </w:rPr>
                                    <w:t>中市</w:t>
                                  </w:r>
                                </w:p>
                              </w:tc>
                              <w:tc>
                                <w:tcPr>
                                  <w:tcW w:w="403" w:type="pct"/>
                                  <w:tcBorders>
                                    <w:top w:val="nil"/>
                                    <w:left w:val="nil"/>
                                    <w:bottom w:val="single" w:sz="4" w:space="0" w:color="auto"/>
                                    <w:right w:val="single" w:sz="4" w:space="0" w:color="auto"/>
                                  </w:tcBorders>
                                  <w:shd w:val="clear" w:color="auto" w:fill="auto"/>
                                  <w:noWrap/>
                                  <w:vAlign w:val="center"/>
                                  <w:hideMark/>
                                </w:tcPr>
                                <w:p w14:paraId="60ACF243"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和平區</w:t>
                                  </w:r>
                                </w:p>
                              </w:tc>
                              <w:tc>
                                <w:tcPr>
                                  <w:tcW w:w="403" w:type="pct"/>
                                  <w:tcBorders>
                                    <w:top w:val="nil"/>
                                    <w:left w:val="nil"/>
                                    <w:bottom w:val="single" w:sz="4" w:space="0" w:color="auto"/>
                                    <w:right w:val="single" w:sz="4" w:space="0" w:color="auto"/>
                                  </w:tcBorders>
                                  <w:shd w:val="clear" w:color="auto" w:fill="auto"/>
                                  <w:noWrap/>
                                  <w:vAlign w:val="center"/>
                                  <w:hideMark/>
                                </w:tcPr>
                                <w:p w14:paraId="65D6EAE0"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達觀里</w:t>
                                  </w:r>
                                </w:p>
                              </w:tc>
                              <w:tc>
                                <w:tcPr>
                                  <w:tcW w:w="323" w:type="pct"/>
                                  <w:tcBorders>
                                    <w:top w:val="nil"/>
                                    <w:left w:val="nil"/>
                                    <w:bottom w:val="single" w:sz="4" w:space="0" w:color="auto"/>
                                    <w:right w:val="double" w:sz="6" w:space="0" w:color="auto"/>
                                  </w:tcBorders>
                                  <w:shd w:val="clear" w:color="auto" w:fill="auto"/>
                                  <w:noWrap/>
                                  <w:vAlign w:val="center"/>
                                  <w:hideMark/>
                                </w:tcPr>
                                <w:p w14:paraId="00FD7ADB"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29</w:t>
                                  </w:r>
                                </w:p>
                              </w:tc>
                              <w:tc>
                                <w:tcPr>
                                  <w:tcW w:w="323" w:type="pct"/>
                                  <w:tcBorders>
                                    <w:top w:val="nil"/>
                                    <w:left w:val="nil"/>
                                    <w:bottom w:val="single" w:sz="4" w:space="0" w:color="auto"/>
                                    <w:right w:val="single" w:sz="4" w:space="0" w:color="auto"/>
                                  </w:tcBorders>
                                  <w:shd w:val="clear" w:color="auto" w:fill="auto"/>
                                  <w:noWrap/>
                                  <w:vAlign w:val="center"/>
                                  <w:hideMark/>
                                </w:tcPr>
                                <w:p w14:paraId="175ED11E"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15</w:t>
                                  </w:r>
                                </w:p>
                              </w:tc>
                              <w:tc>
                                <w:tcPr>
                                  <w:tcW w:w="645" w:type="pct"/>
                                  <w:tcBorders>
                                    <w:top w:val="nil"/>
                                    <w:left w:val="nil"/>
                                    <w:bottom w:val="single" w:sz="4" w:space="0" w:color="auto"/>
                                    <w:right w:val="single" w:sz="4" w:space="0" w:color="auto"/>
                                  </w:tcBorders>
                                  <w:shd w:val="clear" w:color="auto" w:fill="auto"/>
                                  <w:noWrap/>
                                  <w:vAlign w:val="center"/>
                                  <w:hideMark/>
                                </w:tcPr>
                                <w:p w14:paraId="2B893029"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東縣LL002</w:t>
                                  </w:r>
                                </w:p>
                              </w:tc>
                              <w:tc>
                                <w:tcPr>
                                  <w:tcW w:w="403" w:type="pct"/>
                                  <w:vMerge/>
                                  <w:tcBorders>
                                    <w:left w:val="single" w:sz="4" w:space="0" w:color="auto"/>
                                    <w:right w:val="single" w:sz="4" w:space="0" w:color="auto"/>
                                  </w:tcBorders>
                                  <w:vAlign w:val="center"/>
                                  <w:hideMark/>
                                </w:tcPr>
                                <w:p w14:paraId="49096614" w14:textId="77777777" w:rsidR="00A053D2" w:rsidRPr="00B319EC" w:rsidRDefault="00A053D2" w:rsidP="00E07FF2">
                                  <w:pPr>
                                    <w:jc w:val="center"/>
                                    <w:rPr>
                                      <w:rFonts w:ascii="標楷體" w:eastAsia="標楷體" w:hAnsi="標楷體" w:cs="新細明體"/>
                                      <w:kern w:val="0"/>
                                      <w:sz w:val="20"/>
                                      <w:szCs w:val="20"/>
                                    </w:rPr>
                                  </w:pPr>
                                </w:p>
                              </w:tc>
                              <w:tc>
                                <w:tcPr>
                                  <w:tcW w:w="484" w:type="pct"/>
                                  <w:vMerge/>
                                  <w:tcBorders>
                                    <w:top w:val="nil"/>
                                    <w:left w:val="single" w:sz="4" w:space="0" w:color="auto"/>
                                    <w:bottom w:val="single" w:sz="4" w:space="0" w:color="auto"/>
                                    <w:right w:val="single" w:sz="4" w:space="0" w:color="auto"/>
                                  </w:tcBorders>
                                  <w:vAlign w:val="center"/>
                                  <w:hideMark/>
                                </w:tcPr>
                                <w:p w14:paraId="089DF2E9" w14:textId="77777777" w:rsidR="00A053D2" w:rsidRPr="00B319EC" w:rsidRDefault="00A053D2" w:rsidP="00E07FF2">
                                  <w:pPr>
                                    <w:widowControl/>
                                    <w:jc w:val="center"/>
                                    <w:rPr>
                                      <w:rFonts w:ascii="標楷體" w:eastAsia="標楷體" w:hAnsi="標楷體" w:cs="新細明體"/>
                                      <w:kern w:val="0"/>
                                      <w:sz w:val="20"/>
                                      <w:szCs w:val="20"/>
                                    </w:rPr>
                                  </w:pPr>
                                </w:p>
                              </w:tc>
                              <w:tc>
                                <w:tcPr>
                                  <w:tcW w:w="404" w:type="pct"/>
                                  <w:vMerge/>
                                  <w:tcBorders>
                                    <w:top w:val="nil"/>
                                    <w:left w:val="single" w:sz="4" w:space="0" w:color="auto"/>
                                    <w:bottom w:val="single" w:sz="4" w:space="0" w:color="auto"/>
                                    <w:right w:val="single" w:sz="4" w:space="0" w:color="auto"/>
                                  </w:tcBorders>
                                  <w:vAlign w:val="center"/>
                                  <w:hideMark/>
                                </w:tcPr>
                                <w:p w14:paraId="2E7C8427" w14:textId="77777777" w:rsidR="00A053D2" w:rsidRPr="00B319EC" w:rsidRDefault="00A053D2" w:rsidP="00E07FF2">
                                  <w:pPr>
                                    <w:widowControl/>
                                    <w:jc w:val="center"/>
                                    <w:rPr>
                                      <w:rFonts w:ascii="標楷體" w:eastAsia="標楷體" w:hAnsi="標楷體" w:cs="新細明體"/>
                                      <w:kern w:val="0"/>
                                      <w:sz w:val="20"/>
                                      <w:szCs w:val="20"/>
                                    </w:rPr>
                                  </w:pPr>
                                </w:p>
                              </w:tc>
                              <w:tc>
                                <w:tcPr>
                                  <w:tcW w:w="320" w:type="pct"/>
                                  <w:vMerge/>
                                  <w:tcBorders>
                                    <w:top w:val="nil"/>
                                    <w:left w:val="single" w:sz="4" w:space="0" w:color="auto"/>
                                    <w:bottom w:val="single" w:sz="4" w:space="0" w:color="auto"/>
                                    <w:right w:val="single" w:sz="4" w:space="0" w:color="auto"/>
                                  </w:tcBorders>
                                  <w:vAlign w:val="center"/>
                                  <w:hideMark/>
                                </w:tcPr>
                                <w:p w14:paraId="79E685C9" w14:textId="77777777" w:rsidR="00A053D2" w:rsidRPr="00B319EC" w:rsidRDefault="00A053D2" w:rsidP="007E5424">
                                  <w:pPr>
                                    <w:widowControl/>
                                    <w:rPr>
                                      <w:rFonts w:ascii="標楷體" w:eastAsia="標楷體" w:hAnsi="標楷體" w:cs="新細明體"/>
                                      <w:kern w:val="0"/>
                                      <w:sz w:val="20"/>
                                      <w:szCs w:val="20"/>
                                    </w:rPr>
                                  </w:pPr>
                                </w:p>
                              </w:tc>
                            </w:tr>
                            <w:tr w:rsidR="00B319EC" w:rsidRPr="00B319EC" w14:paraId="409F74FC"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7FB48175"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5</w:t>
                                  </w:r>
                                </w:p>
                              </w:tc>
                              <w:tc>
                                <w:tcPr>
                                  <w:tcW w:w="566" w:type="pct"/>
                                  <w:tcBorders>
                                    <w:top w:val="nil"/>
                                    <w:left w:val="nil"/>
                                    <w:bottom w:val="single" w:sz="4" w:space="0" w:color="auto"/>
                                    <w:right w:val="single" w:sz="4" w:space="0" w:color="auto"/>
                                  </w:tcBorders>
                                  <w:shd w:val="clear" w:color="auto" w:fill="auto"/>
                                  <w:noWrap/>
                                  <w:vAlign w:val="center"/>
                                  <w:hideMark/>
                                </w:tcPr>
                                <w:p w14:paraId="4AD75273"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竹縣LL001</w:t>
                                  </w:r>
                                </w:p>
                              </w:tc>
                              <w:tc>
                                <w:tcPr>
                                  <w:tcW w:w="403" w:type="pct"/>
                                  <w:vMerge w:val="restart"/>
                                  <w:tcBorders>
                                    <w:top w:val="nil"/>
                                    <w:left w:val="nil"/>
                                    <w:right w:val="single" w:sz="4" w:space="0" w:color="auto"/>
                                  </w:tcBorders>
                                  <w:shd w:val="clear" w:color="auto" w:fill="auto"/>
                                  <w:noWrap/>
                                  <w:vAlign w:val="center"/>
                                  <w:hideMark/>
                                </w:tcPr>
                                <w:p w14:paraId="4182E3D0" w14:textId="78D54DD8" w:rsidR="0059143D" w:rsidRPr="00B319EC" w:rsidRDefault="0059143D" w:rsidP="00E07FF2">
                                  <w:pPr>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新竹縣</w:t>
                                  </w:r>
                                </w:p>
                              </w:tc>
                              <w:tc>
                                <w:tcPr>
                                  <w:tcW w:w="403" w:type="pct"/>
                                  <w:tcBorders>
                                    <w:top w:val="nil"/>
                                    <w:left w:val="nil"/>
                                    <w:bottom w:val="single" w:sz="4" w:space="0" w:color="auto"/>
                                    <w:right w:val="single" w:sz="4" w:space="0" w:color="auto"/>
                                  </w:tcBorders>
                                  <w:shd w:val="clear" w:color="auto" w:fill="auto"/>
                                  <w:noWrap/>
                                  <w:vAlign w:val="center"/>
                                  <w:hideMark/>
                                </w:tcPr>
                                <w:p w14:paraId="556A7AD4"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五峰鄉</w:t>
                                  </w:r>
                                </w:p>
                              </w:tc>
                              <w:tc>
                                <w:tcPr>
                                  <w:tcW w:w="403" w:type="pct"/>
                                  <w:tcBorders>
                                    <w:top w:val="nil"/>
                                    <w:left w:val="nil"/>
                                    <w:bottom w:val="single" w:sz="4" w:space="0" w:color="auto"/>
                                    <w:right w:val="single" w:sz="4" w:space="0" w:color="auto"/>
                                  </w:tcBorders>
                                  <w:shd w:val="clear" w:color="auto" w:fill="auto"/>
                                  <w:noWrap/>
                                  <w:vAlign w:val="center"/>
                                  <w:hideMark/>
                                </w:tcPr>
                                <w:p w14:paraId="70F6EFCE"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大隘村</w:t>
                                  </w:r>
                                </w:p>
                              </w:tc>
                              <w:tc>
                                <w:tcPr>
                                  <w:tcW w:w="323" w:type="pct"/>
                                  <w:tcBorders>
                                    <w:top w:val="nil"/>
                                    <w:left w:val="nil"/>
                                    <w:bottom w:val="single" w:sz="4" w:space="0" w:color="auto"/>
                                    <w:right w:val="double" w:sz="6" w:space="0" w:color="auto"/>
                                  </w:tcBorders>
                                  <w:shd w:val="clear" w:color="auto" w:fill="auto"/>
                                  <w:noWrap/>
                                  <w:vAlign w:val="center"/>
                                  <w:hideMark/>
                                </w:tcPr>
                                <w:p w14:paraId="4C5A950A" w14:textId="77777777" w:rsidR="0059143D" w:rsidRPr="00B319EC" w:rsidRDefault="0059143D"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32</w:t>
                                  </w:r>
                                </w:p>
                              </w:tc>
                              <w:tc>
                                <w:tcPr>
                                  <w:tcW w:w="323" w:type="pct"/>
                                  <w:tcBorders>
                                    <w:top w:val="nil"/>
                                    <w:left w:val="nil"/>
                                    <w:bottom w:val="single" w:sz="4" w:space="0" w:color="auto"/>
                                    <w:right w:val="single" w:sz="4" w:space="0" w:color="auto"/>
                                  </w:tcBorders>
                                  <w:shd w:val="clear" w:color="auto" w:fill="auto"/>
                                  <w:noWrap/>
                                  <w:vAlign w:val="center"/>
                                  <w:hideMark/>
                                </w:tcPr>
                                <w:p w14:paraId="4A148D5A"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16</w:t>
                                  </w:r>
                                </w:p>
                              </w:tc>
                              <w:tc>
                                <w:tcPr>
                                  <w:tcW w:w="645" w:type="pct"/>
                                  <w:tcBorders>
                                    <w:top w:val="nil"/>
                                    <w:left w:val="nil"/>
                                    <w:bottom w:val="single" w:sz="4" w:space="0" w:color="auto"/>
                                    <w:right w:val="single" w:sz="4" w:space="0" w:color="auto"/>
                                  </w:tcBorders>
                                  <w:shd w:val="clear" w:color="auto" w:fill="auto"/>
                                  <w:noWrap/>
                                  <w:vAlign w:val="center"/>
                                  <w:hideMark/>
                                </w:tcPr>
                                <w:p w14:paraId="117FA50B"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東縣LL003</w:t>
                                  </w:r>
                                </w:p>
                              </w:tc>
                              <w:tc>
                                <w:tcPr>
                                  <w:tcW w:w="403" w:type="pct"/>
                                  <w:vMerge/>
                                  <w:tcBorders>
                                    <w:left w:val="single" w:sz="4" w:space="0" w:color="auto"/>
                                    <w:right w:val="single" w:sz="4" w:space="0" w:color="auto"/>
                                  </w:tcBorders>
                                  <w:shd w:val="clear" w:color="auto" w:fill="auto"/>
                                  <w:noWrap/>
                                  <w:vAlign w:val="center"/>
                                  <w:hideMark/>
                                </w:tcPr>
                                <w:p w14:paraId="68EB4753" w14:textId="77777777" w:rsidR="0059143D" w:rsidRPr="00B319EC" w:rsidRDefault="0059143D" w:rsidP="00E07FF2">
                                  <w:pPr>
                                    <w:jc w:val="center"/>
                                    <w:rPr>
                                      <w:rFonts w:ascii="標楷體" w:eastAsia="標楷體" w:hAnsi="標楷體" w:cs="新細明體"/>
                                      <w:kern w:val="0"/>
                                      <w:sz w:val="20"/>
                                      <w:szCs w:val="20"/>
                                    </w:rPr>
                                  </w:pPr>
                                </w:p>
                              </w:tc>
                              <w:tc>
                                <w:tcPr>
                                  <w:tcW w:w="484" w:type="pct"/>
                                  <w:tcBorders>
                                    <w:top w:val="nil"/>
                                    <w:left w:val="nil"/>
                                    <w:bottom w:val="single" w:sz="4" w:space="0" w:color="auto"/>
                                    <w:right w:val="single" w:sz="4" w:space="0" w:color="auto"/>
                                  </w:tcBorders>
                                  <w:shd w:val="clear" w:color="auto" w:fill="auto"/>
                                  <w:noWrap/>
                                  <w:vAlign w:val="center"/>
                                  <w:hideMark/>
                                </w:tcPr>
                                <w:p w14:paraId="251C1B10"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金峰鄉</w:t>
                                  </w:r>
                                </w:p>
                              </w:tc>
                              <w:tc>
                                <w:tcPr>
                                  <w:tcW w:w="404" w:type="pct"/>
                                  <w:tcBorders>
                                    <w:top w:val="nil"/>
                                    <w:left w:val="nil"/>
                                    <w:bottom w:val="single" w:sz="4" w:space="0" w:color="auto"/>
                                    <w:right w:val="single" w:sz="4" w:space="0" w:color="auto"/>
                                  </w:tcBorders>
                                  <w:shd w:val="clear" w:color="auto" w:fill="auto"/>
                                  <w:noWrap/>
                                  <w:vAlign w:val="center"/>
                                  <w:hideMark/>
                                </w:tcPr>
                                <w:p w14:paraId="4246FB78"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新興村</w:t>
                                  </w:r>
                                </w:p>
                              </w:tc>
                              <w:tc>
                                <w:tcPr>
                                  <w:tcW w:w="320" w:type="pct"/>
                                  <w:tcBorders>
                                    <w:top w:val="nil"/>
                                    <w:left w:val="nil"/>
                                    <w:bottom w:val="single" w:sz="4" w:space="0" w:color="auto"/>
                                    <w:right w:val="single" w:sz="4" w:space="0" w:color="auto"/>
                                  </w:tcBorders>
                                  <w:shd w:val="clear" w:color="auto" w:fill="auto"/>
                                  <w:noWrap/>
                                  <w:vAlign w:val="center"/>
                                  <w:hideMark/>
                                </w:tcPr>
                                <w:p w14:paraId="382A0F73" w14:textId="77777777" w:rsidR="0059143D" w:rsidRPr="00B319EC" w:rsidRDefault="0059143D"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367</w:t>
                                  </w:r>
                                </w:p>
                              </w:tc>
                            </w:tr>
                            <w:tr w:rsidR="00B319EC" w:rsidRPr="00B319EC" w14:paraId="44A6A214"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4057C8F4"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6</w:t>
                                  </w:r>
                                </w:p>
                              </w:tc>
                              <w:tc>
                                <w:tcPr>
                                  <w:tcW w:w="566" w:type="pct"/>
                                  <w:tcBorders>
                                    <w:top w:val="nil"/>
                                    <w:left w:val="nil"/>
                                    <w:bottom w:val="single" w:sz="4" w:space="0" w:color="auto"/>
                                    <w:right w:val="single" w:sz="4" w:space="0" w:color="auto"/>
                                  </w:tcBorders>
                                  <w:shd w:val="clear" w:color="auto" w:fill="auto"/>
                                  <w:noWrap/>
                                  <w:vAlign w:val="center"/>
                                  <w:hideMark/>
                                </w:tcPr>
                                <w:p w14:paraId="02C51794"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竹縣LL002</w:t>
                                  </w:r>
                                </w:p>
                              </w:tc>
                              <w:tc>
                                <w:tcPr>
                                  <w:tcW w:w="403" w:type="pct"/>
                                  <w:vMerge/>
                                  <w:tcBorders>
                                    <w:left w:val="single" w:sz="4" w:space="0" w:color="auto"/>
                                    <w:right w:val="single" w:sz="4" w:space="0" w:color="auto"/>
                                  </w:tcBorders>
                                  <w:shd w:val="clear" w:color="auto" w:fill="auto"/>
                                  <w:noWrap/>
                                  <w:vAlign w:val="center"/>
                                  <w:hideMark/>
                                </w:tcPr>
                                <w:p w14:paraId="5E26418F" w14:textId="2EE004C7" w:rsidR="0059143D" w:rsidRPr="00B319EC" w:rsidRDefault="0059143D" w:rsidP="00E07FF2">
                                  <w:pPr>
                                    <w:widowControl/>
                                    <w:jc w:val="center"/>
                                    <w:rPr>
                                      <w:rFonts w:ascii="標楷體" w:eastAsia="標楷體" w:hAnsi="標楷體" w:cs="新細明體"/>
                                      <w:kern w:val="0"/>
                                      <w:sz w:val="20"/>
                                      <w:szCs w:val="20"/>
                                    </w:rPr>
                                  </w:pPr>
                                </w:p>
                              </w:tc>
                              <w:tc>
                                <w:tcPr>
                                  <w:tcW w:w="403" w:type="pct"/>
                                  <w:vMerge w:val="restart"/>
                                  <w:tcBorders>
                                    <w:top w:val="nil"/>
                                    <w:left w:val="single" w:sz="4" w:space="0" w:color="auto"/>
                                    <w:right w:val="single" w:sz="4" w:space="0" w:color="auto"/>
                                  </w:tcBorders>
                                  <w:shd w:val="clear" w:color="auto" w:fill="auto"/>
                                  <w:noWrap/>
                                  <w:vAlign w:val="center"/>
                                  <w:hideMark/>
                                </w:tcPr>
                                <w:p w14:paraId="7CADFF03"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尖石鄉</w:t>
                                  </w:r>
                                </w:p>
                              </w:tc>
                              <w:tc>
                                <w:tcPr>
                                  <w:tcW w:w="40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A1D14CB"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秀巒村</w:t>
                                  </w:r>
                                </w:p>
                              </w:tc>
                              <w:tc>
                                <w:tcPr>
                                  <w:tcW w:w="323" w:type="pct"/>
                                  <w:vMerge w:val="restart"/>
                                  <w:tcBorders>
                                    <w:top w:val="nil"/>
                                    <w:left w:val="single" w:sz="4" w:space="0" w:color="auto"/>
                                    <w:bottom w:val="single" w:sz="4" w:space="0" w:color="auto"/>
                                    <w:right w:val="double" w:sz="6" w:space="0" w:color="auto"/>
                                  </w:tcBorders>
                                  <w:shd w:val="clear" w:color="auto" w:fill="auto"/>
                                  <w:noWrap/>
                                  <w:vAlign w:val="center"/>
                                  <w:hideMark/>
                                </w:tcPr>
                                <w:p w14:paraId="08B38F95" w14:textId="77777777" w:rsidR="0059143D" w:rsidRPr="00B319EC" w:rsidRDefault="0059143D"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84</w:t>
                                  </w:r>
                                </w:p>
                              </w:tc>
                              <w:tc>
                                <w:tcPr>
                                  <w:tcW w:w="323" w:type="pct"/>
                                  <w:tcBorders>
                                    <w:top w:val="nil"/>
                                    <w:left w:val="nil"/>
                                    <w:bottom w:val="single" w:sz="4" w:space="0" w:color="auto"/>
                                    <w:right w:val="single" w:sz="4" w:space="0" w:color="auto"/>
                                  </w:tcBorders>
                                  <w:shd w:val="clear" w:color="auto" w:fill="auto"/>
                                  <w:noWrap/>
                                  <w:vAlign w:val="center"/>
                                  <w:hideMark/>
                                </w:tcPr>
                                <w:p w14:paraId="6B9806D1"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17</w:t>
                                  </w:r>
                                </w:p>
                              </w:tc>
                              <w:tc>
                                <w:tcPr>
                                  <w:tcW w:w="645" w:type="pct"/>
                                  <w:tcBorders>
                                    <w:top w:val="nil"/>
                                    <w:left w:val="nil"/>
                                    <w:bottom w:val="single" w:sz="4" w:space="0" w:color="auto"/>
                                    <w:right w:val="single" w:sz="4" w:space="0" w:color="auto"/>
                                  </w:tcBorders>
                                  <w:shd w:val="clear" w:color="auto" w:fill="auto"/>
                                  <w:noWrap/>
                                  <w:vAlign w:val="center"/>
                                  <w:hideMark/>
                                </w:tcPr>
                                <w:p w14:paraId="424A68E7"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東縣LL006</w:t>
                                  </w:r>
                                </w:p>
                              </w:tc>
                              <w:tc>
                                <w:tcPr>
                                  <w:tcW w:w="403" w:type="pct"/>
                                  <w:vMerge/>
                                  <w:tcBorders>
                                    <w:left w:val="single" w:sz="4" w:space="0" w:color="auto"/>
                                    <w:right w:val="single" w:sz="4" w:space="0" w:color="auto"/>
                                  </w:tcBorders>
                                  <w:shd w:val="clear" w:color="auto" w:fill="auto"/>
                                  <w:noWrap/>
                                  <w:vAlign w:val="center"/>
                                  <w:hideMark/>
                                </w:tcPr>
                                <w:p w14:paraId="3BA72BD4" w14:textId="77777777" w:rsidR="0059143D" w:rsidRPr="00B319EC" w:rsidRDefault="0059143D" w:rsidP="00E07FF2">
                                  <w:pPr>
                                    <w:jc w:val="center"/>
                                    <w:rPr>
                                      <w:rFonts w:ascii="標楷體" w:eastAsia="標楷體" w:hAnsi="標楷體" w:cs="新細明體"/>
                                      <w:kern w:val="0"/>
                                      <w:sz w:val="20"/>
                                      <w:szCs w:val="20"/>
                                    </w:rPr>
                                  </w:pPr>
                                </w:p>
                              </w:tc>
                              <w:tc>
                                <w:tcPr>
                                  <w:tcW w:w="48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749298D"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大武鄉</w:t>
                                  </w:r>
                                </w:p>
                              </w:tc>
                              <w:tc>
                                <w:tcPr>
                                  <w:tcW w:w="40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CCBCF46"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大鳥村</w:t>
                                  </w:r>
                                </w:p>
                              </w:tc>
                              <w:tc>
                                <w:tcPr>
                                  <w:tcW w:w="32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1DBB474" w14:textId="77777777" w:rsidR="0059143D" w:rsidRPr="00B319EC" w:rsidRDefault="0059143D"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495</w:t>
                                  </w:r>
                                </w:p>
                              </w:tc>
                            </w:tr>
                            <w:tr w:rsidR="00B319EC" w:rsidRPr="00B319EC" w14:paraId="73CA2152"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47A4AE3C"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7</w:t>
                                  </w:r>
                                </w:p>
                              </w:tc>
                              <w:tc>
                                <w:tcPr>
                                  <w:tcW w:w="566" w:type="pct"/>
                                  <w:tcBorders>
                                    <w:top w:val="nil"/>
                                    <w:left w:val="nil"/>
                                    <w:bottom w:val="single" w:sz="4" w:space="0" w:color="auto"/>
                                    <w:right w:val="single" w:sz="4" w:space="0" w:color="auto"/>
                                  </w:tcBorders>
                                  <w:shd w:val="clear" w:color="auto" w:fill="auto"/>
                                  <w:noWrap/>
                                  <w:vAlign w:val="center"/>
                                  <w:hideMark/>
                                </w:tcPr>
                                <w:p w14:paraId="13BD0CE4"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竹縣LL003</w:t>
                                  </w:r>
                                </w:p>
                              </w:tc>
                              <w:tc>
                                <w:tcPr>
                                  <w:tcW w:w="403" w:type="pct"/>
                                  <w:vMerge/>
                                  <w:tcBorders>
                                    <w:left w:val="single" w:sz="4" w:space="0" w:color="auto"/>
                                    <w:right w:val="single" w:sz="4" w:space="0" w:color="auto"/>
                                  </w:tcBorders>
                                  <w:vAlign w:val="center"/>
                                  <w:hideMark/>
                                </w:tcPr>
                                <w:p w14:paraId="56A4392E" w14:textId="77777777" w:rsidR="0059143D" w:rsidRPr="00B319EC" w:rsidRDefault="0059143D" w:rsidP="00E07FF2">
                                  <w:pPr>
                                    <w:jc w:val="center"/>
                                    <w:rPr>
                                      <w:rFonts w:ascii="標楷體" w:eastAsia="標楷體" w:hAnsi="標楷體" w:cs="新細明體"/>
                                      <w:kern w:val="0"/>
                                      <w:sz w:val="20"/>
                                      <w:szCs w:val="20"/>
                                    </w:rPr>
                                  </w:pPr>
                                </w:p>
                              </w:tc>
                              <w:tc>
                                <w:tcPr>
                                  <w:tcW w:w="403" w:type="pct"/>
                                  <w:vMerge/>
                                  <w:tcBorders>
                                    <w:left w:val="single" w:sz="4" w:space="0" w:color="auto"/>
                                    <w:right w:val="single" w:sz="4" w:space="0" w:color="auto"/>
                                  </w:tcBorders>
                                  <w:vAlign w:val="center"/>
                                  <w:hideMark/>
                                </w:tcPr>
                                <w:p w14:paraId="753275F2" w14:textId="77777777" w:rsidR="0059143D" w:rsidRPr="00B319EC" w:rsidRDefault="0059143D" w:rsidP="00E07FF2">
                                  <w:pPr>
                                    <w:jc w:val="center"/>
                                    <w:rPr>
                                      <w:rFonts w:ascii="標楷體" w:eastAsia="標楷體" w:hAnsi="標楷體" w:cs="新細明體"/>
                                      <w:kern w:val="0"/>
                                      <w:sz w:val="20"/>
                                      <w:szCs w:val="20"/>
                                    </w:rPr>
                                  </w:pPr>
                                </w:p>
                              </w:tc>
                              <w:tc>
                                <w:tcPr>
                                  <w:tcW w:w="403" w:type="pct"/>
                                  <w:vMerge/>
                                  <w:tcBorders>
                                    <w:top w:val="nil"/>
                                    <w:left w:val="single" w:sz="4" w:space="0" w:color="auto"/>
                                    <w:bottom w:val="single" w:sz="4" w:space="0" w:color="auto"/>
                                    <w:right w:val="single" w:sz="4" w:space="0" w:color="auto"/>
                                  </w:tcBorders>
                                  <w:vAlign w:val="center"/>
                                  <w:hideMark/>
                                </w:tcPr>
                                <w:p w14:paraId="2BE3B5C2" w14:textId="77777777" w:rsidR="0059143D" w:rsidRPr="00B319EC" w:rsidRDefault="0059143D" w:rsidP="00E07FF2">
                                  <w:pPr>
                                    <w:widowControl/>
                                    <w:jc w:val="center"/>
                                    <w:rPr>
                                      <w:rFonts w:ascii="標楷體" w:eastAsia="標楷體" w:hAnsi="標楷體" w:cs="新細明體"/>
                                      <w:kern w:val="0"/>
                                      <w:sz w:val="20"/>
                                      <w:szCs w:val="20"/>
                                    </w:rPr>
                                  </w:pPr>
                                </w:p>
                              </w:tc>
                              <w:tc>
                                <w:tcPr>
                                  <w:tcW w:w="323" w:type="pct"/>
                                  <w:vMerge/>
                                  <w:tcBorders>
                                    <w:top w:val="nil"/>
                                    <w:left w:val="single" w:sz="4" w:space="0" w:color="auto"/>
                                    <w:bottom w:val="single" w:sz="4" w:space="0" w:color="auto"/>
                                    <w:right w:val="double" w:sz="6" w:space="0" w:color="auto"/>
                                  </w:tcBorders>
                                  <w:vAlign w:val="center"/>
                                  <w:hideMark/>
                                </w:tcPr>
                                <w:p w14:paraId="59C09C3B" w14:textId="77777777" w:rsidR="0059143D" w:rsidRPr="00B319EC" w:rsidRDefault="0059143D" w:rsidP="007E5424">
                                  <w:pPr>
                                    <w:widowControl/>
                                    <w:rPr>
                                      <w:rFonts w:ascii="標楷體" w:eastAsia="標楷體" w:hAnsi="標楷體" w:cs="新細明體"/>
                                      <w:kern w:val="0"/>
                                      <w:sz w:val="20"/>
                                      <w:szCs w:val="20"/>
                                    </w:rPr>
                                  </w:pPr>
                                </w:p>
                              </w:tc>
                              <w:tc>
                                <w:tcPr>
                                  <w:tcW w:w="323" w:type="pct"/>
                                  <w:tcBorders>
                                    <w:top w:val="nil"/>
                                    <w:left w:val="nil"/>
                                    <w:bottom w:val="single" w:sz="4" w:space="0" w:color="auto"/>
                                    <w:right w:val="single" w:sz="4" w:space="0" w:color="auto"/>
                                  </w:tcBorders>
                                  <w:shd w:val="clear" w:color="auto" w:fill="auto"/>
                                  <w:noWrap/>
                                  <w:vAlign w:val="center"/>
                                  <w:hideMark/>
                                </w:tcPr>
                                <w:p w14:paraId="4D366B95"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18</w:t>
                                  </w:r>
                                </w:p>
                              </w:tc>
                              <w:tc>
                                <w:tcPr>
                                  <w:tcW w:w="645" w:type="pct"/>
                                  <w:tcBorders>
                                    <w:top w:val="nil"/>
                                    <w:left w:val="nil"/>
                                    <w:bottom w:val="single" w:sz="4" w:space="0" w:color="auto"/>
                                    <w:right w:val="single" w:sz="4" w:space="0" w:color="auto"/>
                                  </w:tcBorders>
                                  <w:shd w:val="clear" w:color="auto" w:fill="auto"/>
                                  <w:noWrap/>
                                  <w:vAlign w:val="center"/>
                                  <w:hideMark/>
                                </w:tcPr>
                                <w:p w14:paraId="3BCA1F67"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東縣LL007</w:t>
                                  </w:r>
                                </w:p>
                              </w:tc>
                              <w:tc>
                                <w:tcPr>
                                  <w:tcW w:w="403" w:type="pct"/>
                                  <w:vMerge/>
                                  <w:tcBorders>
                                    <w:left w:val="single" w:sz="4" w:space="0" w:color="auto"/>
                                    <w:right w:val="single" w:sz="4" w:space="0" w:color="auto"/>
                                  </w:tcBorders>
                                  <w:vAlign w:val="center"/>
                                  <w:hideMark/>
                                </w:tcPr>
                                <w:p w14:paraId="542377F3" w14:textId="77777777" w:rsidR="0059143D" w:rsidRPr="00B319EC" w:rsidRDefault="0059143D" w:rsidP="00E07FF2">
                                  <w:pPr>
                                    <w:jc w:val="center"/>
                                    <w:rPr>
                                      <w:rFonts w:ascii="標楷體" w:eastAsia="標楷體" w:hAnsi="標楷體" w:cs="新細明體"/>
                                      <w:kern w:val="0"/>
                                      <w:sz w:val="20"/>
                                      <w:szCs w:val="20"/>
                                    </w:rPr>
                                  </w:pPr>
                                </w:p>
                              </w:tc>
                              <w:tc>
                                <w:tcPr>
                                  <w:tcW w:w="484" w:type="pct"/>
                                  <w:vMerge/>
                                  <w:tcBorders>
                                    <w:top w:val="nil"/>
                                    <w:left w:val="single" w:sz="4" w:space="0" w:color="auto"/>
                                    <w:bottom w:val="single" w:sz="4" w:space="0" w:color="auto"/>
                                    <w:right w:val="single" w:sz="4" w:space="0" w:color="auto"/>
                                  </w:tcBorders>
                                  <w:vAlign w:val="center"/>
                                  <w:hideMark/>
                                </w:tcPr>
                                <w:p w14:paraId="6FBD94B1" w14:textId="77777777" w:rsidR="0059143D" w:rsidRPr="00B319EC" w:rsidRDefault="0059143D" w:rsidP="00E07FF2">
                                  <w:pPr>
                                    <w:widowControl/>
                                    <w:jc w:val="center"/>
                                    <w:rPr>
                                      <w:rFonts w:ascii="標楷體" w:eastAsia="標楷體" w:hAnsi="標楷體" w:cs="新細明體"/>
                                      <w:kern w:val="0"/>
                                      <w:sz w:val="20"/>
                                      <w:szCs w:val="20"/>
                                    </w:rPr>
                                  </w:pPr>
                                </w:p>
                              </w:tc>
                              <w:tc>
                                <w:tcPr>
                                  <w:tcW w:w="404" w:type="pct"/>
                                  <w:vMerge/>
                                  <w:tcBorders>
                                    <w:top w:val="nil"/>
                                    <w:left w:val="single" w:sz="4" w:space="0" w:color="auto"/>
                                    <w:bottom w:val="single" w:sz="4" w:space="0" w:color="auto"/>
                                    <w:right w:val="single" w:sz="4" w:space="0" w:color="auto"/>
                                  </w:tcBorders>
                                  <w:vAlign w:val="center"/>
                                  <w:hideMark/>
                                </w:tcPr>
                                <w:p w14:paraId="56FE4E53" w14:textId="77777777" w:rsidR="0059143D" w:rsidRPr="00B319EC" w:rsidRDefault="0059143D" w:rsidP="00E07FF2">
                                  <w:pPr>
                                    <w:widowControl/>
                                    <w:jc w:val="center"/>
                                    <w:rPr>
                                      <w:rFonts w:ascii="標楷體" w:eastAsia="標楷體" w:hAnsi="標楷體" w:cs="新細明體"/>
                                      <w:kern w:val="0"/>
                                      <w:sz w:val="20"/>
                                      <w:szCs w:val="20"/>
                                    </w:rPr>
                                  </w:pPr>
                                </w:p>
                              </w:tc>
                              <w:tc>
                                <w:tcPr>
                                  <w:tcW w:w="320" w:type="pct"/>
                                  <w:vMerge/>
                                  <w:tcBorders>
                                    <w:top w:val="nil"/>
                                    <w:left w:val="single" w:sz="4" w:space="0" w:color="auto"/>
                                    <w:bottom w:val="single" w:sz="4" w:space="0" w:color="auto"/>
                                    <w:right w:val="single" w:sz="4" w:space="0" w:color="auto"/>
                                  </w:tcBorders>
                                  <w:vAlign w:val="center"/>
                                  <w:hideMark/>
                                </w:tcPr>
                                <w:p w14:paraId="750FA216" w14:textId="77777777" w:rsidR="0059143D" w:rsidRPr="00B319EC" w:rsidRDefault="0059143D" w:rsidP="007E5424">
                                  <w:pPr>
                                    <w:widowControl/>
                                    <w:rPr>
                                      <w:rFonts w:ascii="標楷體" w:eastAsia="標楷體" w:hAnsi="標楷體" w:cs="新細明體"/>
                                      <w:kern w:val="0"/>
                                      <w:sz w:val="20"/>
                                      <w:szCs w:val="20"/>
                                    </w:rPr>
                                  </w:pPr>
                                </w:p>
                              </w:tc>
                            </w:tr>
                            <w:tr w:rsidR="00B319EC" w:rsidRPr="00B319EC" w14:paraId="05066A17"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2C6D4665"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8</w:t>
                                  </w:r>
                                </w:p>
                              </w:tc>
                              <w:tc>
                                <w:tcPr>
                                  <w:tcW w:w="566" w:type="pct"/>
                                  <w:tcBorders>
                                    <w:top w:val="nil"/>
                                    <w:left w:val="nil"/>
                                    <w:bottom w:val="single" w:sz="4" w:space="0" w:color="auto"/>
                                    <w:right w:val="single" w:sz="4" w:space="0" w:color="auto"/>
                                  </w:tcBorders>
                                  <w:shd w:val="clear" w:color="auto" w:fill="auto"/>
                                  <w:noWrap/>
                                  <w:vAlign w:val="center"/>
                                  <w:hideMark/>
                                </w:tcPr>
                                <w:p w14:paraId="7732510D"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竹縣LL004</w:t>
                                  </w:r>
                                </w:p>
                              </w:tc>
                              <w:tc>
                                <w:tcPr>
                                  <w:tcW w:w="403" w:type="pct"/>
                                  <w:vMerge/>
                                  <w:tcBorders>
                                    <w:left w:val="single" w:sz="4" w:space="0" w:color="auto"/>
                                    <w:right w:val="single" w:sz="4" w:space="0" w:color="auto"/>
                                  </w:tcBorders>
                                  <w:vAlign w:val="center"/>
                                  <w:hideMark/>
                                </w:tcPr>
                                <w:p w14:paraId="605C610C" w14:textId="77777777" w:rsidR="0059143D" w:rsidRPr="00B319EC" w:rsidRDefault="0059143D" w:rsidP="00E07FF2">
                                  <w:pPr>
                                    <w:jc w:val="center"/>
                                    <w:rPr>
                                      <w:rFonts w:ascii="標楷體" w:eastAsia="標楷體" w:hAnsi="標楷體" w:cs="新細明體"/>
                                      <w:kern w:val="0"/>
                                      <w:sz w:val="20"/>
                                      <w:szCs w:val="20"/>
                                    </w:rPr>
                                  </w:pPr>
                                </w:p>
                              </w:tc>
                              <w:tc>
                                <w:tcPr>
                                  <w:tcW w:w="403" w:type="pct"/>
                                  <w:vMerge/>
                                  <w:tcBorders>
                                    <w:left w:val="single" w:sz="4" w:space="0" w:color="auto"/>
                                    <w:right w:val="single" w:sz="4" w:space="0" w:color="auto"/>
                                  </w:tcBorders>
                                  <w:vAlign w:val="center"/>
                                  <w:hideMark/>
                                </w:tcPr>
                                <w:p w14:paraId="5303F6FB" w14:textId="77777777" w:rsidR="0059143D" w:rsidRPr="00B319EC" w:rsidRDefault="0059143D" w:rsidP="00E07FF2">
                                  <w:pPr>
                                    <w:jc w:val="center"/>
                                    <w:rPr>
                                      <w:rFonts w:ascii="標楷體" w:eastAsia="標楷體" w:hAnsi="標楷體" w:cs="新細明體"/>
                                      <w:kern w:val="0"/>
                                      <w:sz w:val="20"/>
                                      <w:szCs w:val="20"/>
                                    </w:rPr>
                                  </w:pPr>
                                </w:p>
                              </w:tc>
                              <w:tc>
                                <w:tcPr>
                                  <w:tcW w:w="403" w:type="pct"/>
                                  <w:vMerge/>
                                  <w:tcBorders>
                                    <w:top w:val="nil"/>
                                    <w:left w:val="single" w:sz="4" w:space="0" w:color="auto"/>
                                    <w:bottom w:val="single" w:sz="4" w:space="0" w:color="auto"/>
                                    <w:right w:val="single" w:sz="4" w:space="0" w:color="auto"/>
                                  </w:tcBorders>
                                  <w:vAlign w:val="center"/>
                                  <w:hideMark/>
                                </w:tcPr>
                                <w:p w14:paraId="5A26CB0E" w14:textId="77777777" w:rsidR="0059143D" w:rsidRPr="00B319EC" w:rsidRDefault="0059143D" w:rsidP="00E07FF2">
                                  <w:pPr>
                                    <w:widowControl/>
                                    <w:jc w:val="center"/>
                                    <w:rPr>
                                      <w:rFonts w:ascii="標楷體" w:eastAsia="標楷體" w:hAnsi="標楷體" w:cs="新細明體"/>
                                      <w:kern w:val="0"/>
                                      <w:sz w:val="20"/>
                                      <w:szCs w:val="20"/>
                                    </w:rPr>
                                  </w:pPr>
                                </w:p>
                              </w:tc>
                              <w:tc>
                                <w:tcPr>
                                  <w:tcW w:w="323" w:type="pct"/>
                                  <w:vMerge/>
                                  <w:tcBorders>
                                    <w:top w:val="nil"/>
                                    <w:left w:val="single" w:sz="4" w:space="0" w:color="auto"/>
                                    <w:bottom w:val="single" w:sz="4" w:space="0" w:color="auto"/>
                                    <w:right w:val="double" w:sz="6" w:space="0" w:color="auto"/>
                                  </w:tcBorders>
                                  <w:vAlign w:val="center"/>
                                  <w:hideMark/>
                                </w:tcPr>
                                <w:p w14:paraId="1D48CA0E" w14:textId="77777777" w:rsidR="0059143D" w:rsidRPr="00B319EC" w:rsidRDefault="0059143D" w:rsidP="007E5424">
                                  <w:pPr>
                                    <w:widowControl/>
                                    <w:rPr>
                                      <w:rFonts w:ascii="標楷體" w:eastAsia="標楷體" w:hAnsi="標楷體" w:cs="新細明體"/>
                                      <w:kern w:val="0"/>
                                      <w:sz w:val="20"/>
                                      <w:szCs w:val="20"/>
                                    </w:rPr>
                                  </w:pPr>
                                </w:p>
                              </w:tc>
                              <w:tc>
                                <w:tcPr>
                                  <w:tcW w:w="323" w:type="pct"/>
                                  <w:tcBorders>
                                    <w:top w:val="nil"/>
                                    <w:left w:val="nil"/>
                                    <w:bottom w:val="single" w:sz="4" w:space="0" w:color="auto"/>
                                    <w:right w:val="single" w:sz="4" w:space="0" w:color="auto"/>
                                  </w:tcBorders>
                                  <w:shd w:val="clear" w:color="auto" w:fill="auto"/>
                                  <w:noWrap/>
                                  <w:vAlign w:val="center"/>
                                  <w:hideMark/>
                                </w:tcPr>
                                <w:p w14:paraId="0C7C3921"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19</w:t>
                                  </w:r>
                                </w:p>
                              </w:tc>
                              <w:tc>
                                <w:tcPr>
                                  <w:tcW w:w="645" w:type="pct"/>
                                  <w:tcBorders>
                                    <w:top w:val="nil"/>
                                    <w:left w:val="nil"/>
                                    <w:bottom w:val="single" w:sz="4" w:space="0" w:color="auto"/>
                                    <w:right w:val="single" w:sz="4" w:space="0" w:color="auto"/>
                                  </w:tcBorders>
                                  <w:shd w:val="clear" w:color="auto" w:fill="auto"/>
                                  <w:noWrap/>
                                  <w:vAlign w:val="center"/>
                                  <w:hideMark/>
                                </w:tcPr>
                                <w:p w14:paraId="14A869C1"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東縣LL008</w:t>
                                  </w:r>
                                </w:p>
                              </w:tc>
                              <w:tc>
                                <w:tcPr>
                                  <w:tcW w:w="403" w:type="pct"/>
                                  <w:vMerge/>
                                  <w:tcBorders>
                                    <w:left w:val="single" w:sz="4" w:space="0" w:color="auto"/>
                                    <w:right w:val="single" w:sz="4" w:space="0" w:color="auto"/>
                                  </w:tcBorders>
                                  <w:shd w:val="clear" w:color="auto" w:fill="auto"/>
                                  <w:noWrap/>
                                  <w:vAlign w:val="center"/>
                                  <w:hideMark/>
                                </w:tcPr>
                                <w:p w14:paraId="1BEDBE86" w14:textId="77777777" w:rsidR="0059143D" w:rsidRPr="00B319EC" w:rsidRDefault="0059143D" w:rsidP="00E07FF2">
                                  <w:pPr>
                                    <w:jc w:val="center"/>
                                    <w:rPr>
                                      <w:rFonts w:ascii="標楷體" w:eastAsia="標楷體" w:hAnsi="標楷體" w:cs="新細明體"/>
                                      <w:kern w:val="0"/>
                                      <w:sz w:val="20"/>
                                      <w:szCs w:val="20"/>
                                    </w:rPr>
                                  </w:pPr>
                                </w:p>
                              </w:tc>
                              <w:tc>
                                <w:tcPr>
                                  <w:tcW w:w="484" w:type="pct"/>
                                  <w:vMerge w:val="restart"/>
                                  <w:tcBorders>
                                    <w:top w:val="nil"/>
                                    <w:left w:val="nil"/>
                                    <w:right w:val="single" w:sz="4" w:space="0" w:color="auto"/>
                                  </w:tcBorders>
                                  <w:shd w:val="clear" w:color="auto" w:fill="auto"/>
                                  <w:noWrap/>
                                  <w:vAlign w:val="center"/>
                                  <w:hideMark/>
                                </w:tcPr>
                                <w:p w14:paraId="0AB2D102"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太麻里鄉</w:t>
                                  </w:r>
                                </w:p>
                              </w:tc>
                              <w:tc>
                                <w:tcPr>
                                  <w:tcW w:w="404" w:type="pct"/>
                                  <w:tcBorders>
                                    <w:top w:val="nil"/>
                                    <w:left w:val="nil"/>
                                    <w:bottom w:val="single" w:sz="4" w:space="0" w:color="auto"/>
                                    <w:right w:val="single" w:sz="4" w:space="0" w:color="auto"/>
                                  </w:tcBorders>
                                  <w:shd w:val="clear" w:color="auto" w:fill="auto"/>
                                  <w:noWrap/>
                                  <w:vAlign w:val="center"/>
                                  <w:hideMark/>
                                </w:tcPr>
                                <w:p w14:paraId="0908E14B"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多良村</w:t>
                                  </w:r>
                                </w:p>
                              </w:tc>
                              <w:tc>
                                <w:tcPr>
                                  <w:tcW w:w="320" w:type="pct"/>
                                  <w:tcBorders>
                                    <w:top w:val="nil"/>
                                    <w:left w:val="nil"/>
                                    <w:bottom w:val="single" w:sz="4" w:space="0" w:color="auto"/>
                                    <w:right w:val="single" w:sz="4" w:space="0" w:color="auto"/>
                                  </w:tcBorders>
                                  <w:shd w:val="clear" w:color="auto" w:fill="auto"/>
                                  <w:noWrap/>
                                  <w:vAlign w:val="center"/>
                                  <w:hideMark/>
                                </w:tcPr>
                                <w:p w14:paraId="34B7AA20" w14:textId="77777777" w:rsidR="0059143D" w:rsidRPr="00B319EC" w:rsidRDefault="0059143D"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13</w:t>
                                  </w:r>
                                </w:p>
                              </w:tc>
                            </w:tr>
                            <w:tr w:rsidR="00B319EC" w:rsidRPr="00B319EC" w14:paraId="468885EC"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6220AD60"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9</w:t>
                                  </w:r>
                                </w:p>
                              </w:tc>
                              <w:tc>
                                <w:tcPr>
                                  <w:tcW w:w="566" w:type="pct"/>
                                  <w:tcBorders>
                                    <w:top w:val="nil"/>
                                    <w:left w:val="nil"/>
                                    <w:bottom w:val="single" w:sz="4" w:space="0" w:color="auto"/>
                                    <w:right w:val="single" w:sz="4" w:space="0" w:color="auto"/>
                                  </w:tcBorders>
                                  <w:shd w:val="clear" w:color="auto" w:fill="auto"/>
                                  <w:noWrap/>
                                  <w:vAlign w:val="center"/>
                                  <w:hideMark/>
                                </w:tcPr>
                                <w:p w14:paraId="1AA81E7C"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竹縣LL005</w:t>
                                  </w:r>
                                </w:p>
                              </w:tc>
                              <w:tc>
                                <w:tcPr>
                                  <w:tcW w:w="403" w:type="pct"/>
                                  <w:vMerge/>
                                  <w:tcBorders>
                                    <w:left w:val="single" w:sz="4" w:space="0" w:color="auto"/>
                                    <w:bottom w:val="single" w:sz="4" w:space="0" w:color="auto"/>
                                    <w:right w:val="single" w:sz="4" w:space="0" w:color="auto"/>
                                  </w:tcBorders>
                                  <w:shd w:val="clear" w:color="auto" w:fill="auto"/>
                                  <w:noWrap/>
                                  <w:vAlign w:val="center"/>
                                  <w:hideMark/>
                                </w:tcPr>
                                <w:p w14:paraId="3EA63006" w14:textId="77777777" w:rsidR="0059143D" w:rsidRPr="00B319EC" w:rsidRDefault="0059143D" w:rsidP="00E07FF2">
                                  <w:pPr>
                                    <w:widowControl/>
                                    <w:jc w:val="center"/>
                                    <w:rPr>
                                      <w:rFonts w:ascii="標楷體" w:eastAsia="標楷體" w:hAnsi="標楷體" w:cs="新細明體"/>
                                      <w:kern w:val="0"/>
                                      <w:sz w:val="20"/>
                                      <w:szCs w:val="20"/>
                                    </w:rPr>
                                  </w:pPr>
                                </w:p>
                              </w:tc>
                              <w:tc>
                                <w:tcPr>
                                  <w:tcW w:w="403" w:type="pct"/>
                                  <w:vMerge/>
                                  <w:tcBorders>
                                    <w:left w:val="single" w:sz="4" w:space="0" w:color="auto"/>
                                    <w:bottom w:val="single" w:sz="4" w:space="0" w:color="auto"/>
                                    <w:right w:val="single" w:sz="4" w:space="0" w:color="auto"/>
                                  </w:tcBorders>
                                  <w:shd w:val="clear" w:color="auto" w:fill="auto"/>
                                  <w:noWrap/>
                                  <w:vAlign w:val="center"/>
                                  <w:hideMark/>
                                </w:tcPr>
                                <w:p w14:paraId="088D19C5" w14:textId="77777777" w:rsidR="0059143D" w:rsidRPr="00B319EC" w:rsidRDefault="0059143D" w:rsidP="00E07FF2">
                                  <w:pPr>
                                    <w:widowControl/>
                                    <w:jc w:val="center"/>
                                    <w:rPr>
                                      <w:rFonts w:ascii="標楷體" w:eastAsia="標楷體" w:hAnsi="標楷體" w:cs="新細明體"/>
                                      <w:kern w:val="0"/>
                                      <w:sz w:val="20"/>
                                      <w:szCs w:val="20"/>
                                    </w:rPr>
                                  </w:pPr>
                                </w:p>
                              </w:tc>
                              <w:tc>
                                <w:tcPr>
                                  <w:tcW w:w="403" w:type="pct"/>
                                  <w:tcBorders>
                                    <w:top w:val="nil"/>
                                    <w:left w:val="nil"/>
                                    <w:bottom w:val="single" w:sz="4" w:space="0" w:color="auto"/>
                                    <w:right w:val="single" w:sz="4" w:space="0" w:color="auto"/>
                                  </w:tcBorders>
                                  <w:shd w:val="clear" w:color="auto" w:fill="auto"/>
                                  <w:noWrap/>
                                  <w:vAlign w:val="center"/>
                                  <w:hideMark/>
                                </w:tcPr>
                                <w:p w14:paraId="282247E6"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梅花村</w:t>
                                  </w:r>
                                </w:p>
                              </w:tc>
                              <w:tc>
                                <w:tcPr>
                                  <w:tcW w:w="323" w:type="pct"/>
                                  <w:tcBorders>
                                    <w:top w:val="nil"/>
                                    <w:left w:val="nil"/>
                                    <w:bottom w:val="single" w:sz="4" w:space="0" w:color="auto"/>
                                    <w:right w:val="double" w:sz="6" w:space="0" w:color="auto"/>
                                  </w:tcBorders>
                                  <w:shd w:val="clear" w:color="auto" w:fill="auto"/>
                                  <w:noWrap/>
                                  <w:vAlign w:val="center"/>
                                  <w:hideMark/>
                                </w:tcPr>
                                <w:p w14:paraId="462D1846" w14:textId="77777777" w:rsidR="0059143D" w:rsidRPr="00B319EC" w:rsidRDefault="0059143D"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134</w:t>
                                  </w:r>
                                </w:p>
                              </w:tc>
                              <w:tc>
                                <w:tcPr>
                                  <w:tcW w:w="323" w:type="pct"/>
                                  <w:tcBorders>
                                    <w:top w:val="nil"/>
                                    <w:left w:val="nil"/>
                                    <w:bottom w:val="single" w:sz="4" w:space="0" w:color="auto"/>
                                    <w:right w:val="single" w:sz="4" w:space="0" w:color="auto"/>
                                  </w:tcBorders>
                                  <w:shd w:val="clear" w:color="auto" w:fill="auto"/>
                                  <w:noWrap/>
                                  <w:vAlign w:val="center"/>
                                  <w:hideMark/>
                                </w:tcPr>
                                <w:p w14:paraId="4B09077A"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20</w:t>
                                  </w:r>
                                </w:p>
                              </w:tc>
                              <w:tc>
                                <w:tcPr>
                                  <w:tcW w:w="645" w:type="pct"/>
                                  <w:tcBorders>
                                    <w:top w:val="nil"/>
                                    <w:left w:val="nil"/>
                                    <w:bottom w:val="single" w:sz="4" w:space="0" w:color="auto"/>
                                    <w:right w:val="single" w:sz="4" w:space="0" w:color="auto"/>
                                  </w:tcBorders>
                                  <w:shd w:val="clear" w:color="auto" w:fill="auto"/>
                                  <w:noWrap/>
                                  <w:vAlign w:val="center"/>
                                  <w:hideMark/>
                                </w:tcPr>
                                <w:p w14:paraId="3470A930"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東縣LL010</w:t>
                                  </w:r>
                                </w:p>
                              </w:tc>
                              <w:tc>
                                <w:tcPr>
                                  <w:tcW w:w="403" w:type="pct"/>
                                  <w:vMerge/>
                                  <w:tcBorders>
                                    <w:left w:val="single" w:sz="4" w:space="0" w:color="auto"/>
                                    <w:bottom w:val="single" w:sz="4" w:space="0" w:color="auto"/>
                                    <w:right w:val="single" w:sz="4" w:space="0" w:color="auto"/>
                                  </w:tcBorders>
                                  <w:shd w:val="clear" w:color="auto" w:fill="auto"/>
                                  <w:noWrap/>
                                  <w:vAlign w:val="center"/>
                                  <w:hideMark/>
                                </w:tcPr>
                                <w:p w14:paraId="6117766B" w14:textId="77777777" w:rsidR="0059143D" w:rsidRPr="00B319EC" w:rsidRDefault="0059143D" w:rsidP="00E07FF2">
                                  <w:pPr>
                                    <w:widowControl/>
                                    <w:jc w:val="center"/>
                                    <w:rPr>
                                      <w:rFonts w:ascii="標楷體" w:eastAsia="標楷體" w:hAnsi="標楷體" w:cs="新細明體"/>
                                      <w:kern w:val="0"/>
                                      <w:sz w:val="20"/>
                                      <w:szCs w:val="20"/>
                                    </w:rPr>
                                  </w:pPr>
                                </w:p>
                              </w:tc>
                              <w:tc>
                                <w:tcPr>
                                  <w:tcW w:w="484" w:type="pct"/>
                                  <w:vMerge/>
                                  <w:tcBorders>
                                    <w:left w:val="nil"/>
                                    <w:bottom w:val="single" w:sz="4" w:space="0" w:color="auto"/>
                                    <w:right w:val="single" w:sz="4" w:space="0" w:color="auto"/>
                                  </w:tcBorders>
                                  <w:shd w:val="clear" w:color="auto" w:fill="auto"/>
                                  <w:noWrap/>
                                  <w:vAlign w:val="center"/>
                                  <w:hideMark/>
                                </w:tcPr>
                                <w:p w14:paraId="5C26DADC" w14:textId="77777777" w:rsidR="0059143D" w:rsidRPr="00B319EC" w:rsidRDefault="0059143D" w:rsidP="00E07FF2">
                                  <w:pPr>
                                    <w:widowControl/>
                                    <w:jc w:val="center"/>
                                    <w:rPr>
                                      <w:rFonts w:ascii="標楷體" w:eastAsia="標楷體" w:hAnsi="標楷體" w:cs="新細明體"/>
                                      <w:kern w:val="0"/>
                                      <w:sz w:val="20"/>
                                      <w:szCs w:val="20"/>
                                    </w:rPr>
                                  </w:pPr>
                                </w:p>
                              </w:tc>
                              <w:tc>
                                <w:tcPr>
                                  <w:tcW w:w="404" w:type="pct"/>
                                  <w:tcBorders>
                                    <w:top w:val="nil"/>
                                    <w:left w:val="nil"/>
                                    <w:bottom w:val="single" w:sz="4" w:space="0" w:color="auto"/>
                                    <w:right w:val="single" w:sz="4" w:space="0" w:color="auto"/>
                                  </w:tcBorders>
                                  <w:shd w:val="clear" w:color="auto" w:fill="auto"/>
                                  <w:noWrap/>
                                  <w:vAlign w:val="center"/>
                                  <w:hideMark/>
                                </w:tcPr>
                                <w:p w14:paraId="59A70AA7"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三和村</w:t>
                                  </w:r>
                                </w:p>
                              </w:tc>
                              <w:tc>
                                <w:tcPr>
                                  <w:tcW w:w="320" w:type="pct"/>
                                  <w:tcBorders>
                                    <w:top w:val="nil"/>
                                    <w:left w:val="nil"/>
                                    <w:bottom w:val="single" w:sz="4" w:space="0" w:color="auto"/>
                                    <w:right w:val="single" w:sz="4" w:space="0" w:color="auto"/>
                                  </w:tcBorders>
                                  <w:shd w:val="clear" w:color="auto" w:fill="auto"/>
                                  <w:noWrap/>
                                  <w:vAlign w:val="center"/>
                                  <w:hideMark/>
                                </w:tcPr>
                                <w:p w14:paraId="7850959C" w14:textId="77777777" w:rsidR="0059143D" w:rsidRPr="00B319EC" w:rsidRDefault="0059143D"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454</w:t>
                                  </w:r>
                                </w:p>
                              </w:tc>
                            </w:tr>
                            <w:tr w:rsidR="00B319EC" w:rsidRPr="00B319EC" w14:paraId="599FBBD6"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7E867922"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10</w:t>
                                  </w:r>
                                </w:p>
                              </w:tc>
                              <w:tc>
                                <w:tcPr>
                                  <w:tcW w:w="566" w:type="pct"/>
                                  <w:tcBorders>
                                    <w:top w:val="nil"/>
                                    <w:left w:val="nil"/>
                                    <w:bottom w:val="single" w:sz="4" w:space="0" w:color="auto"/>
                                    <w:right w:val="single" w:sz="4" w:space="0" w:color="auto"/>
                                  </w:tcBorders>
                                  <w:shd w:val="clear" w:color="auto" w:fill="auto"/>
                                  <w:noWrap/>
                                  <w:vAlign w:val="center"/>
                                  <w:hideMark/>
                                </w:tcPr>
                                <w:p w14:paraId="07E21BB8"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嘉縣LL001</w:t>
                                  </w:r>
                                </w:p>
                              </w:tc>
                              <w:tc>
                                <w:tcPr>
                                  <w:tcW w:w="403" w:type="pct"/>
                                  <w:vMerge w:val="restart"/>
                                  <w:tcBorders>
                                    <w:top w:val="nil"/>
                                    <w:left w:val="nil"/>
                                    <w:right w:val="single" w:sz="4" w:space="0" w:color="auto"/>
                                  </w:tcBorders>
                                  <w:shd w:val="clear" w:color="auto" w:fill="auto"/>
                                  <w:noWrap/>
                                  <w:vAlign w:val="center"/>
                                  <w:hideMark/>
                                </w:tcPr>
                                <w:p w14:paraId="084E19D2"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嘉義縣</w:t>
                                  </w:r>
                                </w:p>
                              </w:tc>
                              <w:tc>
                                <w:tcPr>
                                  <w:tcW w:w="403" w:type="pct"/>
                                  <w:tcBorders>
                                    <w:top w:val="nil"/>
                                    <w:left w:val="nil"/>
                                    <w:bottom w:val="single" w:sz="4" w:space="0" w:color="auto"/>
                                    <w:right w:val="single" w:sz="4" w:space="0" w:color="auto"/>
                                  </w:tcBorders>
                                  <w:shd w:val="clear" w:color="auto" w:fill="auto"/>
                                  <w:noWrap/>
                                  <w:vAlign w:val="center"/>
                                  <w:hideMark/>
                                </w:tcPr>
                                <w:p w14:paraId="374134B4"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梅山鄉</w:t>
                                  </w:r>
                                </w:p>
                              </w:tc>
                              <w:tc>
                                <w:tcPr>
                                  <w:tcW w:w="403" w:type="pct"/>
                                  <w:tcBorders>
                                    <w:top w:val="nil"/>
                                    <w:left w:val="nil"/>
                                    <w:bottom w:val="single" w:sz="4" w:space="0" w:color="auto"/>
                                    <w:right w:val="single" w:sz="4" w:space="0" w:color="auto"/>
                                  </w:tcBorders>
                                  <w:shd w:val="clear" w:color="auto" w:fill="auto"/>
                                  <w:noWrap/>
                                  <w:vAlign w:val="center"/>
                                  <w:hideMark/>
                                </w:tcPr>
                                <w:p w14:paraId="5B8FA5B2"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瑞里村</w:t>
                                  </w:r>
                                </w:p>
                              </w:tc>
                              <w:tc>
                                <w:tcPr>
                                  <w:tcW w:w="323" w:type="pct"/>
                                  <w:tcBorders>
                                    <w:top w:val="nil"/>
                                    <w:left w:val="nil"/>
                                    <w:bottom w:val="single" w:sz="4" w:space="0" w:color="auto"/>
                                    <w:right w:val="double" w:sz="6" w:space="0" w:color="auto"/>
                                  </w:tcBorders>
                                  <w:shd w:val="clear" w:color="auto" w:fill="auto"/>
                                  <w:noWrap/>
                                  <w:vAlign w:val="center"/>
                                  <w:hideMark/>
                                </w:tcPr>
                                <w:p w14:paraId="30D4825E"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421</w:t>
                                  </w:r>
                                </w:p>
                              </w:tc>
                              <w:tc>
                                <w:tcPr>
                                  <w:tcW w:w="323" w:type="pct"/>
                                  <w:tcBorders>
                                    <w:top w:val="nil"/>
                                    <w:left w:val="nil"/>
                                    <w:bottom w:val="single" w:sz="4" w:space="0" w:color="auto"/>
                                    <w:right w:val="single" w:sz="4" w:space="0" w:color="auto"/>
                                  </w:tcBorders>
                                  <w:shd w:val="clear" w:color="auto" w:fill="auto"/>
                                  <w:noWrap/>
                                  <w:vAlign w:val="center"/>
                                  <w:hideMark/>
                                </w:tcPr>
                                <w:p w14:paraId="639A2EC8"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21</w:t>
                                  </w:r>
                                </w:p>
                              </w:tc>
                              <w:tc>
                                <w:tcPr>
                                  <w:tcW w:w="645" w:type="pct"/>
                                  <w:tcBorders>
                                    <w:top w:val="nil"/>
                                    <w:left w:val="nil"/>
                                    <w:bottom w:val="single" w:sz="4" w:space="0" w:color="auto"/>
                                    <w:right w:val="single" w:sz="4" w:space="0" w:color="auto"/>
                                  </w:tcBorders>
                                  <w:shd w:val="clear" w:color="auto" w:fill="auto"/>
                                  <w:noWrap/>
                                  <w:vAlign w:val="center"/>
                                  <w:hideMark/>
                                </w:tcPr>
                                <w:p w14:paraId="2D01984E"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花縣LL002</w:t>
                                  </w:r>
                                </w:p>
                              </w:tc>
                              <w:tc>
                                <w:tcPr>
                                  <w:tcW w:w="403" w:type="pct"/>
                                  <w:tcBorders>
                                    <w:top w:val="nil"/>
                                    <w:left w:val="nil"/>
                                    <w:bottom w:val="single" w:sz="4" w:space="0" w:color="auto"/>
                                    <w:right w:val="single" w:sz="4" w:space="0" w:color="auto"/>
                                  </w:tcBorders>
                                  <w:shd w:val="clear" w:color="auto" w:fill="auto"/>
                                  <w:noWrap/>
                                  <w:vAlign w:val="center"/>
                                  <w:hideMark/>
                                </w:tcPr>
                                <w:p w14:paraId="313CC686"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花蓮縣</w:t>
                                  </w:r>
                                </w:p>
                              </w:tc>
                              <w:tc>
                                <w:tcPr>
                                  <w:tcW w:w="484" w:type="pct"/>
                                  <w:tcBorders>
                                    <w:top w:val="nil"/>
                                    <w:left w:val="nil"/>
                                    <w:bottom w:val="single" w:sz="4" w:space="0" w:color="auto"/>
                                    <w:right w:val="single" w:sz="4" w:space="0" w:color="auto"/>
                                  </w:tcBorders>
                                  <w:shd w:val="clear" w:color="auto" w:fill="auto"/>
                                  <w:noWrap/>
                                  <w:vAlign w:val="center"/>
                                  <w:hideMark/>
                                </w:tcPr>
                                <w:p w14:paraId="0398C286"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卓溪鄉</w:t>
                                  </w:r>
                                </w:p>
                              </w:tc>
                              <w:tc>
                                <w:tcPr>
                                  <w:tcW w:w="404" w:type="pct"/>
                                  <w:tcBorders>
                                    <w:top w:val="nil"/>
                                    <w:left w:val="nil"/>
                                    <w:bottom w:val="single" w:sz="4" w:space="0" w:color="auto"/>
                                    <w:right w:val="single" w:sz="4" w:space="0" w:color="auto"/>
                                  </w:tcBorders>
                                  <w:shd w:val="clear" w:color="auto" w:fill="auto"/>
                                  <w:noWrap/>
                                  <w:vAlign w:val="center"/>
                                  <w:hideMark/>
                                </w:tcPr>
                                <w:p w14:paraId="166B38DE"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太平村</w:t>
                                  </w:r>
                                </w:p>
                              </w:tc>
                              <w:tc>
                                <w:tcPr>
                                  <w:tcW w:w="320" w:type="pct"/>
                                  <w:tcBorders>
                                    <w:top w:val="nil"/>
                                    <w:left w:val="nil"/>
                                    <w:bottom w:val="single" w:sz="4" w:space="0" w:color="auto"/>
                                    <w:right w:val="single" w:sz="4" w:space="0" w:color="auto"/>
                                  </w:tcBorders>
                                  <w:shd w:val="clear" w:color="auto" w:fill="auto"/>
                                  <w:noWrap/>
                                  <w:vAlign w:val="center"/>
                                  <w:hideMark/>
                                </w:tcPr>
                                <w:p w14:paraId="2A715A3E"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127</w:t>
                                  </w:r>
                                </w:p>
                              </w:tc>
                            </w:tr>
                            <w:tr w:rsidR="00B319EC" w:rsidRPr="00B319EC" w14:paraId="51DC477F"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5FF5ED3D"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11</w:t>
                                  </w:r>
                                </w:p>
                              </w:tc>
                              <w:tc>
                                <w:tcPr>
                                  <w:tcW w:w="566" w:type="pct"/>
                                  <w:tcBorders>
                                    <w:top w:val="nil"/>
                                    <w:left w:val="nil"/>
                                    <w:bottom w:val="single" w:sz="4" w:space="0" w:color="auto"/>
                                    <w:right w:val="single" w:sz="4" w:space="0" w:color="auto"/>
                                  </w:tcBorders>
                                  <w:shd w:val="clear" w:color="auto" w:fill="auto"/>
                                  <w:noWrap/>
                                  <w:vAlign w:val="center"/>
                                  <w:hideMark/>
                                </w:tcPr>
                                <w:p w14:paraId="789B1798"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嘉縣LL005</w:t>
                                  </w:r>
                                </w:p>
                              </w:tc>
                              <w:tc>
                                <w:tcPr>
                                  <w:tcW w:w="403" w:type="pct"/>
                                  <w:vMerge/>
                                  <w:tcBorders>
                                    <w:left w:val="nil"/>
                                    <w:bottom w:val="single" w:sz="4" w:space="0" w:color="auto"/>
                                    <w:right w:val="single" w:sz="4" w:space="0" w:color="auto"/>
                                  </w:tcBorders>
                                  <w:shd w:val="clear" w:color="auto" w:fill="auto"/>
                                  <w:noWrap/>
                                  <w:vAlign w:val="center"/>
                                  <w:hideMark/>
                                </w:tcPr>
                                <w:p w14:paraId="70E52BA2" w14:textId="77777777" w:rsidR="00A053D2" w:rsidRPr="00B319EC" w:rsidRDefault="00A053D2" w:rsidP="00E07FF2">
                                  <w:pPr>
                                    <w:widowControl/>
                                    <w:jc w:val="center"/>
                                    <w:rPr>
                                      <w:rFonts w:ascii="標楷體" w:eastAsia="標楷體" w:hAnsi="標楷體" w:cs="新細明體"/>
                                      <w:kern w:val="0"/>
                                      <w:sz w:val="20"/>
                                      <w:szCs w:val="20"/>
                                    </w:rPr>
                                  </w:pPr>
                                </w:p>
                              </w:tc>
                              <w:tc>
                                <w:tcPr>
                                  <w:tcW w:w="403" w:type="pct"/>
                                  <w:tcBorders>
                                    <w:top w:val="nil"/>
                                    <w:left w:val="nil"/>
                                    <w:bottom w:val="single" w:sz="4" w:space="0" w:color="auto"/>
                                    <w:right w:val="single" w:sz="4" w:space="0" w:color="auto"/>
                                  </w:tcBorders>
                                  <w:shd w:val="clear" w:color="auto" w:fill="auto"/>
                                  <w:noWrap/>
                                  <w:vAlign w:val="center"/>
                                  <w:hideMark/>
                                </w:tcPr>
                                <w:p w14:paraId="22C7EB27"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番路鄉</w:t>
                                  </w:r>
                                </w:p>
                              </w:tc>
                              <w:tc>
                                <w:tcPr>
                                  <w:tcW w:w="403" w:type="pct"/>
                                  <w:tcBorders>
                                    <w:top w:val="nil"/>
                                    <w:left w:val="nil"/>
                                    <w:bottom w:val="single" w:sz="4" w:space="0" w:color="auto"/>
                                    <w:right w:val="single" w:sz="4" w:space="0" w:color="auto"/>
                                  </w:tcBorders>
                                  <w:shd w:val="clear" w:color="auto" w:fill="auto"/>
                                  <w:noWrap/>
                                  <w:vAlign w:val="center"/>
                                  <w:hideMark/>
                                </w:tcPr>
                                <w:p w14:paraId="6A94F009"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公田村</w:t>
                                  </w:r>
                                </w:p>
                              </w:tc>
                              <w:tc>
                                <w:tcPr>
                                  <w:tcW w:w="323" w:type="pct"/>
                                  <w:tcBorders>
                                    <w:top w:val="nil"/>
                                    <w:left w:val="nil"/>
                                    <w:bottom w:val="single" w:sz="4" w:space="0" w:color="auto"/>
                                    <w:right w:val="double" w:sz="6" w:space="0" w:color="auto"/>
                                  </w:tcBorders>
                                  <w:shd w:val="clear" w:color="auto" w:fill="auto"/>
                                  <w:noWrap/>
                                  <w:vAlign w:val="center"/>
                                  <w:hideMark/>
                                </w:tcPr>
                                <w:p w14:paraId="6EC9844D"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84</w:t>
                                  </w:r>
                                </w:p>
                              </w:tc>
                              <w:tc>
                                <w:tcPr>
                                  <w:tcW w:w="2579" w:type="pct"/>
                                  <w:gridSpan w:val="6"/>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43E5618D" w14:textId="77777777" w:rsidR="00A053D2" w:rsidRPr="00B319EC" w:rsidRDefault="00A053D2" w:rsidP="007E5424">
                                  <w:pPr>
                                    <w:widowControl/>
                                    <w:rPr>
                                      <w:rFonts w:ascii="新細明體" w:eastAsia="新細明體" w:hAnsi="新細明體" w:cs="新細明體"/>
                                      <w:kern w:val="0"/>
                                      <w:szCs w:val="24"/>
                                    </w:rPr>
                                  </w:pPr>
                                  <w:r w:rsidRPr="00B319EC">
                                    <w:rPr>
                                      <w:rFonts w:ascii="新細明體" w:eastAsia="新細明體" w:hAnsi="新細明體" w:cs="新細明體" w:hint="eastAsia"/>
                                      <w:kern w:val="0"/>
                                      <w:szCs w:val="24"/>
                                    </w:rPr>
                                    <w:t xml:space="preserve">　</w:t>
                                  </w:r>
                                </w:p>
                              </w:tc>
                            </w:tr>
                            <w:tr w:rsidR="00B319EC" w:rsidRPr="00B319EC" w14:paraId="11B996EB" w14:textId="77777777" w:rsidTr="0059143D">
                              <w:trPr>
                                <w:trHeight w:val="340"/>
                              </w:trPr>
                              <w:tc>
                                <w:tcPr>
                                  <w:tcW w:w="5000" w:type="pct"/>
                                  <w:gridSpan w:val="12"/>
                                  <w:tcBorders>
                                    <w:top w:val="nil"/>
                                    <w:left w:val="nil"/>
                                    <w:bottom w:val="nil"/>
                                    <w:right w:val="nil"/>
                                  </w:tcBorders>
                                  <w:shd w:val="clear" w:color="auto" w:fill="auto"/>
                                  <w:noWrap/>
                                  <w:vAlign w:val="center"/>
                                  <w:hideMark/>
                                </w:tcPr>
                                <w:p w14:paraId="0AAFB4D9" w14:textId="1AF3D88F" w:rsidR="00A053D2" w:rsidRPr="00B319EC" w:rsidRDefault="00A053D2" w:rsidP="007E5424">
                                  <w:pPr>
                                    <w:widowControl/>
                                    <w:rPr>
                                      <w:rFonts w:ascii="Times New Roman" w:eastAsia="Times New Roman" w:hAnsi="Times New Roman" w:cs="Times New Roman"/>
                                      <w:kern w:val="0"/>
                                      <w:sz w:val="20"/>
                                      <w:szCs w:val="20"/>
                                    </w:rPr>
                                  </w:pPr>
                                  <w:r w:rsidRPr="00B319EC">
                                    <w:rPr>
                                      <w:rFonts w:ascii="標楷體" w:eastAsia="標楷體" w:hAnsi="標楷體" w:cs="新細明體" w:hint="eastAsia"/>
                                      <w:kern w:val="0"/>
                                      <w:sz w:val="18"/>
                                      <w:szCs w:val="18"/>
                                    </w:rPr>
                                    <w:t>資料來源：整理自農村</w:t>
                                  </w:r>
                                  <w:proofErr w:type="gramStart"/>
                                  <w:r w:rsidRPr="00B319EC">
                                    <w:rPr>
                                      <w:rFonts w:ascii="標楷體" w:eastAsia="標楷體" w:hAnsi="標楷體" w:cs="新細明體" w:hint="eastAsia"/>
                                      <w:kern w:val="0"/>
                                      <w:sz w:val="18"/>
                                      <w:szCs w:val="18"/>
                                    </w:rPr>
                                    <w:t>水保署</w:t>
                                  </w:r>
                                  <w:r w:rsidR="00CB315D" w:rsidRPr="00B319EC">
                                    <w:rPr>
                                      <w:rFonts w:ascii="標楷體" w:eastAsia="標楷體" w:hAnsi="標楷體" w:cs="新細明體" w:hint="eastAsia"/>
                                      <w:spacing w:val="-4"/>
                                      <w:kern w:val="0"/>
                                      <w:sz w:val="18"/>
                                      <w:szCs w:val="18"/>
                                    </w:rPr>
                                    <w:t>1</w:t>
                                  </w:r>
                                  <w:r w:rsidR="00CB315D" w:rsidRPr="00B319EC">
                                    <w:rPr>
                                      <w:rFonts w:ascii="標楷體" w:eastAsia="標楷體" w:hAnsi="標楷體" w:cs="新細明體"/>
                                      <w:spacing w:val="-4"/>
                                      <w:kern w:val="0"/>
                                      <w:sz w:val="18"/>
                                      <w:szCs w:val="18"/>
                                    </w:rPr>
                                    <w:t>13年</w:t>
                                  </w:r>
                                  <w:r w:rsidR="00CB315D" w:rsidRPr="00B319EC">
                                    <w:rPr>
                                      <w:rFonts w:ascii="標楷體" w:eastAsia="標楷體" w:hAnsi="標楷體" w:cs="新細明體" w:hint="eastAsia"/>
                                      <w:spacing w:val="-4"/>
                                      <w:kern w:val="0"/>
                                      <w:sz w:val="18"/>
                                      <w:szCs w:val="18"/>
                                    </w:rPr>
                                    <w:t>1</w:t>
                                  </w:r>
                                  <w:r w:rsidR="00CB315D" w:rsidRPr="00B319EC">
                                    <w:rPr>
                                      <w:rFonts w:ascii="標楷體" w:eastAsia="標楷體" w:hAnsi="標楷體" w:cs="新細明體"/>
                                      <w:spacing w:val="-4"/>
                                      <w:kern w:val="0"/>
                                      <w:sz w:val="18"/>
                                      <w:szCs w:val="18"/>
                                    </w:rPr>
                                    <w:t>1月</w:t>
                                  </w:r>
                                  <w:r w:rsidR="00CB315D" w:rsidRPr="00B319EC">
                                    <w:rPr>
                                      <w:rFonts w:ascii="標楷體" w:eastAsia="標楷體" w:hAnsi="標楷體" w:cs="新細明體" w:hint="eastAsia"/>
                                      <w:spacing w:val="-4"/>
                                      <w:kern w:val="0"/>
                                      <w:sz w:val="18"/>
                                      <w:szCs w:val="18"/>
                                    </w:rPr>
                                    <w:t>4</w:t>
                                  </w:r>
                                  <w:r w:rsidR="00CB315D" w:rsidRPr="00B319EC">
                                    <w:rPr>
                                      <w:rFonts w:ascii="標楷體" w:eastAsia="標楷體" w:hAnsi="標楷體" w:cs="新細明體"/>
                                      <w:spacing w:val="-4"/>
                                      <w:kern w:val="0"/>
                                      <w:sz w:val="18"/>
                                      <w:szCs w:val="18"/>
                                    </w:rPr>
                                    <w:t>日</w:t>
                                  </w:r>
                                  <w:proofErr w:type="gramEnd"/>
                                  <w:r w:rsidRPr="00B319EC">
                                    <w:rPr>
                                      <w:rFonts w:ascii="標楷體" w:eastAsia="標楷體" w:hAnsi="標楷體" w:cs="新細明體" w:hint="eastAsia"/>
                                      <w:kern w:val="0"/>
                                      <w:sz w:val="18"/>
                                      <w:szCs w:val="18"/>
                                    </w:rPr>
                                    <w:t>提供資料。</w:t>
                                  </w:r>
                                </w:p>
                              </w:tc>
                            </w:tr>
                          </w:tbl>
                          <w:p w14:paraId="17DF5DAF" w14:textId="77777777" w:rsidR="00A053D2" w:rsidRPr="00B319EC" w:rsidRDefault="00A053D2" w:rsidP="00A053D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91728B" id="_x0000_s1045" type="#_x0000_t202" style="position:absolute;left:0;text-align:left;margin-left:2.1pt;margin-top:391.7pt;width:495pt;height:307.5pt;z-index:2517319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" stroked="f">
                <v:textbox>
                  <w:txbxContent>
                    <w:tbl>
                      <w:tblPr>
                        <w:tblW w:w="4992" w:type="pct"/>
                        <w:tblCellMar>
                          <w:left w:w="28" w:type="dxa"/>
                          <w:right w:w="28" w:type="dxa"/>
                        </w:tblCellMar>
                        <w:tblLook w:val="04A0" w:firstRow="1" w:lastRow="0" w:firstColumn="1" w:lastColumn="0" w:noHBand="0" w:noVBand="1"/>
                      </w:tblPr>
                      <w:tblGrid>
                        <w:gridCol w:w="617"/>
                        <w:gridCol w:w="1086"/>
                        <w:gridCol w:w="774"/>
                        <w:gridCol w:w="774"/>
                        <w:gridCol w:w="776"/>
                        <w:gridCol w:w="620"/>
                        <w:gridCol w:w="620"/>
                        <w:gridCol w:w="1238"/>
                        <w:gridCol w:w="774"/>
                        <w:gridCol w:w="929"/>
                        <w:gridCol w:w="776"/>
                        <w:gridCol w:w="614"/>
                      </w:tblGrid>
                      <w:tr w:rsidR="00B319EC" w:rsidRPr="00B319EC" w14:paraId="70B81997" w14:textId="77777777" w:rsidTr="0059143D">
                        <w:trPr>
                          <w:trHeight w:val="340"/>
                        </w:trPr>
                        <w:tc>
                          <w:tcPr>
                            <w:tcW w:w="5000" w:type="pct"/>
                            <w:gridSpan w:val="12"/>
                            <w:tcBorders>
                              <w:top w:val="nil"/>
                              <w:left w:val="nil"/>
                              <w:bottom w:val="nil"/>
                              <w:right w:val="nil"/>
                            </w:tcBorders>
                            <w:shd w:val="clear" w:color="auto" w:fill="auto"/>
                            <w:noWrap/>
                            <w:vAlign w:val="center"/>
                            <w:hideMark/>
                          </w:tcPr>
                          <w:p w14:paraId="052828F6" w14:textId="091C47C4" w:rsidR="00A053D2" w:rsidRPr="00B319EC" w:rsidRDefault="00A053D2" w:rsidP="007E5424">
                            <w:pPr>
                              <w:widowControl/>
                              <w:jc w:val="center"/>
                              <w:rPr>
                                <w:rFonts w:ascii="標楷體" w:eastAsia="標楷體" w:hAnsi="標楷體" w:cs="新細明體"/>
                                <w:b/>
                                <w:bCs/>
                                <w:kern w:val="0"/>
                                <w:szCs w:val="24"/>
                              </w:rPr>
                            </w:pPr>
                            <w:r w:rsidRPr="00B319EC">
                              <w:rPr>
                                <w:rFonts w:ascii="標楷體" w:eastAsia="標楷體" w:hAnsi="標楷體" w:cs="新細明體" w:hint="eastAsia"/>
                                <w:b/>
                                <w:bCs/>
                                <w:kern w:val="0"/>
                                <w:szCs w:val="24"/>
                              </w:rPr>
                              <w:t>表</w:t>
                            </w:r>
                            <w:r w:rsidRPr="00B319EC">
                              <w:rPr>
                                <w:rFonts w:ascii="標楷體" w:eastAsia="標楷體" w:hAnsi="標楷體" w:cs="新細明體"/>
                                <w:b/>
                                <w:bCs/>
                                <w:kern w:val="0"/>
                                <w:szCs w:val="24"/>
                              </w:rPr>
                              <w:t>16</w:t>
                            </w:r>
                            <w:r w:rsidRPr="00B319EC">
                              <w:rPr>
                                <w:rFonts w:ascii="標楷體" w:eastAsia="標楷體" w:hAnsi="標楷體" w:cs="新細明體" w:hint="eastAsia"/>
                                <w:b/>
                                <w:bCs/>
                                <w:kern w:val="0"/>
                                <w:szCs w:val="24"/>
                              </w:rPr>
                              <w:t xml:space="preserve">　大規模崩塌避難處所收容量能</w:t>
                            </w:r>
                            <w:r w:rsidR="00E8580F" w:rsidRPr="00B319EC">
                              <w:rPr>
                                <w:rFonts w:ascii="標楷體" w:eastAsia="標楷體" w:hAnsi="標楷體" w:cs="新細明體" w:hint="eastAsia"/>
                                <w:b/>
                                <w:bCs/>
                                <w:kern w:val="0"/>
                                <w:szCs w:val="24"/>
                              </w:rPr>
                              <w:t>不足</w:t>
                            </w:r>
                            <w:r w:rsidRPr="00B319EC">
                              <w:rPr>
                                <w:rFonts w:ascii="標楷體" w:eastAsia="標楷體" w:hAnsi="標楷體" w:cs="新細明體" w:hint="eastAsia"/>
                                <w:b/>
                                <w:bCs/>
                                <w:kern w:val="0"/>
                                <w:szCs w:val="24"/>
                              </w:rPr>
                              <w:t>情形</w:t>
                            </w:r>
                          </w:p>
                        </w:tc>
                      </w:tr>
                      <w:tr w:rsidR="00B319EC" w:rsidRPr="00B319EC" w14:paraId="509FA960" w14:textId="77777777" w:rsidTr="0059143D">
                        <w:trPr>
                          <w:trHeight w:val="340"/>
                        </w:trPr>
                        <w:tc>
                          <w:tcPr>
                            <w:tcW w:w="5000" w:type="pct"/>
                            <w:gridSpan w:val="12"/>
                            <w:tcBorders>
                              <w:top w:val="nil"/>
                              <w:left w:val="nil"/>
                              <w:bottom w:val="nil"/>
                              <w:right w:val="nil"/>
                            </w:tcBorders>
                            <w:shd w:val="clear" w:color="auto" w:fill="auto"/>
                            <w:noWrap/>
                            <w:vAlign w:val="center"/>
                            <w:hideMark/>
                          </w:tcPr>
                          <w:p w14:paraId="61BAA6D8"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單位：人</w:t>
                            </w:r>
                          </w:p>
                        </w:tc>
                      </w:tr>
                      <w:tr w:rsidR="00B319EC" w:rsidRPr="00B319EC" w14:paraId="6FD9771C" w14:textId="77777777" w:rsidTr="0059143D">
                        <w:trPr>
                          <w:trHeight w:val="340"/>
                        </w:trPr>
                        <w:tc>
                          <w:tcPr>
                            <w:tcW w:w="32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199D9"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序號</w:t>
                            </w:r>
                          </w:p>
                        </w:tc>
                        <w:tc>
                          <w:tcPr>
                            <w:tcW w:w="5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E7E8BB"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編號</w:t>
                            </w:r>
                          </w:p>
                        </w:tc>
                        <w:tc>
                          <w:tcPr>
                            <w:tcW w:w="1210" w:type="pct"/>
                            <w:gridSpan w:val="3"/>
                            <w:tcBorders>
                              <w:top w:val="single" w:sz="4" w:space="0" w:color="auto"/>
                              <w:left w:val="nil"/>
                              <w:bottom w:val="single" w:sz="4" w:space="0" w:color="auto"/>
                              <w:right w:val="single" w:sz="4" w:space="0" w:color="auto"/>
                            </w:tcBorders>
                            <w:shd w:val="clear" w:color="auto" w:fill="auto"/>
                            <w:noWrap/>
                            <w:vAlign w:val="center"/>
                            <w:hideMark/>
                          </w:tcPr>
                          <w:p w14:paraId="78D83209"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所在區域</w:t>
                            </w:r>
                          </w:p>
                        </w:tc>
                        <w:tc>
                          <w:tcPr>
                            <w:tcW w:w="323" w:type="pct"/>
                            <w:vMerge w:val="restart"/>
                            <w:tcBorders>
                              <w:top w:val="single" w:sz="4" w:space="0" w:color="auto"/>
                              <w:left w:val="single" w:sz="4" w:space="0" w:color="auto"/>
                              <w:bottom w:val="single" w:sz="4" w:space="0" w:color="auto"/>
                              <w:right w:val="double" w:sz="6" w:space="0" w:color="auto"/>
                            </w:tcBorders>
                            <w:shd w:val="clear" w:color="auto" w:fill="auto"/>
                            <w:vAlign w:val="center"/>
                            <w:hideMark/>
                          </w:tcPr>
                          <w:p w14:paraId="190476E3" w14:textId="6DFD7C46"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收容缺額</w:t>
                            </w:r>
                          </w:p>
                        </w:tc>
                        <w:tc>
                          <w:tcPr>
                            <w:tcW w:w="323" w:type="pct"/>
                            <w:vMerge w:val="restart"/>
                            <w:tcBorders>
                              <w:top w:val="single" w:sz="4" w:space="0" w:color="auto"/>
                              <w:left w:val="nil"/>
                              <w:bottom w:val="single" w:sz="4" w:space="0" w:color="auto"/>
                              <w:right w:val="single" w:sz="4" w:space="0" w:color="auto"/>
                            </w:tcBorders>
                            <w:shd w:val="clear" w:color="auto" w:fill="auto"/>
                            <w:noWrap/>
                            <w:vAlign w:val="center"/>
                            <w:hideMark/>
                          </w:tcPr>
                          <w:p w14:paraId="5B51A06E"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序號</w:t>
                            </w:r>
                          </w:p>
                        </w:tc>
                        <w:tc>
                          <w:tcPr>
                            <w:tcW w:w="6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847E1D"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編號</w:t>
                            </w:r>
                          </w:p>
                        </w:tc>
                        <w:tc>
                          <w:tcPr>
                            <w:tcW w:w="1291" w:type="pct"/>
                            <w:gridSpan w:val="3"/>
                            <w:tcBorders>
                              <w:top w:val="single" w:sz="4" w:space="0" w:color="auto"/>
                              <w:left w:val="nil"/>
                              <w:bottom w:val="single" w:sz="4" w:space="0" w:color="auto"/>
                              <w:right w:val="single" w:sz="4" w:space="0" w:color="auto"/>
                            </w:tcBorders>
                            <w:shd w:val="clear" w:color="auto" w:fill="auto"/>
                            <w:noWrap/>
                            <w:vAlign w:val="center"/>
                            <w:hideMark/>
                          </w:tcPr>
                          <w:p w14:paraId="26E71CCB"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所在區域</w:t>
                            </w:r>
                          </w:p>
                        </w:tc>
                        <w:tc>
                          <w:tcPr>
                            <w:tcW w:w="3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484DB3" w14:textId="71191CD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收容缺額</w:t>
                            </w:r>
                          </w:p>
                        </w:tc>
                      </w:tr>
                      <w:tr w:rsidR="00B319EC" w:rsidRPr="00B319EC" w14:paraId="42DB1CAC" w14:textId="77777777" w:rsidTr="0059143D">
                        <w:trPr>
                          <w:trHeight w:val="340"/>
                        </w:trPr>
                        <w:tc>
                          <w:tcPr>
                            <w:tcW w:w="322" w:type="pct"/>
                            <w:vMerge/>
                            <w:tcBorders>
                              <w:top w:val="single" w:sz="4" w:space="0" w:color="auto"/>
                              <w:left w:val="single" w:sz="4" w:space="0" w:color="auto"/>
                              <w:bottom w:val="single" w:sz="4" w:space="0" w:color="auto"/>
                              <w:right w:val="single" w:sz="4" w:space="0" w:color="auto"/>
                            </w:tcBorders>
                            <w:vAlign w:val="center"/>
                            <w:hideMark/>
                          </w:tcPr>
                          <w:p w14:paraId="04BB5806" w14:textId="77777777" w:rsidR="00A053D2" w:rsidRPr="00B319EC" w:rsidRDefault="00A053D2" w:rsidP="007E5424">
                            <w:pPr>
                              <w:widowControl/>
                              <w:rPr>
                                <w:rFonts w:ascii="標楷體" w:eastAsia="標楷體" w:hAnsi="標楷體" w:cs="新細明體"/>
                                <w:kern w:val="0"/>
                                <w:sz w:val="20"/>
                                <w:szCs w:val="20"/>
                              </w:rPr>
                            </w:pPr>
                          </w:p>
                        </w:tc>
                        <w:tc>
                          <w:tcPr>
                            <w:tcW w:w="566" w:type="pct"/>
                            <w:vMerge/>
                            <w:tcBorders>
                              <w:top w:val="single" w:sz="4" w:space="0" w:color="auto"/>
                              <w:left w:val="single" w:sz="4" w:space="0" w:color="auto"/>
                              <w:bottom w:val="single" w:sz="4" w:space="0" w:color="auto"/>
                              <w:right w:val="single" w:sz="4" w:space="0" w:color="auto"/>
                            </w:tcBorders>
                            <w:vAlign w:val="center"/>
                            <w:hideMark/>
                          </w:tcPr>
                          <w:p w14:paraId="222C928F" w14:textId="77777777" w:rsidR="00A053D2" w:rsidRPr="00B319EC" w:rsidRDefault="00A053D2" w:rsidP="007E5424">
                            <w:pPr>
                              <w:widowControl/>
                              <w:rPr>
                                <w:rFonts w:ascii="標楷體" w:eastAsia="標楷體" w:hAnsi="標楷體" w:cs="新細明體"/>
                                <w:kern w:val="0"/>
                                <w:sz w:val="20"/>
                                <w:szCs w:val="20"/>
                              </w:rPr>
                            </w:pPr>
                          </w:p>
                        </w:tc>
                        <w:tc>
                          <w:tcPr>
                            <w:tcW w:w="403" w:type="pct"/>
                            <w:tcBorders>
                              <w:top w:val="nil"/>
                              <w:left w:val="nil"/>
                              <w:bottom w:val="single" w:sz="4" w:space="0" w:color="auto"/>
                              <w:right w:val="single" w:sz="4" w:space="0" w:color="auto"/>
                            </w:tcBorders>
                            <w:shd w:val="clear" w:color="auto" w:fill="auto"/>
                            <w:vAlign w:val="center"/>
                            <w:hideMark/>
                          </w:tcPr>
                          <w:p w14:paraId="22FF2A27"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市縣</w:t>
                            </w:r>
                          </w:p>
                        </w:tc>
                        <w:tc>
                          <w:tcPr>
                            <w:tcW w:w="403" w:type="pct"/>
                            <w:tcBorders>
                              <w:top w:val="nil"/>
                              <w:left w:val="nil"/>
                              <w:bottom w:val="single" w:sz="4" w:space="0" w:color="auto"/>
                              <w:right w:val="single" w:sz="4" w:space="0" w:color="auto"/>
                            </w:tcBorders>
                            <w:shd w:val="clear" w:color="auto" w:fill="auto"/>
                            <w:vAlign w:val="center"/>
                            <w:hideMark/>
                          </w:tcPr>
                          <w:p w14:paraId="3200E878"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鄉鎮</w:t>
                            </w:r>
                          </w:p>
                          <w:p w14:paraId="67E31650"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市區</w:t>
                            </w:r>
                          </w:p>
                        </w:tc>
                        <w:tc>
                          <w:tcPr>
                            <w:tcW w:w="403" w:type="pct"/>
                            <w:tcBorders>
                              <w:top w:val="nil"/>
                              <w:left w:val="nil"/>
                              <w:bottom w:val="single" w:sz="4" w:space="0" w:color="auto"/>
                              <w:right w:val="single" w:sz="4" w:space="0" w:color="auto"/>
                            </w:tcBorders>
                            <w:shd w:val="clear" w:color="auto" w:fill="auto"/>
                            <w:vAlign w:val="center"/>
                            <w:hideMark/>
                          </w:tcPr>
                          <w:p w14:paraId="0DDBE949"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村里</w:t>
                            </w:r>
                          </w:p>
                        </w:tc>
                        <w:tc>
                          <w:tcPr>
                            <w:tcW w:w="323" w:type="pct"/>
                            <w:vMerge/>
                            <w:tcBorders>
                              <w:top w:val="single" w:sz="4" w:space="0" w:color="auto"/>
                              <w:left w:val="single" w:sz="4" w:space="0" w:color="auto"/>
                              <w:bottom w:val="single" w:sz="4" w:space="0" w:color="auto"/>
                              <w:right w:val="double" w:sz="6" w:space="0" w:color="auto"/>
                            </w:tcBorders>
                            <w:vAlign w:val="center"/>
                            <w:hideMark/>
                          </w:tcPr>
                          <w:p w14:paraId="4891506A" w14:textId="77777777" w:rsidR="00A053D2" w:rsidRPr="00B319EC" w:rsidRDefault="00A053D2" w:rsidP="007E5424">
                            <w:pPr>
                              <w:widowControl/>
                              <w:rPr>
                                <w:rFonts w:ascii="標楷體" w:eastAsia="標楷體" w:hAnsi="標楷體" w:cs="新細明體"/>
                                <w:kern w:val="0"/>
                                <w:sz w:val="20"/>
                                <w:szCs w:val="20"/>
                              </w:rPr>
                            </w:pPr>
                          </w:p>
                        </w:tc>
                        <w:tc>
                          <w:tcPr>
                            <w:tcW w:w="323" w:type="pct"/>
                            <w:vMerge/>
                            <w:tcBorders>
                              <w:top w:val="single" w:sz="4" w:space="0" w:color="auto"/>
                              <w:left w:val="nil"/>
                              <w:bottom w:val="single" w:sz="4" w:space="0" w:color="auto"/>
                              <w:right w:val="single" w:sz="4" w:space="0" w:color="auto"/>
                            </w:tcBorders>
                            <w:vAlign w:val="center"/>
                            <w:hideMark/>
                          </w:tcPr>
                          <w:p w14:paraId="09C6C382" w14:textId="77777777" w:rsidR="00A053D2" w:rsidRPr="00B319EC" w:rsidRDefault="00A053D2" w:rsidP="007E5424">
                            <w:pPr>
                              <w:widowControl/>
                              <w:rPr>
                                <w:rFonts w:ascii="標楷體" w:eastAsia="標楷體" w:hAnsi="標楷體" w:cs="新細明體"/>
                                <w:kern w:val="0"/>
                                <w:sz w:val="20"/>
                                <w:szCs w:val="20"/>
                              </w:rPr>
                            </w:pPr>
                          </w:p>
                        </w:tc>
                        <w:tc>
                          <w:tcPr>
                            <w:tcW w:w="645" w:type="pct"/>
                            <w:vMerge/>
                            <w:tcBorders>
                              <w:top w:val="single" w:sz="4" w:space="0" w:color="auto"/>
                              <w:left w:val="single" w:sz="4" w:space="0" w:color="auto"/>
                              <w:bottom w:val="single" w:sz="4" w:space="0" w:color="auto"/>
                              <w:right w:val="single" w:sz="4" w:space="0" w:color="auto"/>
                            </w:tcBorders>
                            <w:vAlign w:val="center"/>
                            <w:hideMark/>
                          </w:tcPr>
                          <w:p w14:paraId="29471344" w14:textId="77777777" w:rsidR="00A053D2" w:rsidRPr="00B319EC" w:rsidRDefault="00A053D2" w:rsidP="007E5424">
                            <w:pPr>
                              <w:widowControl/>
                              <w:rPr>
                                <w:rFonts w:ascii="標楷體" w:eastAsia="標楷體" w:hAnsi="標楷體" w:cs="新細明體"/>
                                <w:kern w:val="0"/>
                                <w:sz w:val="20"/>
                                <w:szCs w:val="20"/>
                              </w:rPr>
                            </w:pPr>
                          </w:p>
                        </w:tc>
                        <w:tc>
                          <w:tcPr>
                            <w:tcW w:w="403" w:type="pct"/>
                            <w:tcBorders>
                              <w:top w:val="nil"/>
                              <w:left w:val="nil"/>
                              <w:bottom w:val="single" w:sz="4" w:space="0" w:color="auto"/>
                              <w:right w:val="single" w:sz="4" w:space="0" w:color="auto"/>
                            </w:tcBorders>
                            <w:shd w:val="clear" w:color="auto" w:fill="auto"/>
                            <w:vAlign w:val="center"/>
                            <w:hideMark/>
                          </w:tcPr>
                          <w:p w14:paraId="26BAE4A8"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市縣</w:t>
                            </w:r>
                          </w:p>
                        </w:tc>
                        <w:tc>
                          <w:tcPr>
                            <w:tcW w:w="484" w:type="pct"/>
                            <w:tcBorders>
                              <w:top w:val="nil"/>
                              <w:left w:val="nil"/>
                              <w:bottom w:val="single" w:sz="4" w:space="0" w:color="auto"/>
                              <w:right w:val="single" w:sz="4" w:space="0" w:color="auto"/>
                            </w:tcBorders>
                            <w:shd w:val="clear" w:color="auto" w:fill="auto"/>
                            <w:vAlign w:val="center"/>
                            <w:hideMark/>
                          </w:tcPr>
                          <w:p w14:paraId="6AE2C969"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鄉鎮</w:t>
                            </w:r>
                          </w:p>
                          <w:p w14:paraId="1955ACD2"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市區</w:t>
                            </w:r>
                          </w:p>
                        </w:tc>
                        <w:tc>
                          <w:tcPr>
                            <w:tcW w:w="404" w:type="pct"/>
                            <w:tcBorders>
                              <w:top w:val="nil"/>
                              <w:left w:val="nil"/>
                              <w:bottom w:val="single" w:sz="4" w:space="0" w:color="auto"/>
                              <w:right w:val="single" w:sz="4" w:space="0" w:color="auto"/>
                            </w:tcBorders>
                            <w:shd w:val="clear" w:color="auto" w:fill="auto"/>
                            <w:vAlign w:val="center"/>
                            <w:hideMark/>
                          </w:tcPr>
                          <w:p w14:paraId="06D3A885" w14:textId="77777777" w:rsidR="00A053D2" w:rsidRPr="00B319EC" w:rsidRDefault="00A053D2" w:rsidP="0093585C">
                            <w:pPr>
                              <w:widowControl/>
                              <w:spacing w:line="0" w:lineRule="atLeast"/>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村里</w:t>
                            </w:r>
                          </w:p>
                        </w:tc>
                        <w:tc>
                          <w:tcPr>
                            <w:tcW w:w="320" w:type="pct"/>
                            <w:vMerge/>
                            <w:tcBorders>
                              <w:top w:val="single" w:sz="4" w:space="0" w:color="auto"/>
                              <w:left w:val="single" w:sz="4" w:space="0" w:color="auto"/>
                              <w:bottom w:val="single" w:sz="4" w:space="0" w:color="auto"/>
                              <w:right w:val="single" w:sz="4" w:space="0" w:color="auto"/>
                            </w:tcBorders>
                            <w:vAlign w:val="center"/>
                            <w:hideMark/>
                          </w:tcPr>
                          <w:p w14:paraId="00F49A96" w14:textId="77777777" w:rsidR="00A053D2" w:rsidRPr="00B319EC" w:rsidRDefault="00A053D2" w:rsidP="007E5424">
                            <w:pPr>
                              <w:widowControl/>
                              <w:rPr>
                                <w:rFonts w:ascii="標楷體" w:eastAsia="標楷體" w:hAnsi="標楷體" w:cs="新細明體"/>
                                <w:kern w:val="0"/>
                                <w:sz w:val="20"/>
                                <w:szCs w:val="20"/>
                              </w:rPr>
                            </w:pPr>
                          </w:p>
                        </w:tc>
                      </w:tr>
                      <w:tr w:rsidR="00B319EC" w:rsidRPr="00B319EC" w14:paraId="754D9194"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6AE7C474"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w:t>
                            </w:r>
                          </w:p>
                        </w:tc>
                        <w:tc>
                          <w:tcPr>
                            <w:tcW w:w="566" w:type="pct"/>
                            <w:tcBorders>
                              <w:top w:val="nil"/>
                              <w:left w:val="nil"/>
                              <w:bottom w:val="single" w:sz="4" w:space="0" w:color="auto"/>
                              <w:right w:val="single" w:sz="4" w:space="0" w:color="auto"/>
                            </w:tcBorders>
                            <w:shd w:val="clear" w:color="auto" w:fill="auto"/>
                            <w:noWrap/>
                            <w:vAlign w:val="center"/>
                            <w:hideMark/>
                          </w:tcPr>
                          <w:p w14:paraId="586896DE"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新北LL001</w:t>
                            </w:r>
                          </w:p>
                        </w:tc>
                        <w:tc>
                          <w:tcPr>
                            <w:tcW w:w="403" w:type="pct"/>
                            <w:tcBorders>
                              <w:top w:val="nil"/>
                              <w:left w:val="nil"/>
                              <w:bottom w:val="single" w:sz="4" w:space="0" w:color="auto"/>
                              <w:right w:val="single" w:sz="4" w:space="0" w:color="auto"/>
                            </w:tcBorders>
                            <w:shd w:val="clear" w:color="auto" w:fill="auto"/>
                            <w:noWrap/>
                            <w:vAlign w:val="center"/>
                            <w:hideMark/>
                          </w:tcPr>
                          <w:p w14:paraId="3F709EE3"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新北市</w:t>
                            </w:r>
                          </w:p>
                        </w:tc>
                        <w:tc>
                          <w:tcPr>
                            <w:tcW w:w="403" w:type="pct"/>
                            <w:tcBorders>
                              <w:top w:val="nil"/>
                              <w:left w:val="nil"/>
                              <w:bottom w:val="single" w:sz="4" w:space="0" w:color="auto"/>
                              <w:right w:val="single" w:sz="4" w:space="0" w:color="auto"/>
                            </w:tcBorders>
                            <w:shd w:val="clear" w:color="auto" w:fill="auto"/>
                            <w:noWrap/>
                            <w:vAlign w:val="center"/>
                            <w:hideMark/>
                          </w:tcPr>
                          <w:p w14:paraId="5E8C34F1"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石碇區</w:t>
                            </w:r>
                          </w:p>
                        </w:tc>
                        <w:tc>
                          <w:tcPr>
                            <w:tcW w:w="403" w:type="pct"/>
                            <w:tcBorders>
                              <w:top w:val="nil"/>
                              <w:left w:val="nil"/>
                              <w:bottom w:val="single" w:sz="4" w:space="0" w:color="auto"/>
                              <w:right w:val="single" w:sz="4" w:space="0" w:color="auto"/>
                            </w:tcBorders>
                            <w:shd w:val="clear" w:color="auto" w:fill="auto"/>
                            <w:noWrap/>
                            <w:vAlign w:val="center"/>
                            <w:hideMark/>
                          </w:tcPr>
                          <w:p w14:paraId="43D7F085"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豐田里</w:t>
                            </w:r>
                          </w:p>
                        </w:tc>
                        <w:tc>
                          <w:tcPr>
                            <w:tcW w:w="323" w:type="pct"/>
                            <w:tcBorders>
                              <w:top w:val="nil"/>
                              <w:left w:val="nil"/>
                              <w:bottom w:val="single" w:sz="4" w:space="0" w:color="auto"/>
                              <w:right w:val="double" w:sz="6" w:space="0" w:color="auto"/>
                            </w:tcBorders>
                            <w:shd w:val="clear" w:color="auto" w:fill="auto"/>
                            <w:noWrap/>
                            <w:vAlign w:val="center"/>
                            <w:hideMark/>
                          </w:tcPr>
                          <w:p w14:paraId="4E32F888"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79</w:t>
                            </w:r>
                          </w:p>
                        </w:tc>
                        <w:tc>
                          <w:tcPr>
                            <w:tcW w:w="323" w:type="pct"/>
                            <w:tcBorders>
                              <w:top w:val="nil"/>
                              <w:left w:val="nil"/>
                              <w:bottom w:val="single" w:sz="4" w:space="0" w:color="auto"/>
                              <w:right w:val="single" w:sz="4" w:space="0" w:color="auto"/>
                            </w:tcBorders>
                            <w:shd w:val="clear" w:color="auto" w:fill="auto"/>
                            <w:noWrap/>
                            <w:vAlign w:val="center"/>
                            <w:hideMark/>
                          </w:tcPr>
                          <w:p w14:paraId="1475478F"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12</w:t>
                            </w:r>
                          </w:p>
                        </w:tc>
                        <w:tc>
                          <w:tcPr>
                            <w:tcW w:w="645" w:type="pct"/>
                            <w:tcBorders>
                              <w:top w:val="nil"/>
                              <w:left w:val="nil"/>
                              <w:bottom w:val="single" w:sz="4" w:space="0" w:color="auto"/>
                              <w:right w:val="single" w:sz="4" w:space="0" w:color="auto"/>
                            </w:tcBorders>
                            <w:shd w:val="clear" w:color="auto" w:fill="auto"/>
                            <w:noWrap/>
                            <w:vAlign w:val="center"/>
                            <w:hideMark/>
                          </w:tcPr>
                          <w:p w14:paraId="7246FDBB"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屏縣LL001</w:t>
                            </w:r>
                          </w:p>
                        </w:tc>
                        <w:tc>
                          <w:tcPr>
                            <w:tcW w:w="403" w:type="pct"/>
                            <w:vMerge w:val="restart"/>
                            <w:tcBorders>
                              <w:top w:val="nil"/>
                              <w:left w:val="nil"/>
                              <w:right w:val="single" w:sz="4" w:space="0" w:color="auto"/>
                            </w:tcBorders>
                            <w:shd w:val="clear" w:color="auto" w:fill="auto"/>
                            <w:noWrap/>
                            <w:vAlign w:val="center"/>
                            <w:hideMark/>
                          </w:tcPr>
                          <w:p w14:paraId="2880E566"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屏東縣</w:t>
                            </w:r>
                          </w:p>
                        </w:tc>
                        <w:tc>
                          <w:tcPr>
                            <w:tcW w:w="484" w:type="pct"/>
                            <w:vMerge w:val="restart"/>
                            <w:tcBorders>
                              <w:top w:val="nil"/>
                              <w:left w:val="nil"/>
                              <w:right w:val="single" w:sz="4" w:space="0" w:color="auto"/>
                            </w:tcBorders>
                            <w:shd w:val="clear" w:color="auto" w:fill="auto"/>
                            <w:noWrap/>
                            <w:vAlign w:val="center"/>
                            <w:hideMark/>
                          </w:tcPr>
                          <w:p w14:paraId="73ED3445"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霧</w:t>
                            </w:r>
                            <w:proofErr w:type="gramStart"/>
                            <w:r w:rsidRPr="00B319EC">
                              <w:rPr>
                                <w:rFonts w:ascii="標楷體" w:eastAsia="標楷體" w:hAnsi="標楷體" w:cs="新細明體" w:hint="eastAsia"/>
                                <w:kern w:val="0"/>
                                <w:sz w:val="20"/>
                                <w:szCs w:val="20"/>
                              </w:rPr>
                              <w:t>臺</w:t>
                            </w:r>
                            <w:proofErr w:type="gramEnd"/>
                            <w:r w:rsidRPr="00B319EC">
                              <w:rPr>
                                <w:rFonts w:ascii="標楷體" w:eastAsia="標楷體" w:hAnsi="標楷體" w:cs="新細明體" w:hint="eastAsia"/>
                                <w:kern w:val="0"/>
                                <w:sz w:val="20"/>
                                <w:szCs w:val="20"/>
                              </w:rPr>
                              <w:t>鄉</w:t>
                            </w:r>
                          </w:p>
                        </w:tc>
                        <w:tc>
                          <w:tcPr>
                            <w:tcW w:w="404" w:type="pct"/>
                            <w:tcBorders>
                              <w:top w:val="nil"/>
                              <w:left w:val="nil"/>
                              <w:bottom w:val="single" w:sz="4" w:space="0" w:color="auto"/>
                              <w:right w:val="single" w:sz="4" w:space="0" w:color="auto"/>
                            </w:tcBorders>
                            <w:shd w:val="clear" w:color="auto" w:fill="auto"/>
                            <w:noWrap/>
                            <w:vAlign w:val="center"/>
                            <w:hideMark/>
                          </w:tcPr>
                          <w:p w14:paraId="6DFB4070"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佳暮村</w:t>
                            </w:r>
                          </w:p>
                        </w:tc>
                        <w:tc>
                          <w:tcPr>
                            <w:tcW w:w="320" w:type="pct"/>
                            <w:tcBorders>
                              <w:top w:val="nil"/>
                              <w:left w:val="nil"/>
                              <w:bottom w:val="single" w:sz="4" w:space="0" w:color="auto"/>
                              <w:right w:val="single" w:sz="4" w:space="0" w:color="auto"/>
                            </w:tcBorders>
                            <w:shd w:val="clear" w:color="auto" w:fill="auto"/>
                            <w:noWrap/>
                            <w:vAlign w:val="center"/>
                            <w:hideMark/>
                          </w:tcPr>
                          <w:p w14:paraId="5AE3EED0"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189</w:t>
                            </w:r>
                          </w:p>
                        </w:tc>
                      </w:tr>
                      <w:tr w:rsidR="00B319EC" w:rsidRPr="00B319EC" w14:paraId="52BD09EA"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3BD6C9CF"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2</w:t>
                            </w:r>
                          </w:p>
                        </w:tc>
                        <w:tc>
                          <w:tcPr>
                            <w:tcW w:w="566" w:type="pct"/>
                            <w:tcBorders>
                              <w:top w:val="nil"/>
                              <w:left w:val="nil"/>
                              <w:bottom w:val="single" w:sz="4" w:space="0" w:color="auto"/>
                              <w:right w:val="single" w:sz="4" w:space="0" w:color="auto"/>
                            </w:tcBorders>
                            <w:shd w:val="clear" w:color="auto" w:fill="auto"/>
                            <w:noWrap/>
                            <w:vAlign w:val="center"/>
                            <w:hideMark/>
                          </w:tcPr>
                          <w:p w14:paraId="3A08EB88"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桃市LL003</w:t>
                            </w:r>
                          </w:p>
                        </w:tc>
                        <w:tc>
                          <w:tcPr>
                            <w:tcW w:w="40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3409860"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桃園市</w:t>
                            </w:r>
                          </w:p>
                        </w:tc>
                        <w:tc>
                          <w:tcPr>
                            <w:tcW w:w="40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02257CA"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復興區</w:t>
                            </w:r>
                          </w:p>
                        </w:tc>
                        <w:tc>
                          <w:tcPr>
                            <w:tcW w:w="40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08ED414" w14:textId="77777777" w:rsidR="00A053D2" w:rsidRPr="00B319EC" w:rsidRDefault="00A053D2" w:rsidP="00E07FF2">
                            <w:pPr>
                              <w:widowControl/>
                              <w:jc w:val="center"/>
                              <w:rPr>
                                <w:rFonts w:ascii="標楷體" w:eastAsia="標楷體" w:hAnsi="標楷體" w:cs="新細明體"/>
                                <w:kern w:val="0"/>
                                <w:sz w:val="20"/>
                                <w:szCs w:val="20"/>
                              </w:rPr>
                            </w:pPr>
                            <w:proofErr w:type="gramStart"/>
                            <w:r w:rsidRPr="00B319EC">
                              <w:rPr>
                                <w:rFonts w:ascii="標楷體" w:eastAsia="標楷體" w:hAnsi="標楷體" w:cs="新細明體" w:hint="eastAsia"/>
                                <w:kern w:val="0"/>
                                <w:sz w:val="20"/>
                                <w:szCs w:val="20"/>
                              </w:rPr>
                              <w:t>華陵里</w:t>
                            </w:r>
                            <w:proofErr w:type="gramEnd"/>
                          </w:p>
                        </w:tc>
                        <w:tc>
                          <w:tcPr>
                            <w:tcW w:w="323" w:type="pct"/>
                            <w:vMerge w:val="restart"/>
                            <w:tcBorders>
                              <w:top w:val="nil"/>
                              <w:left w:val="single" w:sz="4" w:space="0" w:color="auto"/>
                              <w:bottom w:val="single" w:sz="4" w:space="0" w:color="auto"/>
                              <w:right w:val="double" w:sz="6" w:space="0" w:color="auto"/>
                            </w:tcBorders>
                            <w:shd w:val="clear" w:color="auto" w:fill="auto"/>
                            <w:noWrap/>
                            <w:vAlign w:val="center"/>
                            <w:hideMark/>
                          </w:tcPr>
                          <w:p w14:paraId="226AB8C4"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178</w:t>
                            </w:r>
                          </w:p>
                        </w:tc>
                        <w:tc>
                          <w:tcPr>
                            <w:tcW w:w="323" w:type="pct"/>
                            <w:tcBorders>
                              <w:top w:val="nil"/>
                              <w:left w:val="nil"/>
                              <w:bottom w:val="single" w:sz="4" w:space="0" w:color="auto"/>
                              <w:right w:val="single" w:sz="4" w:space="0" w:color="auto"/>
                            </w:tcBorders>
                            <w:shd w:val="clear" w:color="auto" w:fill="auto"/>
                            <w:noWrap/>
                            <w:vAlign w:val="center"/>
                            <w:hideMark/>
                          </w:tcPr>
                          <w:p w14:paraId="733F0533"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13</w:t>
                            </w:r>
                          </w:p>
                        </w:tc>
                        <w:tc>
                          <w:tcPr>
                            <w:tcW w:w="645" w:type="pct"/>
                            <w:tcBorders>
                              <w:top w:val="nil"/>
                              <w:left w:val="nil"/>
                              <w:bottom w:val="single" w:sz="4" w:space="0" w:color="auto"/>
                              <w:right w:val="single" w:sz="4" w:space="0" w:color="auto"/>
                            </w:tcBorders>
                            <w:shd w:val="clear" w:color="auto" w:fill="auto"/>
                            <w:noWrap/>
                            <w:vAlign w:val="center"/>
                            <w:hideMark/>
                          </w:tcPr>
                          <w:p w14:paraId="53B7791A"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屏縣LL003</w:t>
                            </w:r>
                          </w:p>
                        </w:tc>
                        <w:tc>
                          <w:tcPr>
                            <w:tcW w:w="403" w:type="pct"/>
                            <w:vMerge/>
                            <w:tcBorders>
                              <w:left w:val="nil"/>
                              <w:bottom w:val="single" w:sz="4" w:space="0" w:color="auto"/>
                              <w:right w:val="single" w:sz="4" w:space="0" w:color="auto"/>
                            </w:tcBorders>
                            <w:shd w:val="clear" w:color="auto" w:fill="auto"/>
                            <w:noWrap/>
                            <w:vAlign w:val="center"/>
                            <w:hideMark/>
                          </w:tcPr>
                          <w:p w14:paraId="40ADB2C9" w14:textId="77777777" w:rsidR="00A053D2" w:rsidRPr="00B319EC" w:rsidRDefault="00A053D2" w:rsidP="00E07FF2">
                            <w:pPr>
                              <w:widowControl/>
                              <w:jc w:val="center"/>
                              <w:rPr>
                                <w:rFonts w:ascii="標楷體" w:eastAsia="標楷體" w:hAnsi="標楷體" w:cs="新細明體"/>
                                <w:kern w:val="0"/>
                                <w:sz w:val="20"/>
                                <w:szCs w:val="20"/>
                              </w:rPr>
                            </w:pPr>
                          </w:p>
                        </w:tc>
                        <w:tc>
                          <w:tcPr>
                            <w:tcW w:w="484" w:type="pct"/>
                            <w:vMerge/>
                            <w:tcBorders>
                              <w:left w:val="nil"/>
                              <w:bottom w:val="single" w:sz="4" w:space="0" w:color="auto"/>
                              <w:right w:val="single" w:sz="4" w:space="0" w:color="auto"/>
                            </w:tcBorders>
                            <w:shd w:val="clear" w:color="auto" w:fill="auto"/>
                            <w:noWrap/>
                            <w:vAlign w:val="center"/>
                            <w:hideMark/>
                          </w:tcPr>
                          <w:p w14:paraId="62B0A8C7" w14:textId="77777777" w:rsidR="00A053D2" w:rsidRPr="00B319EC" w:rsidRDefault="00A053D2" w:rsidP="00E07FF2">
                            <w:pPr>
                              <w:widowControl/>
                              <w:jc w:val="center"/>
                              <w:rPr>
                                <w:rFonts w:ascii="標楷體" w:eastAsia="標楷體" w:hAnsi="標楷體" w:cs="新細明體"/>
                                <w:kern w:val="0"/>
                                <w:sz w:val="20"/>
                                <w:szCs w:val="20"/>
                              </w:rPr>
                            </w:pPr>
                          </w:p>
                        </w:tc>
                        <w:tc>
                          <w:tcPr>
                            <w:tcW w:w="404" w:type="pct"/>
                            <w:tcBorders>
                              <w:top w:val="nil"/>
                              <w:left w:val="nil"/>
                              <w:bottom w:val="single" w:sz="4" w:space="0" w:color="auto"/>
                              <w:right w:val="single" w:sz="4" w:space="0" w:color="auto"/>
                            </w:tcBorders>
                            <w:shd w:val="clear" w:color="auto" w:fill="auto"/>
                            <w:noWrap/>
                            <w:vAlign w:val="center"/>
                            <w:hideMark/>
                          </w:tcPr>
                          <w:p w14:paraId="2E47B961"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大武村</w:t>
                            </w:r>
                          </w:p>
                        </w:tc>
                        <w:tc>
                          <w:tcPr>
                            <w:tcW w:w="320" w:type="pct"/>
                            <w:tcBorders>
                              <w:top w:val="nil"/>
                              <w:left w:val="nil"/>
                              <w:bottom w:val="single" w:sz="4" w:space="0" w:color="auto"/>
                              <w:right w:val="single" w:sz="4" w:space="0" w:color="auto"/>
                            </w:tcBorders>
                            <w:shd w:val="clear" w:color="auto" w:fill="auto"/>
                            <w:noWrap/>
                            <w:vAlign w:val="center"/>
                            <w:hideMark/>
                          </w:tcPr>
                          <w:p w14:paraId="109F84F9"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16</w:t>
                            </w:r>
                          </w:p>
                        </w:tc>
                      </w:tr>
                      <w:tr w:rsidR="00B319EC" w:rsidRPr="00B319EC" w14:paraId="715D9BB2"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39323E75"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3</w:t>
                            </w:r>
                          </w:p>
                        </w:tc>
                        <w:tc>
                          <w:tcPr>
                            <w:tcW w:w="566" w:type="pct"/>
                            <w:tcBorders>
                              <w:top w:val="nil"/>
                              <w:left w:val="nil"/>
                              <w:bottom w:val="single" w:sz="4" w:space="0" w:color="auto"/>
                              <w:right w:val="single" w:sz="4" w:space="0" w:color="auto"/>
                            </w:tcBorders>
                            <w:shd w:val="clear" w:color="auto" w:fill="auto"/>
                            <w:noWrap/>
                            <w:vAlign w:val="center"/>
                            <w:hideMark/>
                          </w:tcPr>
                          <w:p w14:paraId="5792F049"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桃市LL004</w:t>
                            </w:r>
                          </w:p>
                        </w:tc>
                        <w:tc>
                          <w:tcPr>
                            <w:tcW w:w="403" w:type="pct"/>
                            <w:vMerge/>
                            <w:tcBorders>
                              <w:top w:val="nil"/>
                              <w:left w:val="single" w:sz="4" w:space="0" w:color="auto"/>
                              <w:bottom w:val="single" w:sz="4" w:space="0" w:color="auto"/>
                              <w:right w:val="single" w:sz="4" w:space="0" w:color="auto"/>
                            </w:tcBorders>
                            <w:vAlign w:val="center"/>
                            <w:hideMark/>
                          </w:tcPr>
                          <w:p w14:paraId="3B18FBEF" w14:textId="77777777" w:rsidR="00A053D2" w:rsidRPr="00B319EC" w:rsidRDefault="00A053D2" w:rsidP="00E07FF2">
                            <w:pPr>
                              <w:widowControl/>
                              <w:jc w:val="center"/>
                              <w:rPr>
                                <w:rFonts w:ascii="標楷體" w:eastAsia="標楷體" w:hAnsi="標楷體" w:cs="新細明體"/>
                                <w:kern w:val="0"/>
                                <w:sz w:val="20"/>
                                <w:szCs w:val="20"/>
                              </w:rPr>
                            </w:pPr>
                          </w:p>
                        </w:tc>
                        <w:tc>
                          <w:tcPr>
                            <w:tcW w:w="403" w:type="pct"/>
                            <w:vMerge/>
                            <w:tcBorders>
                              <w:top w:val="nil"/>
                              <w:left w:val="single" w:sz="4" w:space="0" w:color="auto"/>
                              <w:bottom w:val="single" w:sz="4" w:space="0" w:color="auto"/>
                              <w:right w:val="single" w:sz="4" w:space="0" w:color="auto"/>
                            </w:tcBorders>
                            <w:vAlign w:val="center"/>
                            <w:hideMark/>
                          </w:tcPr>
                          <w:p w14:paraId="4885CA61" w14:textId="77777777" w:rsidR="00A053D2" w:rsidRPr="00B319EC" w:rsidRDefault="00A053D2" w:rsidP="00E07FF2">
                            <w:pPr>
                              <w:widowControl/>
                              <w:jc w:val="center"/>
                              <w:rPr>
                                <w:rFonts w:ascii="標楷體" w:eastAsia="標楷體" w:hAnsi="標楷體" w:cs="新細明體"/>
                                <w:kern w:val="0"/>
                                <w:sz w:val="20"/>
                                <w:szCs w:val="20"/>
                              </w:rPr>
                            </w:pPr>
                          </w:p>
                        </w:tc>
                        <w:tc>
                          <w:tcPr>
                            <w:tcW w:w="403" w:type="pct"/>
                            <w:vMerge/>
                            <w:tcBorders>
                              <w:top w:val="nil"/>
                              <w:left w:val="single" w:sz="4" w:space="0" w:color="auto"/>
                              <w:bottom w:val="single" w:sz="4" w:space="0" w:color="auto"/>
                              <w:right w:val="single" w:sz="4" w:space="0" w:color="auto"/>
                            </w:tcBorders>
                            <w:vAlign w:val="center"/>
                            <w:hideMark/>
                          </w:tcPr>
                          <w:p w14:paraId="4FB1BAD0" w14:textId="77777777" w:rsidR="00A053D2" w:rsidRPr="00B319EC" w:rsidRDefault="00A053D2" w:rsidP="00E07FF2">
                            <w:pPr>
                              <w:widowControl/>
                              <w:jc w:val="center"/>
                              <w:rPr>
                                <w:rFonts w:ascii="標楷體" w:eastAsia="標楷體" w:hAnsi="標楷體" w:cs="新細明體"/>
                                <w:kern w:val="0"/>
                                <w:sz w:val="20"/>
                                <w:szCs w:val="20"/>
                              </w:rPr>
                            </w:pPr>
                          </w:p>
                        </w:tc>
                        <w:tc>
                          <w:tcPr>
                            <w:tcW w:w="323" w:type="pct"/>
                            <w:vMerge/>
                            <w:tcBorders>
                              <w:top w:val="nil"/>
                              <w:left w:val="single" w:sz="4" w:space="0" w:color="auto"/>
                              <w:bottom w:val="single" w:sz="4" w:space="0" w:color="auto"/>
                              <w:right w:val="double" w:sz="6" w:space="0" w:color="auto"/>
                            </w:tcBorders>
                            <w:vAlign w:val="center"/>
                            <w:hideMark/>
                          </w:tcPr>
                          <w:p w14:paraId="705893A7" w14:textId="77777777" w:rsidR="00A053D2" w:rsidRPr="00B319EC" w:rsidRDefault="00A053D2" w:rsidP="007E5424">
                            <w:pPr>
                              <w:widowControl/>
                              <w:rPr>
                                <w:rFonts w:ascii="標楷體" w:eastAsia="標楷體" w:hAnsi="標楷體" w:cs="新細明體"/>
                                <w:kern w:val="0"/>
                                <w:sz w:val="20"/>
                                <w:szCs w:val="20"/>
                              </w:rPr>
                            </w:pPr>
                          </w:p>
                        </w:tc>
                        <w:tc>
                          <w:tcPr>
                            <w:tcW w:w="323" w:type="pct"/>
                            <w:tcBorders>
                              <w:top w:val="nil"/>
                              <w:left w:val="nil"/>
                              <w:bottom w:val="single" w:sz="4" w:space="0" w:color="auto"/>
                              <w:right w:val="single" w:sz="4" w:space="0" w:color="auto"/>
                            </w:tcBorders>
                            <w:shd w:val="clear" w:color="auto" w:fill="auto"/>
                            <w:noWrap/>
                            <w:vAlign w:val="center"/>
                            <w:hideMark/>
                          </w:tcPr>
                          <w:p w14:paraId="1125628F"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14</w:t>
                            </w:r>
                          </w:p>
                        </w:tc>
                        <w:tc>
                          <w:tcPr>
                            <w:tcW w:w="645" w:type="pct"/>
                            <w:tcBorders>
                              <w:top w:val="nil"/>
                              <w:left w:val="nil"/>
                              <w:bottom w:val="single" w:sz="4" w:space="0" w:color="auto"/>
                              <w:right w:val="single" w:sz="4" w:space="0" w:color="auto"/>
                            </w:tcBorders>
                            <w:shd w:val="clear" w:color="auto" w:fill="auto"/>
                            <w:noWrap/>
                            <w:vAlign w:val="center"/>
                            <w:hideMark/>
                          </w:tcPr>
                          <w:p w14:paraId="6242C936"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東縣LL001</w:t>
                            </w:r>
                          </w:p>
                        </w:tc>
                        <w:tc>
                          <w:tcPr>
                            <w:tcW w:w="403" w:type="pct"/>
                            <w:vMerge w:val="restart"/>
                            <w:tcBorders>
                              <w:top w:val="nil"/>
                              <w:left w:val="single" w:sz="4" w:space="0" w:color="auto"/>
                              <w:right w:val="single" w:sz="4" w:space="0" w:color="auto"/>
                            </w:tcBorders>
                            <w:shd w:val="clear" w:color="auto" w:fill="auto"/>
                            <w:noWrap/>
                            <w:vAlign w:val="center"/>
                            <w:hideMark/>
                          </w:tcPr>
                          <w:p w14:paraId="372DFE79" w14:textId="77777777" w:rsidR="00A053D2" w:rsidRPr="00B319EC" w:rsidRDefault="00A053D2" w:rsidP="00E07FF2">
                            <w:pPr>
                              <w:widowControl/>
                              <w:jc w:val="center"/>
                              <w:rPr>
                                <w:rFonts w:ascii="標楷體" w:eastAsia="標楷體" w:hAnsi="標楷體" w:cs="新細明體"/>
                                <w:kern w:val="0"/>
                                <w:sz w:val="20"/>
                                <w:szCs w:val="20"/>
                              </w:rPr>
                            </w:pPr>
                            <w:proofErr w:type="gramStart"/>
                            <w:r w:rsidRPr="00B319EC">
                              <w:rPr>
                                <w:rFonts w:ascii="標楷體" w:eastAsia="標楷體" w:hAnsi="標楷體" w:cs="新細明體" w:hint="eastAsia"/>
                                <w:kern w:val="0"/>
                                <w:sz w:val="20"/>
                                <w:szCs w:val="20"/>
                              </w:rPr>
                              <w:t>臺</w:t>
                            </w:r>
                            <w:proofErr w:type="gramEnd"/>
                            <w:r w:rsidRPr="00B319EC">
                              <w:rPr>
                                <w:rFonts w:ascii="標楷體" w:eastAsia="標楷體" w:hAnsi="標楷體" w:cs="新細明體" w:hint="eastAsia"/>
                                <w:kern w:val="0"/>
                                <w:sz w:val="20"/>
                                <w:szCs w:val="20"/>
                              </w:rPr>
                              <w:t>東縣</w:t>
                            </w:r>
                          </w:p>
                        </w:tc>
                        <w:tc>
                          <w:tcPr>
                            <w:tcW w:w="48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A884A56"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延平鄉</w:t>
                            </w:r>
                          </w:p>
                        </w:tc>
                        <w:tc>
                          <w:tcPr>
                            <w:tcW w:w="40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998B209"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紅葉村</w:t>
                            </w:r>
                          </w:p>
                        </w:tc>
                        <w:tc>
                          <w:tcPr>
                            <w:tcW w:w="32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1F2F995"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9</w:t>
                            </w:r>
                          </w:p>
                        </w:tc>
                      </w:tr>
                      <w:tr w:rsidR="00B319EC" w:rsidRPr="00B319EC" w14:paraId="1BA76403"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2F2B0250"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4</w:t>
                            </w:r>
                          </w:p>
                        </w:tc>
                        <w:tc>
                          <w:tcPr>
                            <w:tcW w:w="566" w:type="pct"/>
                            <w:tcBorders>
                              <w:top w:val="nil"/>
                              <w:left w:val="nil"/>
                              <w:bottom w:val="single" w:sz="4" w:space="0" w:color="auto"/>
                              <w:right w:val="single" w:sz="4" w:space="0" w:color="auto"/>
                            </w:tcBorders>
                            <w:shd w:val="clear" w:color="auto" w:fill="auto"/>
                            <w:noWrap/>
                            <w:vAlign w:val="center"/>
                            <w:hideMark/>
                          </w:tcPr>
                          <w:p w14:paraId="20047A47"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中市LL001</w:t>
                            </w:r>
                          </w:p>
                        </w:tc>
                        <w:tc>
                          <w:tcPr>
                            <w:tcW w:w="403" w:type="pct"/>
                            <w:tcBorders>
                              <w:top w:val="nil"/>
                              <w:left w:val="nil"/>
                              <w:bottom w:val="single" w:sz="4" w:space="0" w:color="auto"/>
                              <w:right w:val="single" w:sz="4" w:space="0" w:color="auto"/>
                            </w:tcBorders>
                            <w:shd w:val="clear" w:color="auto" w:fill="auto"/>
                            <w:noWrap/>
                            <w:vAlign w:val="center"/>
                            <w:hideMark/>
                          </w:tcPr>
                          <w:p w14:paraId="66D3A6A5" w14:textId="77777777" w:rsidR="00A053D2" w:rsidRPr="00B319EC" w:rsidRDefault="00A053D2" w:rsidP="00E07FF2">
                            <w:pPr>
                              <w:widowControl/>
                              <w:jc w:val="center"/>
                              <w:rPr>
                                <w:rFonts w:ascii="標楷體" w:eastAsia="標楷體" w:hAnsi="標楷體" w:cs="新細明體"/>
                                <w:kern w:val="0"/>
                                <w:sz w:val="20"/>
                                <w:szCs w:val="20"/>
                              </w:rPr>
                            </w:pPr>
                            <w:proofErr w:type="gramStart"/>
                            <w:r w:rsidRPr="00B319EC">
                              <w:rPr>
                                <w:rFonts w:ascii="標楷體" w:eastAsia="標楷體" w:hAnsi="標楷體" w:cs="新細明體" w:hint="eastAsia"/>
                                <w:kern w:val="0"/>
                                <w:sz w:val="20"/>
                                <w:szCs w:val="20"/>
                              </w:rPr>
                              <w:t>臺</w:t>
                            </w:r>
                            <w:proofErr w:type="gramEnd"/>
                            <w:r w:rsidRPr="00B319EC">
                              <w:rPr>
                                <w:rFonts w:ascii="標楷體" w:eastAsia="標楷體" w:hAnsi="標楷體" w:cs="新細明體" w:hint="eastAsia"/>
                                <w:kern w:val="0"/>
                                <w:sz w:val="20"/>
                                <w:szCs w:val="20"/>
                              </w:rPr>
                              <w:t>中市</w:t>
                            </w:r>
                          </w:p>
                        </w:tc>
                        <w:tc>
                          <w:tcPr>
                            <w:tcW w:w="403" w:type="pct"/>
                            <w:tcBorders>
                              <w:top w:val="nil"/>
                              <w:left w:val="nil"/>
                              <w:bottom w:val="single" w:sz="4" w:space="0" w:color="auto"/>
                              <w:right w:val="single" w:sz="4" w:space="0" w:color="auto"/>
                            </w:tcBorders>
                            <w:shd w:val="clear" w:color="auto" w:fill="auto"/>
                            <w:noWrap/>
                            <w:vAlign w:val="center"/>
                            <w:hideMark/>
                          </w:tcPr>
                          <w:p w14:paraId="60ACF243"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和平區</w:t>
                            </w:r>
                          </w:p>
                        </w:tc>
                        <w:tc>
                          <w:tcPr>
                            <w:tcW w:w="403" w:type="pct"/>
                            <w:tcBorders>
                              <w:top w:val="nil"/>
                              <w:left w:val="nil"/>
                              <w:bottom w:val="single" w:sz="4" w:space="0" w:color="auto"/>
                              <w:right w:val="single" w:sz="4" w:space="0" w:color="auto"/>
                            </w:tcBorders>
                            <w:shd w:val="clear" w:color="auto" w:fill="auto"/>
                            <w:noWrap/>
                            <w:vAlign w:val="center"/>
                            <w:hideMark/>
                          </w:tcPr>
                          <w:p w14:paraId="65D6EAE0"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達觀里</w:t>
                            </w:r>
                          </w:p>
                        </w:tc>
                        <w:tc>
                          <w:tcPr>
                            <w:tcW w:w="323" w:type="pct"/>
                            <w:tcBorders>
                              <w:top w:val="nil"/>
                              <w:left w:val="nil"/>
                              <w:bottom w:val="single" w:sz="4" w:space="0" w:color="auto"/>
                              <w:right w:val="double" w:sz="6" w:space="0" w:color="auto"/>
                            </w:tcBorders>
                            <w:shd w:val="clear" w:color="auto" w:fill="auto"/>
                            <w:noWrap/>
                            <w:vAlign w:val="center"/>
                            <w:hideMark/>
                          </w:tcPr>
                          <w:p w14:paraId="00FD7ADB"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29</w:t>
                            </w:r>
                          </w:p>
                        </w:tc>
                        <w:tc>
                          <w:tcPr>
                            <w:tcW w:w="323" w:type="pct"/>
                            <w:tcBorders>
                              <w:top w:val="nil"/>
                              <w:left w:val="nil"/>
                              <w:bottom w:val="single" w:sz="4" w:space="0" w:color="auto"/>
                              <w:right w:val="single" w:sz="4" w:space="0" w:color="auto"/>
                            </w:tcBorders>
                            <w:shd w:val="clear" w:color="auto" w:fill="auto"/>
                            <w:noWrap/>
                            <w:vAlign w:val="center"/>
                            <w:hideMark/>
                          </w:tcPr>
                          <w:p w14:paraId="175ED11E"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15</w:t>
                            </w:r>
                          </w:p>
                        </w:tc>
                        <w:tc>
                          <w:tcPr>
                            <w:tcW w:w="645" w:type="pct"/>
                            <w:tcBorders>
                              <w:top w:val="nil"/>
                              <w:left w:val="nil"/>
                              <w:bottom w:val="single" w:sz="4" w:space="0" w:color="auto"/>
                              <w:right w:val="single" w:sz="4" w:space="0" w:color="auto"/>
                            </w:tcBorders>
                            <w:shd w:val="clear" w:color="auto" w:fill="auto"/>
                            <w:noWrap/>
                            <w:vAlign w:val="center"/>
                            <w:hideMark/>
                          </w:tcPr>
                          <w:p w14:paraId="2B893029"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東縣LL002</w:t>
                            </w:r>
                          </w:p>
                        </w:tc>
                        <w:tc>
                          <w:tcPr>
                            <w:tcW w:w="403" w:type="pct"/>
                            <w:vMerge/>
                            <w:tcBorders>
                              <w:left w:val="single" w:sz="4" w:space="0" w:color="auto"/>
                              <w:right w:val="single" w:sz="4" w:space="0" w:color="auto"/>
                            </w:tcBorders>
                            <w:vAlign w:val="center"/>
                            <w:hideMark/>
                          </w:tcPr>
                          <w:p w14:paraId="49096614" w14:textId="77777777" w:rsidR="00A053D2" w:rsidRPr="00B319EC" w:rsidRDefault="00A053D2" w:rsidP="00E07FF2">
                            <w:pPr>
                              <w:jc w:val="center"/>
                              <w:rPr>
                                <w:rFonts w:ascii="標楷體" w:eastAsia="標楷體" w:hAnsi="標楷體" w:cs="新細明體"/>
                                <w:kern w:val="0"/>
                                <w:sz w:val="20"/>
                                <w:szCs w:val="20"/>
                              </w:rPr>
                            </w:pPr>
                          </w:p>
                        </w:tc>
                        <w:tc>
                          <w:tcPr>
                            <w:tcW w:w="484" w:type="pct"/>
                            <w:vMerge/>
                            <w:tcBorders>
                              <w:top w:val="nil"/>
                              <w:left w:val="single" w:sz="4" w:space="0" w:color="auto"/>
                              <w:bottom w:val="single" w:sz="4" w:space="0" w:color="auto"/>
                              <w:right w:val="single" w:sz="4" w:space="0" w:color="auto"/>
                            </w:tcBorders>
                            <w:vAlign w:val="center"/>
                            <w:hideMark/>
                          </w:tcPr>
                          <w:p w14:paraId="089DF2E9" w14:textId="77777777" w:rsidR="00A053D2" w:rsidRPr="00B319EC" w:rsidRDefault="00A053D2" w:rsidP="00E07FF2">
                            <w:pPr>
                              <w:widowControl/>
                              <w:jc w:val="center"/>
                              <w:rPr>
                                <w:rFonts w:ascii="標楷體" w:eastAsia="標楷體" w:hAnsi="標楷體" w:cs="新細明體"/>
                                <w:kern w:val="0"/>
                                <w:sz w:val="20"/>
                                <w:szCs w:val="20"/>
                              </w:rPr>
                            </w:pPr>
                          </w:p>
                        </w:tc>
                        <w:tc>
                          <w:tcPr>
                            <w:tcW w:w="404" w:type="pct"/>
                            <w:vMerge/>
                            <w:tcBorders>
                              <w:top w:val="nil"/>
                              <w:left w:val="single" w:sz="4" w:space="0" w:color="auto"/>
                              <w:bottom w:val="single" w:sz="4" w:space="0" w:color="auto"/>
                              <w:right w:val="single" w:sz="4" w:space="0" w:color="auto"/>
                            </w:tcBorders>
                            <w:vAlign w:val="center"/>
                            <w:hideMark/>
                          </w:tcPr>
                          <w:p w14:paraId="2E7C8427" w14:textId="77777777" w:rsidR="00A053D2" w:rsidRPr="00B319EC" w:rsidRDefault="00A053D2" w:rsidP="00E07FF2">
                            <w:pPr>
                              <w:widowControl/>
                              <w:jc w:val="center"/>
                              <w:rPr>
                                <w:rFonts w:ascii="標楷體" w:eastAsia="標楷體" w:hAnsi="標楷體" w:cs="新細明體"/>
                                <w:kern w:val="0"/>
                                <w:sz w:val="20"/>
                                <w:szCs w:val="20"/>
                              </w:rPr>
                            </w:pPr>
                          </w:p>
                        </w:tc>
                        <w:tc>
                          <w:tcPr>
                            <w:tcW w:w="320" w:type="pct"/>
                            <w:vMerge/>
                            <w:tcBorders>
                              <w:top w:val="nil"/>
                              <w:left w:val="single" w:sz="4" w:space="0" w:color="auto"/>
                              <w:bottom w:val="single" w:sz="4" w:space="0" w:color="auto"/>
                              <w:right w:val="single" w:sz="4" w:space="0" w:color="auto"/>
                            </w:tcBorders>
                            <w:vAlign w:val="center"/>
                            <w:hideMark/>
                          </w:tcPr>
                          <w:p w14:paraId="79E685C9" w14:textId="77777777" w:rsidR="00A053D2" w:rsidRPr="00B319EC" w:rsidRDefault="00A053D2" w:rsidP="007E5424">
                            <w:pPr>
                              <w:widowControl/>
                              <w:rPr>
                                <w:rFonts w:ascii="標楷體" w:eastAsia="標楷體" w:hAnsi="標楷體" w:cs="新細明體"/>
                                <w:kern w:val="0"/>
                                <w:sz w:val="20"/>
                                <w:szCs w:val="20"/>
                              </w:rPr>
                            </w:pPr>
                          </w:p>
                        </w:tc>
                      </w:tr>
                      <w:tr w:rsidR="00B319EC" w:rsidRPr="00B319EC" w14:paraId="409F74FC"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7FB48175"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5</w:t>
                            </w:r>
                          </w:p>
                        </w:tc>
                        <w:tc>
                          <w:tcPr>
                            <w:tcW w:w="566" w:type="pct"/>
                            <w:tcBorders>
                              <w:top w:val="nil"/>
                              <w:left w:val="nil"/>
                              <w:bottom w:val="single" w:sz="4" w:space="0" w:color="auto"/>
                              <w:right w:val="single" w:sz="4" w:space="0" w:color="auto"/>
                            </w:tcBorders>
                            <w:shd w:val="clear" w:color="auto" w:fill="auto"/>
                            <w:noWrap/>
                            <w:vAlign w:val="center"/>
                            <w:hideMark/>
                          </w:tcPr>
                          <w:p w14:paraId="4AD75273"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竹縣LL001</w:t>
                            </w:r>
                          </w:p>
                        </w:tc>
                        <w:tc>
                          <w:tcPr>
                            <w:tcW w:w="403" w:type="pct"/>
                            <w:vMerge w:val="restart"/>
                            <w:tcBorders>
                              <w:top w:val="nil"/>
                              <w:left w:val="nil"/>
                              <w:right w:val="single" w:sz="4" w:space="0" w:color="auto"/>
                            </w:tcBorders>
                            <w:shd w:val="clear" w:color="auto" w:fill="auto"/>
                            <w:noWrap/>
                            <w:vAlign w:val="center"/>
                            <w:hideMark/>
                          </w:tcPr>
                          <w:p w14:paraId="4182E3D0" w14:textId="78D54DD8" w:rsidR="0059143D" w:rsidRPr="00B319EC" w:rsidRDefault="0059143D" w:rsidP="00E07FF2">
                            <w:pPr>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新竹縣</w:t>
                            </w:r>
                          </w:p>
                        </w:tc>
                        <w:tc>
                          <w:tcPr>
                            <w:tcW w:w="403" w:type="pct"/>
                            <w:tcBorders>
                              <w:top w:val="nil"/>
                              <w:left w:val="nil"/>
                              <w:bottom w:val="single" w:sz="4" w:space="0" w:color="auto"/>
                              <w:right w:val="single" w:sz="4" w:space="0" w:color="auto"/>
                            </w:tcBorders>
                            <w:shd w:val="clear" w:color="auto" w:fill="auto"/>
                            <w:noWrap/>
                            <w:vAlign w:val="center"/>
                            <w:hideMark/>
                          </w:tcPr>
                          <w:p w14:paraId="556A7AD4"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五峰鄉</w:t>
                            </w:r>
                          </w:p>
                        </w:tc>
                        <w:tc>
                          <w:tcPr>
                            <w:tcW w:w="403" w:type="pct"/>
                            <w:tcBorders>
                              <w:top w:val="nil"/>
                              <w:left w:val="nil"/>
                              <w:bottom w:val="single" w:sz="4" w:space="0" w:color="auto"/>
                              <w:right w:val="single" w:sz="4" w:space="0" w:color="auto"/>
                            </w:tcBorders>
                            <w:shd w:val="clear" w:color="auto" w:fill="auto"/>
                            <w:noWrap/>
                            <w:vAlign w:val="center"/>
                            <w:hideMark/>
                          </w:tcPr>
                          <w:p w14:paraId="70F6EFCE"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大隘村</w:t>
                            </w:r>
                          </w:p>
                        </w:tc>
                        <w:tc>
                          <w:tcPr>
                            <w:tcW w:w="323" w:type="pct"/>
                            <w:tcBorders>
                              <w:top w:val="nil"/>
                              <w:left w:val="nil"/>
                              <w:bottom w:val="single" w:sz="4" w:space="0" w:color="auto"/>
                              <w:right w:val="double" w:sz="6" w:space="0" w:color="auto"/>
                            </w:tcBorders>
                            <w:shd w:val="clear" w:color="auto" w:fill="auto"/>
                            <w:noWrap/>
                            <w:vAlign w:val="center"/>
                            <w:hideMark/>
                          </w:tcPr>
                          <w:p w14:paraId="4C5A950A" w14:textId="77777777" w:rsidR="0059143D" w:rsidRPr="00B319EC" w:rsidRDefault="0059143D"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32</w:t>
                            </w:r>
                          </w:p>
                        </w:tc>
                        <w:tc>
                          <w:tcPr>
                            <w:tcW w:w="323" w:type="pct"/>
                            <w:tcBorders>
                              <w:top w:val="nil"/>
                              <w:left w:val="nil"/>
                              <w:bottom w:val="single" w:sz="4" w:space="0" w:color="auto"/>
                              <w:right w:val="single" w:sz="4" w:space="0" w:color="auto"/>
                            </w:tcBorders>
                            <w:shd w:val="clear" w:color="auto" w:fill="auto"/>
                            <w:noWrap/>
                            <w:vAlign w:val="center"/>
                            <w:hideMark/>
                          </w:tcPr>
                          <w:p w14:paraId="4A148D5A"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16</w:t>
                            </w:r>
                          </w:p>
                        </w:tc>
                        <w:tc>
                          <w:tcPr>
                            <w:tcW w:w="645" w:type="pct"/>
                            <w:tcBorders>
                              <w:top w:val="nil"/>
                              <w:left w:val="nil"/>
                              <w:bottom w:val="single" w:sz="4" w:space="0" w:color="auto"/>
                              <w:right w:val="single" w:sz="4" w:space="0" w:color="auto"/>
                            </w:tcBorders>
                            <w:shd w:val="clear" w:color="auto" w:fill="auto"/>
                            <w:noWrap/>
                            <w:vAlign w:val="center"/>
                            <w:hideMark/>
                          </w:tcPr>
                          <w:p w14:paraId="117FA50B"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東縣LL003</w:t>
                            </w:r>
                          </w:p>
                        </w:tc>
                        <w:tc>
                          <w:tcPr>
                            <w:tcW w:w="403" w:type="pct"/>
                            <w:vMerge/>
                            <w:tcBorders>
                              <w:left w:val="single" w:sz="4" w:space="0" w:color="auto"/>
                              <w:right w:val="single" w:sz="4" w:space="0" w:color="auto"/>
                            </w:tcBorders>
                            <w:shd w:val="clear" w:color="auto" w:fill="auto"/>
                            <w:noWrap/>
                            <w:vAlign w:val="center"/>
                            <w:hideMark/>
                          </w:tcPr>
                          <w:p w14:paraId="68EB4753" w14:textId="77777777" w:rsidR="0059143D" w:rsidRPr="00B319EC" w:rsidRDefault="0059143D" w:rsidP="00E07FF2">
                            <w:pPr>
                              <w:jc w:val="center"/>
                              <w:rPr>
                                <w:rFonts w:ascii="標楷體" w:eastAsia="標楷體" w:hAnsi="標楷體" w:cs="新細明體"/>
                                <w:kern w:val="0"/>
                                <w:sz w:val="20"/>
                                <w:szCs w:val="20"/>
                              </w:rPr>
                            </w:pPr>
                          </w:p>
                        </w:tc>
                        <w:tc>
                          <w:tcPr>
                            <w:tcW w:w="484" w:type="pct"/>
                            <w:tcBorders>
                              <w:top w:val="nil"/>
                              <w:left w:val="nil"/>
                              <w:bottom w:val="single" w:sz="4" w:space="0" w:color="auto"/>
                              <w:right w:val="single" w:sz="4" w:space="0" w:color="auto"/>
                            </w:tcBorders>
                            <w:shd w:val="clear" w:color="auto" w:fill="auto"/>
                            <w:noWrap/>
                            <w:vAlign w:val="center"/>
                            <w:hideMark/>
                          </w:tcPr>
                          <w:p w14:paraId="251C1B10"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金峰鄉</w:t>
                            </w:r>
                          </w:p>
                        </w:tc>
                        <w:tc>
                          <w:tcPr>
                            <w:tcW w:w="404" w:type="pct"/>
                            <w:tcBorders>
                              <w:top w:val="nil"/>
                              <w:left w:val="nil"/>
                              <w:bottom w:val="single" w:sz="4" w:space="0" w:color="auto"/>
                              <w:right w:val="single" w:sz="4" w:space="0" w:color="auto"/>
                            </w:tcBorders>
                            <w:shd w:val="clear" w:color="auto" w:fill="auto"/>
                            <w:noWrap/>
                            <w:vAlign w:val="center"/>
                            <w:hideMark/>
                          </w:tcPr>
                          <w:p w14:paraId="4246FB78"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新興村</w:t>
                            </w:r>
                          </w:p>
                        </w:tc>
                        <w:tc>
                          <w:tcPr>
                            <w:tcW w:w="320" w:type="pct"/>
                            <w:tcBorders>
                              <w:top w:val="nil"/>
                              <w:left w:val="nil"/>
                              <w:bottom w:val="single" w:sz="4" w:space="0" w:color="auto"/>
                              <w:right w:val="single" w:sz="4" w:space="0" w:color="auto"/>
                            </w:tcBorders>
                            <w:shd w:val="clear" w:color="auto" w:fill="auto"/>
                            <w:noWrap/>
                            <w:vAlign w:val="center"/>
                            <w:hideMark/>
                          </w:tcPr>
                          <w:p w14:paraId="382A0F73" w14:textId="77777777" w:rsidR="0059143D" w:rsidRPr="00B319EC" w:rsidRDefault="0059143D"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367</w:t>
                            </w:r>
                          </w:p>
                        </w:tc>
                      </w:tr>
                      <w:tr w:rsidR="00B319EC" w:rsidRPr="00B319EC" w14:paraId="44A6A214"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4057C8F4"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6</w:t>
                            </w:r>
                          </w:p>
                        </w:tc>
                        <w:tc>
                          <w:tcPr>
                            <w:tcW w:w="566" w:type="pct"/>
                            <w:tcBorders>
                              <w:top w:val="nil"/>
                              <w:left w:val="nil"/>
                              <w:bottom w:val="single" w:sz="4" w:space="0" w:color="auto"/>
                              <w:right w:val="single" w:sz="4" w:space="0" w:color="auto"/>
                            </w:tcBorders>
                            <w:shd w:val="clear" w:color="auto" w:fill="auto"/>
                            <w:noWrap/>
                            <w:vAlign w:val="center"/>
                            <w:hideMark/>
                          </w:tcPr>
                          <w:p w14:paraId="02C51794"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竹縣LL002</w:t>
                            </w:r>
                          </w:p>
                        </w:tc>
                        <w:tc>
                          <w:tcPr>
                            <w:tcW w:w="403" w:type="pct"/>
                            <w:vMerge/>
                            <w:tcBorders>
                              <w:left w:val="single" w:sz="4" w:space="0" w:color="auto"/>
                              <w:right w:val="single" w:sz="4" w:space="0" w:color="auto"/>
                            </w:tcBorders>
                            <w:shd w:val="clear" w:color="auto" w:fill="auto"/>
                            <w:noWrap/>
                            <w:vAlign w:val="center"/>
                            <w:hideMark/>
                          </w:tcPr>
                          <w:p w14:paraId="5E26418F" w14:textId="2EE004C7" w:rsidR="0059143D" w:rsidRPr="00B319EC" w:rsidRDefault="0059143D" w:rsidP="00E07FF2">
                            <w:pPr>
                              <w:widowControl/>
                              <w:jc w:val="center"/>
                              <w:rPr>
                                <w:rFonts w:ascii="標楷體" w:eastAsia="標楷體" w:hAnsi="標楷體" w:cs="新細明體"/>
                                <w:kern w:val="0"/>
                                <w:sz w:val="20"/>
                                <w:szCs w:val="20"/>
                              </w:rPr>
                            </w:pPr>
                          </w:p>
                        </w:tc>
                        <w:tc>
                          <w:tcPr>
                            <w:tcW w:w="403" w:type="pct"/>
                            <w:vMerge w:val="restart"/>
                            <w:tcBorders>
                              <w:top w:val="nil"/>
                              <w:left w:val="single" w:sz="4" w:space="0" w:color="auto"/>
                              <w:right w:val="single" w:sz="4" w:space="0" w:color="auto"/>
                            </w:tcBorders>
                            <w:shd w:val="clear" w:color="auto" w:fill="auto"/>
                            <w:noWrap/>
                            <w:vAlign w:val="center"/>
                            <w:hideMark/>
                          </w:tcPr>
                          <w:p w14:paraId="7CADFF03"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尖石鄉</w:t>
                            </w:r>
                          </w:p>
                        </w:tc>
                        <w:tc>
                          <w:tcPr>
                            <w:tcW w:w="40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A1D14CB"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秀巒村</w:t>
                            </w:r>
                          </w:p>
                        </w:tc>
                        <w:tc>
                          <w:tcPr>
                            <w:tcW w:w="323" w:type="pct"/>
                            <w:vMerge w:val="restart"/>
                            <w:tcBorders>
                              <w:top w:val="nil"/>
                              <w:left w:val="single" w:sz="4" w:space="0" w:color="auto"/>
                              <w:bottom w:val="single" w:sz="4" w:space="0" w:color="auto"/>
                              <w:right w:val="double" w:sz="6" w:space="0" w:color="auto"/>
                            </w:tcBorders>
                            <w:shd w:val="clear" w:color="auto" w:fill="auto"/>
                            <w:noWrap/>
                            <w:vAlign w:val="center"/>
                            <w:hideMark/>
                          </w:tcPr>
                          <w:p w14:paraId="08B38F95" w14:textId="77777777" w:rsidR="0059143D" w:rsidRPr="00B319EC" w:rsidRDefault="0059143D"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84</w:t>
                            </w:r>
                          </w:p>
                        </w:tc>
                        <w:tc>
                          <w:tcPr>
                            <w:tcW w:w="323" w:type="pct"/>
                            <w:tcBorders>
                              <w:top w:val="nil"/>
                              <w:left w:val="nil"/>
                              <w:bottom w:val="single" w:sz="4" w:space="0" w:color="auto"/>
                              <w:right w:val="single" w:sz="4" w:space="0" w:color="auto"/>
                            </w:tcBorders>
                            <w:shd w:val="clear" w:color="auto" w:fill="auto"/>
                            <w:noWrap/>
                            <w:vAlign w:val="center"/>
                            <w:hideMark/>
                          </w:tcPr>
                          <w:p w14:paraId="6B9806D1"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17</w:t>
                            </w:r>
                          </w:p>
                        </w:tc>
                        <w:tc>
                          <w:tcPr>
                            <w:tcW w:w="645" w:type="pct"/>
                            <w:tcBorders>
                              <w:top w:val="nil"/>
                              <w:left w:val="nil"/>
                              <w:bottom w:val="single" w:sz="4" w:space="0" w:color="auto"/>
                              <w:right w:val="single" w:sz="4" w:space="0" w:color="auto"/>
                            </w:tcBorders>
                            <w:shd w:val="clear" w:color="auto" w:fill="auto"/>
                            <w:noWrap/>
                            <w:vAlign w:val="center"/>
                            <w:hideMark/>
                          </w:tcPr>
                          <w:p w14:paraId="424A68E7"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東縣LL006</w:t>
                            </w:r>
                          </w:p>
                        </w:tc>
                        <w:tc>
                          <w:tcPr>
                            <w:tcW w:w="403" w:type="pct"/>
                            <w:vMerge/>
                            <w:tcBorders>
                              <w:left w:val="single" w:sz="4" w:space="0" w:color="auto"/>
                              <w:right w:val="single" w:sz="4" w:space="0" w:color="auto"/>
                            </w:tcBorders>
                            <w:shd w:val="clear" w:color="auto" w:fill="auto"/>
                            <w:noWrap/>
                            <w:vAlign w:val="center"/>
                            <w:hideMark/>
                          </w:tcPr>
                          <w:p w14:paraId="3BA72BD4" w14:textId="77777777" w:rsidR="0059143D" w:rsidRPr="00B319EC" w:rsidRDefault="0059143D" w:rsidP="00E07FF2">
                            <w:pPr>
                              <w:jc w:val="center"/>
                              <w:rPr>
                                <w:rFonts w:ascii="標楷體" w:eastAsia="標楷體" w:hAnsi="標楷體" w:cs="新細明體"/>
                                <w:kern w:val="0"/>
                                <w:sz w:val="20"/>
                                <w:szCs w:val="20"/>
                              </w:rPr>
                            </w:pPr>
                          </w:p>
                        </w:tc>
                        <w:tc>
                          <w:tcPr>
                            <w:tcW w:w="48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749298D"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大武鄉</w:t>
                            </w:r>
                          </w:p>
                        </w:tc>
                        <w:tc>
                          <w:tcPr>
                            <w:tcW w:w="40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CCBCF46"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大鳥村</w:t>
                            </w:r>
                          </w:p>
                        </w:tc>
                        <w:tc>
                          <w:tcPr>
                            <w:tcW w:w="32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1DBB474" w14:textId="77777777" w:rsidR="0059143D" w:rsidRPr="00B319EC" w:rsidRDefault="0059143D"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495</w:t>
                            </w:r>
                          </w:p>
                        </w:tc>
                      </w:tr>
                      <w:tr w:rsidR="00B319EC" w:rsidRPr="00B319EC" w14:paraId="73CA2152"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47A4AE3C"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7</w:t>
                            </w:r>
                          </w:p>
                        </w:tc>
                        <w:tc>
                          <w:tcPr>
                            <w:tcW w:w="566" w:type="pct"/>
                            <w:tcBorders>
                              <w:top w:val="nil"/>
                              <w:left w:val="nil"/>
                              <w:bottom w:val="single" w:sz="4" w:space="0" w:color="auto"/>
                              <w:right w:val="single" w:sz="4" w:space="0" w:color="auto"/>
                            </w:tcBorders>
                            <w:shd w:val="clear" w:color="auto" w:fill="auto"/>
                            <w:noWrap/>
                            <w:vAlign w:val="center"/>
                            <w:hideMark/>
                          </w:tcPr>
                          <w:p w14:paraId="13BD0CE4"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竹縣LL003</w:t>
                            </w:r>
                          </w:p>
                        </w:tc>
                        <w:tc>
                          <w:tcPr>
                            <w:tcW w:w="403" w:type="pct"/>
                            <w:vMerge/>
                            <w:tcBorders>
                              <w:left w:val="single" w:sz="4" w:space="0" w:color="auto"/>
                              <w:right w:val="single" w:sz="4" w:space="0" w:color="auto"/>
                            </w:tcBorders>
                            <w:vAlign w:val="center"/>
                            <w:hideMark/>
                          </w:tcPr>
                          <w:p w14:paraId="56A4392E" w14:textId="77777777" w:rsidR="0059143D" w:rsidRPr="00B319EC" w:rsidRDefault="0059143D" w:rsidP="00E07FF2">
                            <w:pPr>
                              <w:jc w:val="center"/>
                              <w:rPr>
                                <w:rFonts w:ascii="標楷體" w:eastAsia="標楷體" w:hAnsi="標楷體" w:cs="新細明體"/>
                                <w:kern w:val="0"/>
                                <w:sz w:val="20"/>
                                <w:szCs w:val="20"/>
                              </w:rPr>
                            </w:pPr>
                          </w:p>
                        </w:tc>
                        <w:tc>
                          <w:tcPr>
                            <w:tcW w:w="403" w:type="pct"/>
                            <w:vMerge/>
                            <w:tcBorders>
                              <w:left w:val="single" w:sz="4" w:space="0" w:color="auto"/>
                              <w:right w:val="single" w:sz="4" w:space="0" w:color="auto"/>
                            </w:tcBorders>
                            <w:vAlign w:val="center"/>
                            <w:hideMark/>
                          </w:tcPr>
                          <w:p w14:paraId="753275F2" w14:textId="77777777" w:rsidR="0059143D" w:rsidRPr="00B319EC" w:rsidRDefault="0059143D" w:rsidP="00E07FF2">
                            <w:pPr>
                              <w:jc w:val="center"/>
                              <w:rPr>
                                <w:rFonts w:ascii="標楷體" w:eastAsia="標楷體" w:hAnsi="標楷體" w:cs="新細明體"/>
                                <w:kern w:val="0"/>
                                <w:sz w:val="20"/>
                                <w:szCs w:val="20"/>
                              </w:rPr>
                            </w:pPr>
                          </w:p>
                        </w:tc>
                        <w:tc>
                          <w:tcPr>
                            <w:tcW w:w="403" w:type="pct"/>
                            <w:vMerge/>
                            <w:tcBorders>
                              <w:top w:val="nil"/>
                              <w:left w:val="single" w:sz="4" w:space="0" w:color="auto"/>
                              <w:bottom w:val="single" w:sz="4" w:space="0" w:color="auto"/>
                              <w:right w:val="single" w:sz="4" w:space="0" w:color="auto"/>
                            </w:tcBorders>
                            <w:vAlign w:val="center"/>
                            <w:hideMark/>
                          </w:tcPr>
                          <w:p w14:paraId="2BE3B5C2" w14:textId="77777777" w:rsidR="0059143D" w:rsidRPr="00B319EC" w:rsidRDefault="0059143D" w:rsidP="00E07FF2">
                            <w:pPr>
                              <w:widowControl/>
                              <w:jc w:val="center"/>
                              <w:rPr>
                                <w:rFonts w:ascii="標楷體" w:eastAsia="標楷體" w:hAnsi="標楷體" w:cs="新細明體"/>
                                <w:kern w:val="0"/>
                                <w:sz w:val="20"/>
                                <w:szCs w:val="20"/>
                              </w:rPr>
                            </w:pPr>
                          </w:p>
                        </w:tc>
                        <w:tc>
                          <w:tcPr>
                            <w:tcW w:w="323" w:type="pct"/>
                            <w:vMerge/>
                            <w:tcBorders>
                              <w:top w:val="nil"/>
                              <w:left w:val="single" w:sz="4" w:space="0" w:color="auto"/>
                              <w:bottom w:val="single" w:sz="4" w:space="0" w:color="auto"/>
                              <w:right w:val="double" w:sz="6" w:space="0" w:color="auto"/>
                            </w:tcBorders>
                            <w:vAlign w:val="center"/>
                            <w:hideMark/>
                          </w:tcPr>
                          <w:p w14:paraId="59C09C3B" w14:textId="77777777" w:rsidR="0059143D" w:rsidRPr="00B319EC" w:rsidRDefault="0059143D" w:rsidP="007E5424">
                            <w:pPr>
                              <w:widowControl/>
                              <w:rPr>
                                <w:rFonts w:ascii="標楷體" w:eastAsia="標楷體" w:hAnsi="標楷體" w:cs="新細明體"/>
                                <w:kern w:val="0"/>
                                <w:sz w:val="20"/>
                                <w:szCs w:val="20"/>
                              </w:rPr>
                            </w:pPr>
                          </w:p>
                        </w:tc>
                        <w:tc>
                          <w:tcPr>
                            <w:tcW w:w="323" w:type="pct"/>
                            <w:tcBorders>
                              <w:top w:val="nil"/>
                              <w:left w:val="nil"/>
                              <w:bottom w:val="single" w:sz="4" w:space="0" w:color="auto"/>
                              <w:right w:val="single" w:sz="4" w:space="0" w:color="auto"/>
                            </w:tcBorders>
                            <w:shd w:val="clear" w:color="auto" w:fill="auto"/>
                            <w:noWrap/>
                            <w:vAlign w:val="center"/>
                            <w:hideMark/>
                          </w:tcPr>
                          <w:p w14:paraId="4D366B95"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18</w:t>
                            </w:r>
                          </w:p>
                        </w:tc>
                        <w:tc>
                          <w:tcPr>
                            <w:tcW w:w="645" w:type="pct"/>
                            <w:tcBorders>
                              <w:top w:val="nil"/>
                              <w:left w:val="nil"/>
                              <w:bottom w:val="single" w:sz="4" w:space="0" w:color="auto"/>
                              <w:right w:val="single" w:sz="4" w:space="0" w:color="auto"/>
                            </w:tcBorders>
                            <w:shd w:val="clear" w:color="auto" w:fill="auto"/>
                            <w:noWrap/>
                            <w:vAlign w:val="center"/>
                            <w:hideMark/>
                          </w:tcPr>
                          <w:p w14:paraId="3BCA1F67"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東縣LL007</w:t>
                            </w:r>
                          </w:p>
                        </w:tc>
                        <w:tc>
                          <w:tcPr>
                            <w:tcW w:w="403" w:type="pct"/>
                            <w:vMerge/>
                            <w:tcBorders>
                              <w:left w:val="single" w:sz="4" w:space="0" w:color="auto"/>
                              <w:right w:val="single" w:sz="4" w:space="0" w:color="auto"/>
                            </w:tcBorders>
                            <w:vAlign w:val="center"/>
                            <w:hideMark/>
                          </w:tcPr>
                          <w:p w14:paraId="542377F3" w14:textId="77777777" w:rsidR="0059143D" w:rsidRPr="00B319EC" w:rsidRDefault="0059143D" w:rsidP="00E07FF2">
                            <w:pPr>
                              <w:jc w:val="center"/>
                              <w:rPr>
                                <w:rFonts w:ascii="標楷體" w:eastAsia="標楷體" w:hAnsi="標楷體" w:cs="新細明體"/>
                                <w:kern w:val="0"/>
                                <w:sz w:val="20"/>
                                <w:szCs w:val="20"/>
                              </w:rPr>
                            </w:pPr>
                          </w:p>
                        </w:tc>
                        <w:tc>
                          <w:tcPr>
                            <w:tcW w:w="484" w:type="pct"/>
                            <w:vMerge/>
                            <w:tcBorders>
                              <w:top w:val="nil"/>
                              <w:left w:val="single" w:sz="4" w:space="0" w:color="auto"/>
                              <w:bottom w:val="single" w:sz="4" w:space="0" w:color="auto"/>
                              <w:right w:val="single" w:sz="4" w:space="0" w:color="auto"/>
                            </w:tcBorders>
                            <w:vAlign w:val="center"/>
                            <w:hideMark/>
                          </w:tcPr>
                          <w:p w14:paraId="6FBD94B1" w14:textId="77777777" w:rsidR="0059143D" w:rsidRPr="00B319EC" w:rsidRDefault="0059143D" w:rsidP="00E07FF2">
                            <w:pPr>
                              <w:widowControl/>
                              <w:jc w:val="center"/>
                              <w:rPr>
                                <w:rFonts w:ascii="標楷體" w:eastAsia="標楷體" w:hAnsi="標楷體" w:cs="新細明體"/>
                                <w:kern w:val="0"/>
                                <w:sz w:val="20"/>
                                <w:szCs w:val="20"/>
                              </w:rPr>
                            </w:pPr>
                          </w:p>
                        </w:tc>
                        <w:tc>
                          <w:tcPr>
                            <w:tcW w:w="404" w:type="pct"/>
                            <w:vMerge/>
                            <w:tcBorders>
                              <w:top w:val="nil"/>
                              <w:left w:val="single" w:sz="4" w:space="0" w:color="auto"/>
                              <w:bottom w:val="single" w:sz="4" w:space="0" w:color="auto"/>
                              <w:right w:val="single" w:sz="4" w:space="0" w:color="auto"/>
                            </w:tcBorders>
                            <w:vAlign w:val="center"/>
                            <w:hideMark/>
                          </w:tcPr>
                          <w:p w14:paraId="56FE4E53" w14:textId="77777777" w:rsidR="0059143D" w:rsidRPr="00B319EC" w:rsidRDefault="0059143D" w:rsidP="00E07FF2">
                            <w:pPr>
                              <w:widowControl/>
                              <w:jc w:val="center"/>
                              <w:rPr>
                                <w:rFonts w:ascii="標楷體" w:eastAsia="標楷體" w:hAnsi="標楷體" w:cs="新細明體"/>
                                <w:kern w:val="0"/>
                                <w:sz w:val="20"/>
                                <w:szCs w:val="20"/>
                              </w:rPr>
                            </w:pPr>
                          </w:p>
                        </w:tc>
                        <w:tc>
                          <w:tcPr>
                            <w:tcW w:w="320" w:type="pct"/>
                            <w:vMerge/>
                            <w:tcBorders>
                              <w:top w:val="nil"/>
                              <w:left w:val="single" w:sz="4" w:space="0" w:color="auto"/>
                              <w:bottom w:val="single" w:sz="4" w:space="0" w:color="auto"/>
                              <w:right w:val="single" w:sz="4" w:space="0" w:color="auto"/>
                            </w:tcBorders>
                            <w:vAlign w:val="center"/>
                            <w:hideMark/>
                          </w:tcPr>
                          <w:p w14:paraId="750FA216" w14:textId="77777777" w:rsidR="0059143D" w:rsidRPr="00B319EC" w:rsidRDefault="0059143D" w:rsidP="007E5424">
                            <w:pPr>
                              <w:widowControl/>
                              <w:rPr>
                                <w:rFonts w:ascii="標楷體" w:eastAsia="標楷體" w:hAnsi="標楷體" w:cs="新細明體"/>
                                <w:kern w:val="0"/>
                                <w:sz w:val="20"/>
                                <w:szCs w:val="20"/>
                              </w:rPr>
                            </w:pPr>
                          </w:p>
                        </w:tc>
                      </w:tr>
                      <w:tr w:rsidR="00B319EC" w:rsidRPr="00B319EC" w14:paraId="05066A17"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2C6D4665"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8</w:t>
                            </w:r>
                          </w:p>
                        </w:tc>
                        <w:tc>
                          <w:tcPr>
                            <w:tcW w:w="566" w:type="pct"/>
                            <w:tcBorders>
                              <w:top w:val="nil"/>
                              <w:left w:val="nil"/>
                              <w:bottom w:val="single" w:sz="4" w:space="0" w:color="auto"/>
                              <w:right w:val="single" w:sz="4" w:space="0" w:color="auto"/>
                            </w:tcBorders>
                            <w:shd w:val="clear" w:color="auto" w:fill="auto"/>
                            <w:noWrap/>
                            <w:vAlign w:val="center"/>
                            <w:hideMark/>
                          </w:tcPr>
                          <w:p w14:paraId="7732510D"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竹縣LL004</w:t>
                            </w:r>
                          </w:p>
                        </w:tc>
                        <w:tc>
                          <w:tcPr>
                            <w:tcW w:w="403" w:type="pct"/>
                            <w:vMerge/>
                            <w:tcBorders>
                              <w:left w:val="single" w:sz="4" w:space="0" w:color="auto"/>
                              <w:right w:val="single" w:sz="4" w:space="0" w:color="auto"/>
                            </w:tcBorders>
                            <w:vAlign w:val="center"/>
                            <w:hideMark/>
                          </w:tcPr>
                          <w:p w14:paraId="605C610C" w14:textId="77777777" w:rsidR="0059143D" w:rsidRPr="00B319EC" w:rsidRDefault="0059143D" w:rsidP="00E07FF2">
                            <w:pPr>
                              <w:jc w:val="center"/>
                              <w:rPr>
                                <w:rFonts w:ascii="標楷體" w:eastAsia="標楷體" w:hAnsi="標楷體" w:cs="新細明體"/>
                                <w:kern w:val="0"/>
                                <w:sz w:val="20"/>
                                <w:szCs w:val="20"/>
                              </w:rPr>
                            </w:pPr>
                          </w:p>
                        </w:tc>
                        <w:tc>
                          <w:tcPr>
                            <w:tcW w:w="403" w:type="pct"/>
                            <w:vMerge/>
                            <w:tcBorders>
                              <w:left w:val="single" w:sz="4" w:space="0" w:color="auto"/>
                              <w:right w:val="single" w:sz="4" w:space="0" w:color="auto"/>
                            </w:tcBorders>
                            <w:vAlign w:val="center"/>
                            <w:hideMark/>
                          </w:tcPr>
                          <w:p w14:paraId="5303F6FB" w14:textId="77777777" w:rsidR="0059143D" w:rsidRPr="00B319EC" w:rsidRDefault="0059143D" w:rsidP="00E07FF2">
                            <w:pPr>
                              <w:jc w:val="center"/>
                              <w:rPr>
                                <w:rFonts w:ascii="標楷體" w:eastAsia="標楷體" w:hAnsi="標楷體" w:cs="新細明體"/>
                                <w:kern w:val="0"/>
                                <w:sz w:val="20"/>
                                <w:szCs w:val="20"/>
                              </w:rPr>
                            </w:pPr>
                          </w:p>
                        </w:tc>
                        <w:tc>
                          <w:tcPr>
                            <w:tcW w:w="403" w:type="pct"/>
                            <w:vMerge/>
                            <w:tcBorders>
                              <w:top w:val="nil"/>
                              <w:left w:val="single" w:sz="4" w:space="0" w:color="auto"/>
                              <w:bottom w:val="single" w:sz="4" w:space="0" w:color="auto"/>
                              <w:right w:val="single" w:sz="4" w:space="0" w:color="auto"/>
                            </w:tcBorders>
                            <w:vAlign w:val="center"/>
                            <w:hideMark/>
                          </w:tcPr>
                          <w:p w14:paraId="5A26CB0E" w14:textId="77777777" w:rsidR="0059143D" w:rsidRPr="00B319EC" w:rsidRDefault="0059143D" w:rsidP="00E07FF2">
                            <w:pPr>
                              <w:widowControl/>
                              <w:jc w:val="center"/>
                              <w:rPr>
                                <w:rFonts w:ascii="標楷體" w:eastAsia="標楷體" w:hAnsi="標楷體" w:cs="新細明體"/>
                                <w:kern w:val="0"/>
                                <w:sz w:val="20"/>
                                <w:szCs w:val="20"/>
                              </w:rPr>
                            </w:pPr>
                          </w:p>
                        </w:tc>
                        <w:tc>
                          <w:tcPr>
                            <w:tcW w:w="323" w:type="pct"/>
                            <w:vMerge/>
                            <w:tcBorders>
                              <w:top w:val="nil"/>
                              <w:left w:val="single" w:sz="4" w:space="0" w:color="auto"/>
                              <w:bottom w:val="single" w:sz="4" w:space="0" w:color="auto"/>
                              <w:right w:val="double" w:sz="6" w:space="0" w:color="auto"/>
                            </w:tcBorders>
                            <w:vAlign w:val="center"/>
                            <w:hideMark/>
                          </w:tcPr>
                          <w:p w14:paraId="1D48CA0E" w14:textId="77777777" w:rsidR="0059143D" w:rsidRPr="00B319EC" w:rsidRDefault="0059143D" w:rsidP="007E5424">
                            <w:pPr>
                              <w:widowControl/>
                              <w:rPr>
                                <w:rFonts w:ascii="標楷體" w:eastAsia="標楷體" w:hAnsi="標楷體" w:cs="新細明體"/>
                                <w:kern w:val="0"/>
                                <w:sz w:val="20"/>
                                <w:szCs w:val="20"/>
                              </w:rPr>
                            </w:pPr>
                          </w:p>
                        </w:tc>
                        <w:tc>
                          <w:tcPr>
                            <w:tcW w:w="323" w:type="pct"/>
                            <w:tcBorders>
                              <w:top w:val="nil"/>
                              <w:left w:val="nil"/>
                              <w:bottom w:val="single" w:sz="4" w:space="0" w:color="auto"/>
                              <w:right w:val="single" w:sz="4" w:space="0" w:color="auto"/>
                            </w:tcBorders>
                            <w:shd w:val="clear" w:color="auto" w:fill="auto"/>
                            <w:noWrap/>
                            <w:vAlign w:val="center"/>
                            <w:hideMark/>
                          </w:tcPr>
                          <w:p w14:paraId="0C7C3921"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19</w:t>
                            </w:r>
                          </w:p>
                        </w:tc>
                        <w:tc>
                          <w:tcPr>
                            <w:tcW w:w="645" w:type="pct"/>
                            <w:tcBorders>
                              <w:top w:val="nil"/>
                              <w:left w:val="nil"/>
                              <w:bottom w:val="single" w:sz="4" w:space="0" w:color="auto"/>
                              <w:right w:val="single" w:sz="4" w:space="0" w:color="auto"/>
                            </w:tcBorders>
                            <w:shd w:val="clear" w:color="auto" w:fill="auto"/>
                            <w:noWrap/>
                            <w:vAlign w:val="center"/>
                            <w:hideMark/>
                          </w:tcPr>
                          <w:p w14:paraId="14A869C1"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東縣LL008</w:t>
                            </w:r>
                          </w:p>
                        </w:tc>
                        <w:tc>
                          <w:tcPr>
                            <w:tcW w:w="403" w:type="pct"/>
                            <w:vMerge/>
                            <w:tcBorders>
                              <w:left w:val="single" w:sz="4" w:space="0" w:color="auto"/>
                              <w:right w:val="single" w:sz="4" w:space="0" w:color="auto"/>
                            </w:tcBorders>
                            <w:shd w:val="clear" w:color="auto" w:fill="auto"/>
                            <w:noWrap/>
                            <w:vAlign w:val="center"/>
                            <w:hideMark/>
                          </w:tcPr>
                          <w:p w14:paraId="1BEDBE86" w14:textId="77777777" w:rsidR="0059143D" w:rsidRPr="00B319EC" w:rsidRDefault="0059143D" w:rsidP="00E07FF2">
                            <w:pPr>
                              <w:jc w:val="center"/>
                              <w:rPr>
                                <w:rFonts w:ascii="標楷體" w:eastAsia="標楷體" w:hAnsi="標楷體" w:cs="新細明體"/>
                                <w:kern w:val="0"/>
                                <w:sz w:val="20"/>
                                <w:szCs w:val="20"/>
                              </w:rPr>
                            </w:pPr>
                          </w:p>
                        </w:tc>
                        <w:tc>
                          <w:tcPr>
                            <w:tcW w:w="484" w:type="pct"/>
                            <w:vMerge w:val="restart"/>
                            <w:tcBorders>
                              <w:top w:val="nil"/>
                              <w:left w:val="nil"/>
                              <w:right w:val="single" w:sz="4" w:space="0" w:color="auto"/>
                            </w:tcBorders>
                            <w:shd w:val="clear" w:color="auto" w:fill="auto"/>
                            <w:noWrap/>
                            <w:vAlign w:val="center"/>
                            <w:hideMark/>
                          </w:tcPr>
                          <w:p w14:paraId="0AB2D102"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太麻里鄉</w:t>
                            </w:r>
                          </w:p>
                        </w:tc>
                        <w:tc>
                          <w:tcPr>
                            <w:tcW w:w="404" w:type="pct"/>
                            <w:tcBorders>
                              <w:top w:val="nil"/>
                              <w:left w:val="nil"/>
                              <w:bottom w:val="single" w:sz="4" w:space="0" w:color="auto"/>
                              <w:right w:val="single" w:sz="4" w:space="0" w:color="auto"/>
                            </w:tcBorders>
                            <w:shd w:val="clear" w:color="auto" w:fill="auto"/>
                            <w:noWrap/>
                            <w:vAlign w:val="center"/>
                            <w:hideMark/>
                          </w:tcPr>
                          <w:p w14:paraId="0908E14B"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多良村</w:t>
                            </w:r>
                          </w:p>
                        </w:tc>
                        <w:tc>
                          <w:tcPr>
                            <w:tcW w:w="320" w:type="pct"/>
                            <w:tcBorders>
                              <w:top w:val="nil"/>
                              <w:left w:val="nil"/>
                              <w:bottom w:val="single" w:sz="4" w:space="0" w:color="auto"/>
                              <w:right w:val="single" w:sz="4" w:space="0" w:color="auto"/>
                            </w:tcBorders>
                            <w:shd w:val="clear" w:color="auto" w:fill="auto"/>
                            <w:noWrap/>
                            <w:vAlign w:val="center"/>
                            <w:hideMark/>
                          </w:tcPr>
                          <w:p w14:paraId="34B7AA20" w14:textId="77777777" w:rsidR="0059143D" w:rsidRPr="00B319EC" w:rsidRDefault="0059143D"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13</w:t>
                            </w:r>
                          </w:p>
                        </w:tc>
                      </w:tr>
                      <w:tr w:rsidR="00B319EC" w:rsidRPr="00B319EC" w14:paraId="468885EC"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6220AD60"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9</w:t>
                            </w:r>
                          </w:p>
                        </w:tc>
                        <w:tc>
                          <w:tcPr>
                            <w:tcW w:w="566" w:type="pct"/>
                            <w:tcBorders>
                              <w:top w:val="nil"/>
                              <w:left w:val="nil"/>
                              <w:bottom w:val="single" w:sz="4" w:space="0" w:color="auto"/>
                              <w:right w:val="single" w:sz="4" w:space="0" w:color="auto"/>
                            </w:tcBorders>
                            <w:shd w:val="clear" w:color="auto" w:fill="auto"/>
                            <w:noWrap/>
                            <w:vAlign w:val="center"/>
                            <w:hideMark/>
                          </w:tcPr>
                          <w:p w14:paraId="1AA81E7C"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竹縣LL005</w:t>
                            </w:r>
                          </w:p>
                        </w:tc>
                        <w:tc>
                          <w:tcPr>
                            <w:tcW w:w="403" w:type="pct"/>
                            <w:vMerge/>
                            <w:tcBorders>
                              <w:left w:val="single" w:sz="4" w:space="0" w:color="auto"/>
                              <w:bottom w:val="single" w:sz="4" w:space="0" w:color="auto"/>
                              <w:right w:val="single" w:sz="4" w:space="0" w:color="auto"/>
                            </w:tcBorders>
                            <w:shd w:val="clear" w:color="auto" w:fill="auto"/>
                            <w:noWrap/>
                            <w:vAlign w:val="center"/>
                            <w:hideMark/>
                          </w:tcPr>
                          <w:p w14:paraId="3EA63006" w14:textId="77777777" w:rsidR="0059143D" w:rsidRPr="00B319EC" w:rsidRDefault="0059143D" w:rsidP="00E07FF2">
                            <w:pPr>
                              <w:widowControl/>
                              <w:jc w:val="center"/>
                              <w:rPr>
                                <w:rFonts w:ascii="標楷體" w:eastAsia="標楷體" w:hAnsi="標楷體" w:cs="新細明體"/>
                                <w:kern w:val="0"/>
                                <w:sz w:val="20"/>
                                <w:szCs w:val="20"/>
                              </w:rPr>
                            </w:pPr>
                          </w:p>
                        </w:tc>
                        <w:tc>
                          <w:tcPr>
                            <w:tcW w:w="403" w:type="pct"/>
                            <w:vMerge/>
                            <w:tcBorders>
                              <w:left w:val="single" w:sz="4" w:space="0" w:color="auto"/>
                              <w:bottom w:val="single" w:sz="4" w:space="0" w:color="auto"/>
                              <w:right w:val="single" w:sz="4" w:space="0" w:color="auto"/>
                            </w:tcBorders>
                            <w:shd w:val="clear" w:color="auto" w:fill="auto"/>
                            <w:noWrap/>
                            <w:vAlign w:val="center"/>
                            <w:hideMark/>
                          </w:tcPr>
                          <w:p w14:paraId="088D19C5" w14:textId="77777777" w:rsidR="0059143D" w:rsidRPr="00B319EC" w:rsidRDefault="0059143D" w:rsidP="00E07FF2">
                            <w:pPr>
                              <w:widowControl/>
                              <w:jc w:val="center"/>
                              <w:rPr>
                                <w:rFonts w:ascii="標楷體" w:eastAsia="標楷體" w:hAnsi="標楷體" w:cs="新細明體"/>
                                <w:kern w:val="0"/>
                                <w:sz w:val="20"/>
                                <w:szCs w:val="20"/>
                              </w:rPr>
                            </w:pPr>
                          </w:p>
                        </w:tc>
                        <w:tc>
                          <w:tcPr>
                            <w:tcW w:w="403" w:type="pct"/>
                            <w:tcBorders>
                              <w:top w:val="nil"/>
                              <w:left w:val="nil"/>
                              <w:bottom w:val="single" w:sz="4" w:space="0" w:color="auto"/>
                              <w:right w:val="single" w:sz="4" w:space="0" w:color="auto"/>
                            </w:tcBorders>
                            <w:shd w:val="clear" w:color="auto" w:fill="auto"/>
                            <w:noWrap/>
                            <w:vAlign w:val="center"/>
                            <w:hideMark/>
                          </w:tcPr>
                          <w:p w14:paraId="282247E6"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梅花村</w:t>
                            </w:r>
                          </w:p>
                        </w:tc>
                        <w:tc>
                          <w:tcPr>
                            <w:tcW w:w="323" w:type="pct"/>
                            <w:tcBorders>
                              <w:top w:val="nil"/>
                              <w:left w:val="nil"/>
                              <w:bottom w:val="single" w:sz="4" w:space="0" w:color="auto"/>
                              <w:right w:val="double" w:sz="6" w:space="0" w:color="auto"/>
                            </w:tcBorders>
                            <w:shd w:val="clear" w:color="auto" w:fill="auto"/>
                            <w:noWrap/>
                            <w:vAlign w:val="center"/>
                            <w:hideMark/>
                          </w:tcPr>
                          <w:p w14:paraId="462D1846" w14:textId="77777777" w:rsidR="0059143D" w:rsidRPr="00B319EC" w:rsidRDefault="0059143D"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134</w:t>
                            </w:r>
                          </w:p>
                        </w:tc>
                        <w:tc>
                          <w:tcPr>
                            <w:tcW w:w="323" w:type="pct"/>
                            <w:tcBorders>
                              <w:top w:val="nil"/>
                              <w:left w:val="nil"/>
                              <w:bottom w:val="single" w:sz="4" w:space="0" w:color="auto"/>
                              <w:right w:val="single" w:sz="4" w:space="0" w:color="auto"/>
                            </w:tcBorders>
                            <w:shd w:val="clear" w:color="auto" w:fill="auto"/>
                            <w:noWrap/>
                            <w:vAlign w:val="center"/>
                            <w:hideMark/>
                          </w:tcPr>
                          <w:p w14:paraId="4B09077A" w14:textId="77777777" w:rsidR="0059143D" w:rsidRPr="00B319EC" w:rsidRDefault="0059143D"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20</w:t>
                            </w:r>
                          </w:p>
                        </w:tc>
                        <w:tc>
                          <w:tcPr>
                            <w:tcW w:w="645" w:type="pct"/>
                            <w:tcBorders>
                              <w:top w:val="nil"/>
                              <w:left w:val="nil"/>
                              <w:bottom w:val="single" w:sz="4" w:space="0" w:color="auto"/>
                              <w:right w:val="single" w:sz="4" w:space="0" w:color="auto"/>
                            </w:tcBorders>
                            <w:shd w:val="clear" w:color="auto" w:fill="auto"/>
                            <w:noWrap/>
                            <w:vAlign w:val="center"/>
                            <w:hideMark/>
                          </w:tcPr>
                          <w:p w14:paraId="3470A930"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東縣LL010</w:t>
                            </w:r>
                          </w:p>
                        </w:tc>
                        <w:tc>
                          <w:tcPr>
                            <w:tcW w:w="403" w:type="pct"/>
                            <w:vMerge/>
                            <w:tcBorders>
                              <w:left w:val="single" w:sz="4" w:space="0" w:color="auto"/>
                              <w:bottom w:val="single" w:sz="4" w:space="0" w:color="auto"/>
                              <w:right w:val="single" w:sz="4" w:space="0" w:color="auto"/>
                            </w:tcBorders>
                            <w:shd w:val="clear" w:color="auto" w:fill="auto"/>
                            <w:noWrap/>
                            <w:vAlign w:val="center"/>
                            <w:hideMark/>
                          </w:tcPr>
                          <w:p w14:paraId="6117766B" w14:textId="77777777" w:rsidR="0059143D" w:rsidRPr="00B319EC" w:rsidRDefault="0059143D" w:rsidP="00E07FF2">
                            <w:pPr>
                              <w:widowControl/>
                              <w:jc w:val="center"/>
                              <w:rPr>
                                <w:rFonts w:ascii="標楷體" w:eastAsia="標楷體" w:hAnsi="標楷體" w:cs="新細明體"/>
                                <w:kern w:val="0"/>
                                <w:sz w:val="20"/>
                                <w:szCs w:val="20"/>
                              </w:rPr>
                            </w:pPr>
                          </w:p>
                        </w:tc>
                        <w:tc>
                          <w:tcPr>
                            <w:tcW w:w="484" w:type="pct"/>
                            <w:vMerge/>
                            <w:tcBorders>
                              <w:left w:val="nil"/>
                              <w:bottom w:val="single" w:sz="4" w:space="0" w:color="auto"/>
                              <w:right w:val="single" w:sz="4" w:space="0" w:color="auto"/>
                            </w:tcBorders>
                            <w:shd w:val="clear" w:color="auto" w:fill="auto"/>
                            <w:noWrap/>
                            <w:vAlign w:val="center"/>
                            <w:hideMark/>
                          </w:tcPr>
                          <w:p w14:paraId="5C26DADC" w14:textId="77777777" w:rsidR="0059143D" w:rsidRPr="00B319EC" w:rsidRDefault="0059143D" w:rsidP="00E07FF2">
                            <w:pPr>
                              <w:widowControl/>
                              <w:jc w:val="center"/>
                              <w:rPr>
                                <w:rFonts w:ascii="標楷體" w:eastAsia="標楷體" w:hAnsi="標楷體" w:cs="新細明體"/>
                                <w:kern w:val="0"/>
                                <w:sz w:val="20"/>
                                <w:szCs w:val="20"/>
                              </w:rPr>
                            </w:pPr>
                          </w:p>
                        </w:tc>
                        <w:tc>
                          <w:tcPr>
                            <w:tcW w:w="404" w:type="pct"/>
                            <w:tcBorders>
                              <w:top w:val="nil"/>
                              <w:left w:val="nil"/>
                              <w:bottom w:val="single" w:sz="4" w:space="0" w:color="auto"/>
                              <w:right w:val="single" w:sz="4" w:space="0" w:color="auto"/>
                            </w:tcBorders>
                            <w:shd w:val="clear" w:color="auto" w:fill="auto"/>
                            <w:noWrap/>
                            <w:vAlign w:val="center"/>
                            <w:hideMark/>
                          </w:tcPr>
                          <w:p w14:paraId="59A70AA7" w14:textId="77777777" w:rsidR="0059143D" w:rsidRPr="00B319EC" w:rsidRDefault="0059143D"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三和村</w:t>
                            </w:r>
                          </w:p>
                        </w:tc>
                        <w:tc>
                          <w:tcPr>
                            <w:tcW w:w="320" w:type="pct"/>
                            <w:tcBorders>
                              <w:top w:val="nil"/>
                              <w:left w:val="nil"/>
                              <w:bottom w:val="single" w:sz="4" w:space="0" w:color="auto"/>
                              <w:right w:val="single" w:sz="4" w:space="0" w:color="auto"/>
                            </w:tcBorders>
                            <w:shd w:val="clear" w:color="auto" w:fill="auto"/>
                            <w:noWrap/>
                            <w:vAlign w:val="center"/>
                            <w:hideMark/>
                          </w:tcPr>
                          <w:p w14:paraId="7850959C" w14:textId="77777777" w:rsidR="0059143D" w:rsidRPr="00B319EC" w:rsidRDefault="0059143D"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454</w:t>
                            </w:r>
                          </w:p>
                        </w:tc>
                      </w:tr>
                      <w:tr w:rsidR="00B319EC" w:rsidRPr="00B319EC" w14:paraId="599FBBD6"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7E867922"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10</w:t>
                            </w:r>
                          </w:p>
                        </w:tc>
                        <w:tc>
                          <w:tcPr>
                            <w:tcW w:w="566" w:type="pct"/>
                            <w:tcBorders>
                              <w:top w:val="nil"/>
                              <w:left w:val="nil"/>
                              <w:bottom w:val="single" w:sz="4" w:space="0" w:color="auto"/>
                              <w:right w:val="single" w:sz="4" w:space="0" w:color="auto"/>
                            </w:tcBorders>
                            <w:shd w:val="clear" w:color="auto" w:fill="auto"/>
                            <w:noWrap/>
                            <w:vAlign w:val="center"/>
                            <w:hideMark/>
                          </w:tcPr>
                          <w:p w14:paraId="07E21BB8"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嘉縣LL001</w:t>
                            </w:r>
                          </w:p>
                        </w:tc>
                        <w:tc>
                          <w:tcPr>
                            <w:tcW w:w="403" w:type="pct"/>
                            <w:vMerge w:val="restart"/>
                            <w:tcBorders>
                              <w:top w:val="nil"/>
                              <w:left w:val="nil"/>
                              <w:right w:val="single" w:sz="4" w:space="0" w:color="auto"/>
                            </w:tcBorders>
                            <w:shd w:val="clear" w:color="auto" w:fill="auto"/>
                            <w:noWrap/>
                            <w:vAlign w:val="center"/>
                            <w:hideMark/>
                          </w:tcPr>
                          <w:p w14:paraId="084E19D2"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嘉義縣</w:t>
                            </w:r>
                          </w:p>
                        </w:tc>
                        <w:tc>
                          <w:tcPr>
                            <w:tcW w:w="403" w:type="pct"/>
                            <w:tcBorders>
                              <w:top w:val="nil"/>
                              <w:left w:val="nil"/>
                              <w:bottom w:val="single" w:sz="4" w:space="0" w:color="auto"/>
                              <w:right w:val="single" w:sz="4" w:space="0" w:color="auto"/>
                            </w:tcBorders>
                            <w:shd w:val="clear" w:color="auto" w:fill="auto"/>
                            <w:noWrap/>
                            <w:vAlign w:val="center"/>
                            <w:hideMark/>
                          </w:tcPr>
                          <w:p w14:paraId="374134B4"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梅山鄉</w:t>
                            </w:r>
                          </w:p>
                        </w:tc>
                        <w:tc>
                          <w:tcPr>
                            <w:tcW w:w="403" w:type="pct"/>
                            <w:tcBorders>
                              <w:top w:val="nil"/>
                              <w:left w:val="nil"/>
                              <w:bottom w:val="single" w:sz="4" w:space="0" w:color="auto"/>
                              <w:right w:val="single" w:sz="4" w:space="0" w:color="auto"/>
                            </w:tcBorders>
                            <w:shd w:val="clear" w:color="auto" w:fill="auto"/>
                            <w:noWrap/>
                            <w:vAlign w:val="center"/>
                            <w:hideMark/>
                          </w:tcPr>
                          <w:p w14:paraId="5B8FA5B2"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瑞里村</w:t>
                            </w:r>
                          </w:p>
                        </w:tc>
                        <w:tc>
                          <w:tcPr>
                            <w:tcW w:w="323" w:type="pct"/>
                            <w:tcBorders>
                              <w:top w:val="nil"/>
                              <w:left w:val="nil"/>
                              <w:bottom w:val="single" w:sz="4" w:space="0" w:color="auto"/>
                              <w:right w:val="double" w:sz="6" w:space="0" w:color="auto"/>
                            </w:tcBorders>
                            <w:shd w:val="clear" w:color="auto" w:fill="auto"/>
                            <w:noWrap/>
                            <w:vAlign w:val="center"/>
                            <w:hideMark/>
                          </w:tcPr>
                          <w:p w14:paraId="30D4825E"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421</w:t>
                            </w:r>
                          </w:p>
                        </w:tc>
                        <w:tc>
                          <w:tcPr>
                            <w:tcW w:w="323" w:type="pct"/>
                            <w:tcBorders>
                              <w:top w:val="nil"/>
                              <w:left w:val="nil"/>
                              <w:bottom w:val="single" w:sz="4" w:space="0" w:color="auto"/>
                              <w:right w:val="single" w:sz="4" w:space="0" w:color="auto"/>
                            </w:tcBorders>
                            <w:shd w:val="clear" w:color="auto" w:fill="auto"/>
                            <w:noWrap/>
                            <w:vAlign w:val="center"/>
                            <w:hideMark/>
                          </w:tcPr>
                          <w:p w14:paraId="639A2EC8"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21</w:t>
                            </w:r>
                          </w:p>
                        </w:tc>
                        <w:tc>
                          <w:tcPr>
                            <w:tcW w:w="645" w:type="pct"/>
                            <w:tcBorders>
                              <w:top w:val="nil"/>
                              <w:left w:val="nil"/>
                              <w:bottom w:val="single" w:sz="4" w:space="0" w:color="auto"/>
                              <w:right w:val="single" w:sz="4" w:space="0" w:color="auto"/>
                            </w:tcBorders>
                            <w:shd w:val="clear" w:color="auto" w:fill="auto"/>
                            <w:noWrap/>
                            <w:vAlign w:val="center"/>
                            <w:hideMark/>
                          </w:tcPr>
                          <w:p w14:paraId="2D01984E"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花縣LL002</w:t>
                            </w:r>
                          </w:p>
                        </w:tc>
                        <w:tc>
                          <w:tcPr>
                            <w:tcW w:w="403" w:type="pct"/>
                            <w:tcBorders>
                              <w:top w:val="nil"/>
                              <w:left w:val="nil"/>
                              <w:bottom w:val="single" w:sz="4" w:space="0" w:color="auto"/>
                              <w:right w:val="single" w:sz="4" w:space="0" w:color="auto"/>
                            </w:tcBorders>
                            <w:shd w:val="clear" w:color="auto" w:fill="auto"/>
                            <w:noWrap/>
                            <w:vAlign w:val="center"/>
                            <w:hideMark/>
                          </w:tcPr>
                          <w:p w14:paraId="313CC686"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花蓮縣</w:t>
                            </w:r>
                          </w:p>
                        </w:tc>
                        <w:tc>
                          <w:tcPr>
                            <w:tcW w:w="484" w:type="pct"/>
                            <w:tcBorders>
                              <w:top w:val="nil"/>
                              <w:left w:val="nil"/>
                              <w:bottom w:val="single" w:sz="4" w:space="0" w:color="auto"/>
                              <w:right w:val="single" w:sz="4" w:space="0" w:color="auto"/>
                            </w:tcBorders>
                            <w:shd w:val="clear" w:color="auto" w:fill="auto"/>
                            <w:noWrap/>
                            <w:vAlign w:val="center"/>
                            <w:hideMark/>
                          </w:tcPr>
                          <w:p w14:paraId="0398C286"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卓溪鄉</w:t>
                            </w:r>
                          </w:p>
                        </w:tc>
                        <w:tc>
                          <w:tcPr>
                            <w:tcW w:w="404" w:type="pct"/>
                            <w:tcBorders>
                              <w:top w:val="nil"/>
                              <w:left w:val="nil"/>
                              <w:bottom w:val="single" w:sz="4" w:space="0" w:color="auto"/>
                              <w:right w:val="single" w:sz="4" w:space="0" w:color="auto"/>
                            </w:tcBorders>
                            <w:shd w:val="clear" w:color="auto" w:fill="auto"/>
                            <w:noWrap/>
                            <w:vAlign w:val="center"/>
                            <w:hideMark/>
                          </w:tcPr>
                          <w:p w14:paraId="166B38DE"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太平村</w:t>
                            </w:r>
                          </w:p>
                        </w:tc>
                        <w:tc>
                          <w:tcPr>
                            <w:tcW w:w="320" w:type="pct"/>
                            <w:tcBorders>
                              <w:top w:val="nil"/>
                              <w:left w:val="nil"/>
                              <w:bottom w:val="single" w:sz="4" w:space="0" w:color="auto"/>
                              <w:right w:val="single" w:sz="4" w:space="0" w:color="auto"/>
                            </w:tcBorders>
                            <w:shd w:val="clear" w:color="auto" w:fill="auto"/>
                            <w:noWrap/>
                            <w:vAlign w:val="center"/>
                            <w:hideMark/>
                          </w:tcPr>
                          <w:p w14:paraId="2A715A3E"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127</w:t>
                            </w:r>
                          </w:p>
                        </w:tc>
                      </w:tr>
                      <w:tr w:rsidR="00B319EC" w:rsidRPr="00B319EC" w14:paraId="51DC477F" w14:textId="77777777" w:rsidTr="0059143D">
                        <w:trPr>
                          <w:trHeight w:val="340"/>
                        </w:trPr>
                        <w:tc>
                          <w:tcPr>
                            <w:tcW w:w="322" w:type="pct"/>
                            <w:tcBorders>
                              <w:top w:val="nil"/>
                              <w:left w:val="single" w:sz="4" w:space="0" w:color="auto"/>
                              <w:bottom w:val="single" w:sz="4" w:space="0" w:color="auto"/>
                              <w:right w:val="single" w:sz="4" w:space="0" w:color="auto"/>
                            </w:tcBorders>
                            <w:shd w:val="clear" w:color="auto" w:fill="auto"/>
                            <w:noWrap/>
                            <w:vAlign w:val="center"/>
                            <w:hideMark/>
                          </w:tcPr>
                          <w:p w14:paraId="5FF5ED3D" w14:textId="77777777" w:rsidR="00A053D2" w:rsidRPr="00B319EC" w:rsidRDefault="00A053D2" w:rsidP="007E5424">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11</w:t>
                            </w:r>
                          </w:p>
                        </w:tc>
                        <w:tc>
                          <w:tcPr>
                            <w:tcW w:w="566" w:type="pct"/>
                            <w:tcBorders>
                              <w:top w:val="nil"/>
                              <w:left w:val="nil"/>
                              <w:bottom w:val="single" w:sz="4" w:space="0" w:color="auto"/>
                              <w:right w:val="single" w:sz="4" w:space="0" w:color="auto"/>
                            </w:tcBorders>
                            <w:shd w:val="clear" w:color="auto" w:fill="auto"/>
                            <w:noWrap/>
                            <w:vAlign w:val="center"/>
                            <w:hideMark/>
                          </w:tcPr>
                          <w:p w14:paraId="789B1798"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嘉縣LL005</w:t>
                            </w:r>
                          </w:p>
                        </w:tc>
                        <w:tc>
                          <w:tcPr>
                            <w:tcW w:w="403" w:type="pct"/>
                            <w:vMerge/>
                            <w:tcBorders>
                              <w:left w:val="nil"/>
                              <w:bottom w:val="single" w:sz="4" w:space="0" w:color="auto"/>
                              <w:right w:val="single" w:sz="4" w:space="0" w:color="auto"/>
                            </w:tcBorders>
                            <w:shd w:val="clear" w:color="auto" w:fill="auto"/>
                            <w:noWrap/>
                            <w:vAlign w:val="center"/>
                            <w:hideMark/>
                          </w:tcPr>
                          <w:p w14:paraId="70E52BA2" w14:textId="77777777" w:rsidR="00A053D2" w:rsidRPr="00B319EC" w:rsidRDefault="00A053D2" w:rsidP="00E07FF2">
                            <w:pPr>
                              <w:widowControl/>
                              <w:jc w:val="center"/>
                              <w:rPr>
                                <w:rFonts w:ascii="標楷體" w:eastAsia="標楷體" w:hAnsi="標楷體" w:cs="新細明體"/>
                                <w:kern w:val="0"/>
                                <w:sz w:val="20"/>
                                <w:szCs w:val="20"/>
                              </w:rPr>
                            </w:pPr>
                          </w:p>
                        </w:tc>
                        <w:tc>
                          <w:tcPr>
                            <w:tcW w:w="403" w:type="pct"/>
                            <w:tcBorders>
                              <w:top w:val="nil"/>
                              <w:left w:val="nil"/>
                              <w:bottom w:val="single" w:sz="4" w:space="0" w:color="auto"/>
                              <w:right w:val="single" w:sz="4" w:space="0" w:color="auto"/>
                            </w:tcBorders>
                            <w:shd w:val="clear" w:color="auto" w:fill="auto"/>
                            <w:noWrap/>
                            <w:vAlign w:val="center"/>
                            <w:hideMark/>
                          </w:tcPr>
                          <w:p w14:paraId="22C7EB27"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番路鄉</w:t>
                            </w:r>
                          </w:p>
                        </w:tc>
                        <w:tc>
                          <w:tcPr>
                            <w:tcW w:w="403" w:type="pct"/>
                            <w:tcBorders>
                              <w:top w:val="nil"/>
                              <w:left w:val="nil"/>
                              <w:bottom w:val="single" w:sz="4" w:space="0" w:color="auto"/>
                              <w:right w:val="single" w:sz="4" w:space="0" w:color="auto"/>
                            </w:tcBorders>
                            <w:shd w:val="clear" w:color="auto" w:fill="auto"/>
                            <w:noWrap/>
                            <w:vAlign w:val="center"/>
                            <w:hideMark/>
                          </w:tcPr>
                          <w:p w14:paraId="6A94F009" w14:textId="77777777" w:rsidR="00A053D2" w:rsidRPr="00B319EC" w:rsidRDefault="00A053D2" w:rsidP="00E07FF2">
                            <w:pPr>
                              <w:widowControl/>
                              <w:jc w:val="center"/>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公田村</w:t>
                            </w:r>
                          </w:p>
                        </w:tc>
                        <w:tc>
                          <w:tcPr>
                            <w:tcW w:w="323" w:type="pct"/>
                            <w:tcBorders>
                              <w:top w:val="nil"/>
                              <w:left w:val="nil"/>
                              <w:bottom w:val="single" w:sz="4" w:space="0" w:color="auto"/>
                              <w:right w:val="double" w:sz="6" w:space="0" w:color="auto"/>
                            </w:tcBorders>
                            <w:shd w:val="clear" w:color="auto" w:fill="auto"/>
                            <w:noWrap/>
                            <w:vAlign w:val="center"/>
                            <w:hideMark/>
                          </w:tcPr>
                          <w:p w14:paraId="6EC9844D" w14:textId="77777777" w:rsidR="00A053D2" w:rsidRPr="00B319EC" w:rsidRDefault="00A053D2" w:rsidP="007E5424">
                            <w:pPr>
                              <w:widowControl/>
                              <w:jc w:val="right"/>
                              <w:rPr>
                                <w:rFonts w:ascii="標楷體" w:eastAsia="標楷體" w:hAnsi="標楷體" w:cs="新細明體"/>
                                <w:kern w:val="0"/>
                                <w:sz w:val="20"/>
                                <w:szCs w:val="20"/>
                              </w:rPr>
                            </w:pPr>
                            <w:r w:rsidRPr="00B319EC">
                              <w:rPr>
                                <w:rFonts w:ascii="標楷體" w:eastAsia="標楷體" w:hAnsi="標楷體" w:cs="新細明體" w:hint="eastAsia"/>
                                <w:kern w:val="0"/>
                                <w:sz w:val="20"/>
                                <w:szCs w:val="20"/>
                              </w:rPr>
                              <w:t>84</w:t>
                            </w:r>
                          </w:p>
                        </w:tc>
                        <w:tc>
                          <w:tcPr>
                            <w:tcW w:w="2579" w:type="pct"/>
                            <w:gridSpan w:val="6"/>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43E5618D" w14:textId="77777777" w:rsidR="00A053D2" w:rsidRPr="00B319EC" w:rsidRDefault="00A053D2" w:rsidP="007E5424">
                            <w:pPr>
                              <w:widowControl/>
                              <w:rPr>
                                <w:rFonts w:ascii="新細明體" w:eastAsia="新細明體" w:hAnsi="新細明體" w:cs="新細明體"/>
                                <w:kern w:val="0"/>
                                <w:szCs w:val="24"/>
                              </w:rPr>
                            </w:pPr>
                            <w:r w:rsidRPr="00B319EC">
                              <w:rPr>
                                <w:rFonts w:ascii="新細明體" w:eastAsia="新細明體" w:hAnsi="新細明體" w:cs="新細明體" w:hint="eastAsia"/>
                                <w:kern w:val="0"/>
                                <w:szCs w:val="24"/>
                              </w:rPr>
                              <w:t xml:space="preserve">　</w:t>
                            </w:r>
                          </w:p>
                        </w:tc>
                      </w:tr>
                      <w:tr w:rsidR="00B319EC" w:rsidRPr="00B319EC" w14:paraId="11B996EB" w14:textId="77777777" w:rsidTr="0059143D">
                        <w:trPr>
                          <w:trHeight w:val="340"/>
                        </w:trPr>
                        <w:tc>
                          <w:tcPr>
                            <w:tcW w:w="5000" w:type="pct"/>
                            <w:gridSpan w:val="12"/>
                            <w:tcBorders>
                              <w:top w:val="nil"/>
                              <w:left w:val="nil"/>
                              <w:bottom w:val="nil"/>
                              <w:right w:val="nil"/>
                            </w:tcBorders>
                            <w:shd w:val="clear" w:color="auto" w:fill="auto"/>
                            <w:noWrap/>
                            <w:vAlign w:val="center"/>
                            <w:hideMark/>
                          </w:tcPr>
                          <w:p w14:paraId="0AAFB4D9" w14:textId="1AF3D88F" w:rsidR="00A053D2" w:rsidRPr="00B319EC" w:rsidRDefault="00A053D2" w:rsidP="007E5424">
                            <w:pPr>
                              <w:widowControl/>
                              <w:rPr>
                                <w:rFonts w:ascii="Times New Roman" w:eastAsia="Times New Roman" w:hAnsi="Times New Roman" w:cs="Times New Roman"/>
                                <w:kern w:val="0"/>
                                <w:sz w:val="20"/>
                                <w:szCs w:val="20"/>
                              </w:rPr>
                            </w:pPr>
                            <w:r w:rsidRPr="00B319EC">
                              <w:rPr>
                                <w:rFonts w:ascii="標楷體" w:eastAsia="標楷體" w:hAnsi="標楷體" w:cs="新細明體" w:hint="eastAsia"/>
                                <w:kern w:val="0"/>
                                <w:sz w:val="18"/>
                                <w:szCs w:val="18"/>
                              </w:rPr>
                              <w:t>資料來源：整理自農村</w:t>
                            </w:r>
                            <w:proofErr w:type="gramStart"/>
                            <w:r w:rsidRPr="00B319EC">
                              <w:rPr>
                                <w:rFonts w:ascii="標楷體" w:eastAsia="標楷體" w:hAnsi="標楷體" w:cs="新細明體" w:hint="eastAsia"/>
                                <w:kern w:val="0"/>
                                <w:sz w:val="18"/>
                                <w:szCs w:val="18"/>
                              </w:rPr>
                              <w:t>水保署</w:t>
                            </w:r>
                            <w:r w:rsidR="00CB315D" w:rsidRPr="00B319EC">
                              <w:rPr>
                                <w:rFonts w:ascii="標楷體" w:eastAsia="標楷體" w:hAnsi="標楷體" w:cs="新細明體" w:hint="eastAsia"/>
                                <w:spacing w:val="-4"/>
                                <w:kern w:val="0"/>
                                <w:sz w:val="18"/>
                                <w:szCs w:val="18"/>
                              </w:rPr>
                              <w:t>1</w:t>
                            </w:r>
                            <w:r w:rsidR="00CB315D" w:rsidRPr="00B319EC">
                              <w:rPr>
                                <w:rFonts w:ascii="標楷體" w:eastAsia="標楷體" w:hAnsi="標楷體" w:cs="新細明體"/>
                                <w:spacing w:val="-4"/>
                                <w:kern w:val="0"/>
                                <w:sz w:val="18"/>
                                <w:szCs w:val="18"/>
                              </w:rPr>
                              <w:t>13年</w:t>
                            </w:r>
                            <w:r w:rsidR="00CB315D" w:rsidRPr="00B319EC">
                              <w:rPr>
                                <w:rFonts w:ascii="標楷體" w:eastAsia="標楷體" w:hAnsi="標楷體" w:cs="新細明體" w:hint="eastAsia"/>
                                <w:spacing w:val="-4"/>
                                <w:kern w:val="0"/>
                                <w:sz w:val="18"/>
                                <w:szCs w:val="18"/>
                              </w:rPr>
                              <w:t>1</w:t>
                            </w:r>
                            <w:r w:rsidR="00CB315D" w:rsidRPr="00B319EC">
                              <w:rPr>
                                <w:rFonts w:ascii="標楷體" w:eastAsia="標楷體" w:hAnsi="標楷體" w:cs="新細明體"/>
                                <w:spacing w:val="-4"/>
                                <w:kern w:val="0"/>
                                <w:sz w:val="18"/>
                                <w:szCs w:val="18"/>
                              </w:rPr>
                              <w:t>1月</w:t>
                            </w:r>
                            <w:r w:rsidR="00CB315D" w:rsidRPr="00B319EC">
                              <w:rPr>
                                <w:rFonts w:ascii="標楷體" w:eastAsia="標楷體" w:hAnsi="標楷體" w:cs="新細明體" w:hint="eastAsia"/>
                                <w:spacing w:val="-4"/>
                                <w:kern w:val="0"/>
                                <w:sz w:val="18"/>
                                <w:szCs w:val="18"/>
                              </w:rPr>
                              <w:t>4</w:t>
                            </w:r>
                            <w:r w:rsidR="00CB315D" w:rsidRPr="00B319EC">
                              <w:rPr>
                                <w:rFonts w:ascii="標楷體" w:eastAsia="標楷體" w:hAnsi="標楷體" w:cs="新細明體"/>
                                <w:spacing w:val="-4"/>
                                <w:kern w:val="0"/>
                                <w:sz w:val="18"/>
                                <w:szCs w:val="18"/>
                              </w:rPr>
                              <w:t>日</w:t>
                            </w:r>
                            <w:proofErr w:type="gramEnd"/>
                            <w:r w:rsidRPr="00B319EC">
                              <w:rPr>
                                <w:rFonts w:ascii="標楷體" w:eastAsia="標楷體" w:hAnsi="標楷體" w:cs="新細明體" w:hint="eastAsia"/>
                                <w:kern w:val="0"/>
                                <w:sz w:val="18"/>
                                <w:szCs w:val="18"/>
                              </w:rPr>
                              <w:t>提供資料。</w:t>
                            </w:r>
                          </w:p>
                        </w:tc>
                      </w:tr>
                    </w:tbl>
                    <w:p w14:paraId="17DF5DAF" w14:textId="77777777" w:rsidR="00A053D2" w:rsidRPr="00B319EC" w:rsidRDefault="00A053D2" w:rsidP="00A053D2"/>
                  </w:txbxContent>
                </v:textbox>
                <w10:wrap type="square" anchorx="margin"/>
              </v:shape>
            </w:pict>
          </mc:Fallback>
        </mc:AlternateContent>
      </w:r>
      <w:r w:rsidRPr="00F3408E">
        <w:rPr>
          <w:rFonts w:hint="eastAsia"/>
          <w:b w:val="0"/>
          <w:bCs w:val="0"/>
          <w:szCs w:val="24"/>
        </w:rPr>
        <w:t>計畫之避難收容載述，各級政府編擬及實施相關土石流及大規模崩塌防救災及</w:t>
      </w:r>
      <w:proofErr w:type="gramStart"/>
      <w:r w:rsidRPr="00F3408E">
        <w:rPr>
          <w:rFonts w:hint="eastAsia"/>
          <w:b w:val="0"/>
          <w:bCs w:val="0"/>
          <w:szCs w:val="24"/>
        </w:rPr>
        <w:t>避災等</w:t>
      </w:r>
      <w:proofErr w:type="gramEnd"/>
      <w:r w:rsidRPr="00F3408E">
        <w:rPr>
          <w:rFonts w:hint="eastAsia"/>
          <w:b w:val="0"/>
          <w:bCs w:val="0"/>
          <w:szCs w:val="24"/>
        </w:rPr>
        <w:t>計畫措施時，應儘量以弱勢族群之移動率（移動能力）為基本規劃依據。據農村</w:t>
      </w:r>
      <w:proofErr w:type="gramStart"/>
      <w:r w:rsidRPr="00F3408E">
        <w:rPr>
          <w:rFonts w:hint="eastAsia"/>
          <w:b w:val="0"/>
          <w:bCs w:val="0"/>
          <w:szCs w:val="24"/>
        </w:rPr>
        <w:t>水保署統計</w:t>
      </w:r>
      <w:proofErr w:type="gramEnd"/>
      <w:r w:rsidRPr="00F3408E">
        <w:rPr>
          <w:rFonts w:hint="eastAsia"/>
          <w:b w:val="0"/>
          <w:bCs w:val="0"/>
          <w:szCs w:val="24"/>
        </w:rPr>
        <w:t>，</w:t>
      </w:r>
      <w:proofErr w:type="gramStart"/>
      <w:r w:rsidRPr="00F3408E">
        <w:rPr>
          <w:rFonts w:hint="eastAsia"/>
          <w:b w:val="0"/>
          <w:bCs w:val="0"/>
          <w:szCs w:val="24"/>
        </w:rPr>
        <w:t>113</w:t>
      </w:r>
      <w:proofErr w:type="gramEnd"/>
      <w:r w:rsidRPr="00F3408E">
        <w:rPr>
          <w:rFonts w:hint="eastAsia"/>
          <w:b w:val="0"/>
          <w:bCs w:val="0"/>
          <w:szCs w:val="24"/>
        </w:rPr>
        <w:t>年度65處大規模崩塌</w:t>
      </w:r>
      <w:proofErr w:type="gramStart"/>
      <w:r w:rsidRPr="00F3408E">
        <w:rPr>
          <w:rFonts w:hint="eastAsia"/>
          <w:b w:val="0"/>
          <w:bCs w:val="0"/>
          <w:szCs w:val="24"/>
        </w:rPr>
        <w:t>潛勢區保全</w:t>
      </w:r>
      <w:proofErr w:type="gramEnd"/>
      <w:r w:rsidRPr="00F3408E">
        <w:rPr>
          <w:rFonts w:hint="eastAsia"/>
          <w:b w:val="0"/>
          <w:bCs w:val="0"/>
          <w:szCs w:val="24"/>
        </w:rPr>
        <w:t>戶數為2,264戶及保全人數為7,585人，已於避難計畫中規劃設置相應之避難處所，惟新北LL001等21處大規模崩塌</w:t>
      </w:r>
      <w:proofErr w:type="gramStart"/>
      <w:r w:rsidRPr="00F3408E">
        <w:rPr>
          <w:rFonts w:hint="eastAsia"/>
          <w:b w:val="0"/>
          <w:bCs w:val="0"/>
          <w:szCs w:val="24"/>
        </w:rPr>
        <w:t>潛勢區</w:t>
      </w:r>
      <w:proofErr w:type="gramEnd"/>
      <w:r w:rsidRPr="00F3408E">
        <w:rPr>
          <w:rFonts w:hint="eastAsia"/>
          <w:b w:val="0"/>
          <w:bCs w:val="0"/>
          <w:szCs w:val="24"/>
        </w:rPr>
        <w:t>，計16個村里避難計畫之避難處所收容量能不足情形（表</w:t>
      </w:r>
      <w:r w:rsidR="008C5F9F" w:rsidRPr="00F3408E">
        <w:rPr>
          <w:b w:val="0"/>
          <w:bCs w:val="0"/>
          <w:szCs w:val="24"/>
        </w:rPr>
        <w:t>16</w:t>
      </w:r>
      <w:r w:rsidRPr="00F3408E">
        <w:rPr>
          <w:rFonts w:hint="eastAsia"/>
          <w:b w:val="0"/>
          <w:bCs w:val="0"/>
          <w:szCs w:val="24"/>
        </w:rPr>
        <w:t>），其中收容量不足達300人以上者，計有嘉縣LL001、東縣LL003、</w:t>
      </w:r>
      <w:r w:rsidRPr="00F3408E">
        <w:rPr>
          <w:rFonts w:hint="eastAsia"/>
          <w:b w:val="0"/>
          <w:bCs w:val="0"/>
          <w:szCs w:val="24"/>
        </w:rPr>
        <w:lastRenderedPageBreak/>
        <w:t>東縣LL006及L</w:t>
      </w:r>
      <w:r w:rsidRPr="00F3408E">
        <w:rPr>
          <w:b w:val="0"/>
          <w:bCs w:val="0"/>
          <w:szCs w:val="24"/>
        </w:rPr>
        <w:t>L007</w:t>
      </w:r>
      <w:r w:rsidRPr="00F3408E">
        <w:rPr>
          <w:rFonts w:hint="eastAsia"/>
          <w:b w:val="0"/>
          <w:bCs w:val="0"/>
          <w:szCs w:val="24"/>
        </w:rPr>
        <w:t>、東縣LL010；又大規模崩塌</w:t>
      </w:r>
      <w:proofErr w:type="gramStart"/>
      <w:r w:rsidRPr="00F3408E">
        <w:rPr>
          <w:rFonts w:hint="eastAsia"/>
          <w:b w:val="0"/>
          <w:bCs w:val="0"/>
          <w:szCs w:val="24"/>
        </w:rPr>
        <w:t>潛勢區步行</w:t>
      </w:r>
      <w:proofErr w:type="gramEnd"/>
      <w:r w:rsidRPr="00F3408E">
        <w:rPr>
          <w:rFonts w:hint="eastAsia"/>
          <w:b w:val="0"/>
          <w:bCs w:val="0"/>
          <w:szCs w:val="24"/>
        </w:rPr>
        <w:t>至避難處所距離超過10公里以上者，計有宜縣LL003、屏縣LL001、屏縣LL002，其中屏縣LL001之保全人數239人，弱勢族群39人，恐因距離過遠不易前往避難，允宜完善</w:t>
      </w:r>
      <w:r w:rsidRPr="00F3408E">
        <w:rPr>
          <w:rFonts w:hint="eastAsia"/>
          <w:b w:val="0"/>
          <w:bCs w:val="0"/>
          <w:szCs w:val="24"/>
          <w:lang w:val="x-none"/>
        </w:rPr>
        <w:t>避難處所設置，</w:t>
      </w:r>
      <w:r w:rsidRPr="00F3408E">
        <w:rPr>
          <w:rFonts w:hint="eastAsia"/>
          <w:b w:val="0"/>
          <w:bCs w:val="0"/>
          <w:szCs w:val="24"/>
        </w:rPr>
        <w:t>以</w:t>
      </w:r>
      <w:r w:rsidRPr="00F3408E">
        <w:rPr>
          <w:rFonts w:hint="eastAsia"/>
          <w:b w:val="0"/>
          <w:bCs w:val="0"/>
          <w:szCs w:val="24"/>
          <w:lang w:val="x-none"/>
        </w:rPr>
        <w:t>保障民眾生命安全</w:t>
      </w:r>
      <w:r w:rsidRPr="00F3408E">
        <w:rPr>
          <w:rFonts w:hint="eastAsia"/>
          <w:b w:val="0"/>
          <w:bCs w:val="0"/>
          <w:szCs w:val="24"/>
        </w:rPr>
        <w:t>等情事，經函請農業部督促檢討改善。據復：（1）已</w:t>
      </w:r>
      <w:proofErr w:type="gramStart"/>
      <w:r w:rsidRPr="00F3408E">
        <w:rPr>
          <w:rFonts w:hint="eastAsia"/>
          <w:b w:val="0"/>
          <w:bCs w:val="0"/>
          <w:szCs w:val="24"/>
        </w:rPr>
        <w:t>研</w:t>
      </w:r>
      <w:proofErr w:type="gramEnd"/>
      <w:r w:rsidRPr="00F3408E">
        <w:rPr>
          <w:rFonts w:hint="eastAsia"/>
          <w:b w:val="0"/>
          <w:bCs w:val="0"/>
          <w:szCs w:val="24"/>
        </w:rPr>
        <w:t>擬盤點高風險區域、強化跨機關協作、推動替代疏散路線規劃，及滾動檢討預警與避難策略等措施，以強化防災整備效能，另已責成地方政府加強預防性疏散規劃，以健全大規模崩塌災害應變機制；（2）針對避難處所收容量能缺額較大區域優先增設避難點，或透過周邊鄉鎮整合避難設施，提高收容能力，並指導地方政府盤點距離過遠之避難處所，強化疏散撤離交通接駁機制，以確保弱勢族群及高保全人數區域可及時撤離。</w:t>
      </w:r>
    </w:p>
    <w:p w14:paraId="3DE94D64" w14:textId="58045676" w:rsidR="00C7204A" w:rsidRPr="00F3408E" w:rsidRDefault="00C7204A" w:rsidP="008C5F9F">
      <w:pPr>
        <w:pStyle w:val="12P-1"/>
        <w:ind w:firstLine="1081"/>
        <w:rPr>
          <w:b w:val="0"/>
          <w:bCs w:val="0"/>
          <w:szCs w:val="24"/>
        </w:rPr>
      </w:pPr>
      <w:r w:rsidRPr="00F3408E">
        <w:rPr>
          <w:szCs w:val="24"/>
        </w:rPr>
        <w:t>3.</w:t>
      </w:r>
      <w:r w:rsidRPr="00F3408E">
        <w:rPr>
          <w:rFonts w:hint="eastAsia"/>
          <w:szCs w:val="24"/>
        </w:rPr>
        <w:t xml:space="preserve">　部分農糧作物耕作於大規模崩塌影響範圍，允宜評估其農業使用行為對於</w:t>
      </w:r>
      <w:proofErr w:type="gramStart"/>
      <w:r w:rsidRPr="00F3408E">
        <w:rPr>
          <w:rFonts w:hint="eastAsia"/>
          <w:szCs w:val="24"/>
        </w:rPr>
        <w:t>潛勢區穩定</w:t>
      </w:r>
      <w:proofErr w:type="gramEnd"/>
      <w:r w:rsidRPr="00F3408E">
        <w:rPr>
          <w:rFonts w:hint="eastAsia"/>
          <w:szCs w:val="24"/>
        </w:rPr>
        <w:t>之影響程度，並</w:t>
      </w:r>
      <w:proofErr w:type="gramStart"/>
      <w:r w:rsidRPr="00F3408E">
        <w:rPr>
          <w:rFonts w:hint="eastAsia"/>
          <w:szCs w:val="24"/>
        </w:rPr>
        <w:t>研</w:t>
      </w:r>
      <w:proofErr w:type="gramEnd"/>
      <w:r w:rsidRPr="00F3408E">
        <w:rPr>
          <w:rFonts w:hint="eastAsia"/>
          <w:szCs w:val="24"/>
        </w:rPr>
        <w:t>擬因應對策，及督促地方政府加強</w:t>
      </w:r>
      <w:proofErr w:type="gramStart"/>
      <w:r w:rsidRPr="00F3408E">
        <w:rPr>
          <w:rFonts w:hint="eastAsia"/>
          <w:szCs w:val="24"/>
        </w:rPr>
        <w:t>查察類此</w:t>
      </w:r>
      <w:proofErr w:type="gramEnd"/>
      <w:r w:rsidRPr="00F3408E">
        <w:rPr>
          <w:rFonts w:hint="eastAsia"/>
          <w:szCs w:val="24"/>
        </w:rPr>
        <w:t>土地使用之合法性，降低誘發大規模崩塌</w:t>
      </w:r>
      <w:proofErr w:type="gramStart"/>
      <w:r w:rsidRPr="00F3408E">
        <w:rPr>
          <w:rFonts w:hint="eastAsia"/>
          <w:szCs w:val="24"/>
        </w:rPr>
        <w:t>潛勢區土</w:t>
      </w:r>
      <w:proofErr w:type="gramEnd"/>
      <w:r w:rsidRPr="00F3408E">
        <w:rPr>
          <w:rFonts w:hint="eastAsia"/>
          <w:szCs w:val="24"/>
        </w:rPr>
        <w:t>砂災害風險：</w:t>
      </w:r>
      <w:r w:rsidRPr="00F3408E">
        <w:rPr>
          <w:rFonts w:hint="eastAsia"/>
          <w:b w:val="0"/>
          <w:bCs w:val="0"/>
          <w:szCs w:val="24"/>
        </w:rPr>
        <w:t>依大規模</w:t>
      </w:r>
      <w:proofErr w:type="gramStart"/>
      <w:r w:rsidRPr="00F3408E">
        <w:rPr>
          <w:rFonts w:hint="eastAsia"/>
          <w:b w:val="0"/>
          <w:bCs w:val="0"/>
          <w:szCs w:val="24"/>
        </w:rPr>
        <w:t>崩塌防減災</w:t>
      </w:r>
      <w:proofErr w:type="gramEnd"/>
      <w:r w:rsidRPr="00F3408E">
        <w:rPr>
          <w:rFonts w:hint="eastAsia"/>
          <w:b w:val="0"/>
          <w:bCs w:val="0"/>
          <w:szCs w:val="24"/>
        </w:rPr>
        <w:t>第2期計畫載述，減輕災害誘發與影響，針對大規模崩塌潛</w:t>
      </w:r>
      <w:proofErr w:type="gramStart"/>
      <w:r w:rsidRPr="00F3408E">
        <w:rPr>
          <w:rFonts w:hint="eastAsia"/>
          <w:b w:val="0"/>
          <w:bCs w:val="0"/>
          <w:szCs w:val="24"/>
        </w:rPr>
        <w:t>勢區坡</w:t>
      </w:r>
      <w:proofErr w:type="gramEnd"/>
      <w:r w:rsidRPr="00F3408E">
        <w:rPr>
          <w:rFonts w:hint="eastAsia"/>
          <w:b w:val="0"/>
          <w:bCs w:val="0"/>
          <w:szCs w:val="24"/>
        </w:rPr>
        <w:t>頂上方及鄰近集水區，評估農業使用行為對水土保持及崩塌</w:t>
      </w:r>
      <w:proofErr w:type="gramStart"/>
      <w:r w:rsidRPr="00F3408E">
        <w:rPr>
          <w:rFonts w:hint="eastAsia"/>
          <w:b w:val="0"/>
          <w:bCs w:val="0"/>
          <w:szCs w:val="24"/>
        </w:rPr>
        <w:t>潛勢區穩定</w:t>
      </w:r>
      <w:proofErr w:type="gramEnd"/>
      <w:r w:rsidRPr="00F3408E">
        <w:rPr>
          <w:rFonts w:hint="eastAsia"/>
          <w:b w:val="0"/>
          <w:bCs w:val="0"/>
          <w:szCs w:val="24"/>
        </w:rPr>
        <w:t>造成之影響，</w:t>
      </w:r>
      <w:proofErr w:type="gramStart"/>
      <w:r w:rsidRPr="00F3408E">
        <w:rPr>
          <w:rFonts w:hint="eastAsia"/>
          <w:b w:val="0"/>
          <w:bCs w:val="0"/>
          <w:szCs w:val="24"/>
        </w:rPr>
        <w:t>研</w:t>
      </w:r>
      <w:proofErr w:type="gramEnd"/>
      <w:r w:rsidRPr="00F3408E">
        <w:rPr>
          <w:rFonts w:hint="eastAsia"/>
          <w:b w:val="0"/>
          <w:bCs w:val="0"/>
          <w:szCs w:val="24"/>
        </w:rPr>
        <w:t>擬因應對策與處理方案，以減輕水土流失，避免區外排水匯入崩塌</w:t>
      </w:r>
      <w:proofErr w:type="gramStart"/>
      <w:r w:rsidRPr="00F3408E">
        <w:rPr>
          <w:rFonts w:hint="eastAsia"/>
          <w:b w:val="0"/>
          <w:bCs w:val="0"/>
          <w:szCs w:val="24"/>
        </w:rPr>
        <w:t>潛勢區</w:t>
      </w:r>
      <w:proofErr w:type="gramEnd"/>
      <w:r w:rsidRPr="00F3408E">
        <w:rPr>
          <w:rFonts w:hint="eastAsia"/>
          <w:b w:val="0"/>
          <w:bCs w:val="0"/>
          <w:szCs w:val="24"/>
        </w:rPr>
        <w:t>，降低崩塌誘發因素。</w:t>
      </w:r>
      <w:r w:rsidRPr="00F3408E">
        <w:rPr>
          <w:b w:val="0"/>
          <w:bCs w:val="0"/>
          <w:szCs w:val="24"/>
        </w:rPr>
        <w:t>經</w:t>
      </w:r>
      <w:r w:rsidRPr="00F3408E">
        <w:rPr>
          <w:rFonts w:hint="eastAsia"/>
          <w:b w:val="0"/>
          <w:bCs w:val="0"/>
          <w:szCs w:val="24"/>
        </w:rPr>
        <w:t>運用地理資訊系統（</w:t>
      </w:r>
      <w:r w:rsidRPr="00F3408E">
        <w:rPr>
          <w:b w:val="0"/>
          <w:bCs w:val="0"/>
          <w:szCs w:val="24"/>
        </w:rPr>
        <w:t>QGIS）匯入農村</w:t>
      </w:r>
      <w:proofErr w:type="gramStart"/>
      <w:r w:rsidRPr="00F3408E">
        <w:rPr>
          <w:b w:val="0"/>
          <w:bCs w:val="0"/>
          <w:szCs w:val="24"/>
        </w:rPr>
        <w:t>水保署提供</w:t>
      </w:r>
      <w:proofErr w:type="gramEnd"/>
      <w:r w:rsidRPr="00F3408E">
        <w:rPr>
          <w:b w:val="0"/>
          <w:bCs w:val="0"/>
          <w:szCs w:val="24"/>
        </w:rPr>
        <w:t>之</w:t>
      </w:r>
      <w:proofErr w:type="gramStart"/>
      <w:r w:rsidRPr="00F3408E">
        <w:rPr>
          <w:rFonts w:hint="eastAsia"/>
          <w:b w:val="0"/>
          <w:bCs w:val="0"/>
          <w:szCs w:val="24"/>
        </w:rPr>
        <w:t>113</w:t>
      </w:r>
      <w:proofErr w:type="gramEnd"/>
      <w:r w:rsidRPr="00F3408E">
        <w:rPr>
          <w:rFonts w:hint="eastAsia"/>
          <w:b w:val="0"/>
          <w:bCs w:val="0"/>
          <w:szCs w:val="24"/>
        </w:rPr>
        <w:t>年度</w:t>
      </w:r>
      <w:r w:rsidRPr="00F3408E">
        <w:rPr>
          <w:b w:val="0"/>
          <w:bCs w:val="0"/>
          <w:szCs w:val="24"/>
        </w:rPr>
        <w:t>65處大規模崩塌</w:t>
      </w:r>
      <w:proofErr w:type="gramStart"/>
      <w:r w:rsidRPr="00F3408E">
        <w:rPr>
          <w:b w:val="0"/>
          <w:bCs w:val="0"/>
          <w:szCs w:val="24"/>
        </w:rPr>
        <w:t>潛勢區</w:t>
      </w:r>
      <w:r w:rsidRPr="00F3408E">
        <w:rPr>
          <w:rFonts w:hint="eastAsia"/>
          <w:b w:val="0"/>
          <w:bCs w:val="0"/>
          <w:szCs w:val="24"/>
        </w:rPr>
        <w:t>地</w:t>
      </w:r>
      <w:proofErr w:type="gramEnd"/>
      <w:r w:rsidRPr="00F3408E">
        <w:rPr>
          <w:rFonts w:hint="eastAsia"/>
          <w:b w:val="0"/>
          <w:bCs w:val="0"/>
          <w:szCs w:val="24"/>
        </w:rPr>
        <w:t>籍圖層及農業部</w:t>
      </w:r>
      <w:proofErr w:type="gramStart"/>
      <w:r w:rsidRPr="00F3408E">
        <w:rPr>
          <w:rFonts w:hint="eastAsia"/>
          <w:b w:val="0"/>
          <w:bCs w:val="0"/>
          <w:szCs w:val="24"/>
        </w:rPr>
        <w:t>112</w:t>
      </w:r>
      <w:proofErr w:type="gramEnd"/>
      <w:r w:rsidRPr="00F3408E">
        <w:rPr>
          <w:rFonts w:hint="eastAsia"/>
          <w:b w:val="0"/>
          <w:bCs w:val="0"/>
          <w:szCs w:val="24"/>
        </w:rPr>
        <w:t>年度</w:t>
      </w:r>
      <w:r w:rsidR="001175A3" w:rsidRPr="00F3408E">
        <w:rPr>
          <w:rFonts w:hint="eastAsia"/>
          <w:b w:val="0"/>
          <w:bCs w:val="0"/>
          <w:szCs w:val="24"/>
        </w:rPr>
        <w:t>農業及</w:t>
      </w:r>
      <w:r w:rsidRPr="00F3408E">
        <w:rPr>
          <w:rFonts w:hint="eastAsia"/>
          <w:b w:val="0"/>
          <w:bCs w:val="0"/>
          <w:szCs w:val="24"/>
        </w:rPr>
        <w:t>農地資源盤查結果，發現其中</w:t>
      </w:r>
      <w:r w:rsidRPr="00F3408E">
        <w:rPr>
          <w:b w:val="0"/>
          <w:bCs w:val="0"/>
          <w:szCs w:val="24"/>
        </w:rPr>
        <w:t>60處</w:t>
      </w:r>
      <w:r w:rsidRPr="00F3408E">
        <w:rPr>
          <w:rFonts w:hint="eastAsia"/>
          <w:b w:val="0"/>
          <w:bCs w:val="0"/>
          <w:szCs w:val="24"/>
        </w:rPr>
        <w:t>大規模崩塌</w:t>
      </w:r>
      <w:proofErr w:type="gramStart"/>
      <w:r w:rsidRPr="00F3408E">
        <w:rPr>
          <w:rFonts w:hint="eastAsia"/>
          <w:b w:val="0"/>
          <w:bCs w:val="0"/>
          <w:szCs w:val="24"/>
        </w:rPr>
        <w:t>潛勢區</w:t>
      </w:r>
      <w:proofErr w:type="gramEnd"/>
      <w:r w:rsidRPr="00F3408E">
        <w:rPr>
          <w:rFonts w:hint="eastAsia"/>
          <w:b w:val="0"/>
          <w:bCs w:val="0"/>
          <w:szCs w:val="24"/>
        </w:rPr>
        <w:t>，</w:t>
      </w:r>
      <w:r w:rsidRPr="00F3408E">
        <w:rPr>
          <w:b w:val="0"/>
          <w:bCs w:val="0"/>
          <w:szCs w:val="24"/>
        </w:rPr>
        <w:t>3,883</w:t>
      </w:r>
      <w:r w:rsidRPr="00F3408E">
        <w:rPr>
          <w:rFonts w:hint="eastAsia"/>
          <w:b w:val="0"/>
          <w:bCs w:val="0"/>
          <w:szCs w:val="24"/>
        </w:rPr>
        <w:t>筆土地、面積</w:t>
      </w:r>
      <w:r w:rsidRPr="00F3408E">
        <w:rPr>
          <w:b w:val="0"/>
          <w:bCs w:val="0"/>
          <w:szCs w:val="24"/>
        </w:rPr>
        <w:t>1,294.34公頃</w:t>
      </w:r>
      <w:r w:rsidRPr="00F3408E">
        <w:rPr>
          <w:rFonts w:hint="eastAsia"/>
          <w:b w:val="0"/>
          <w:bCs w:val="0"/>
          <w:szCs w:val="24"/>
        </w:rPr>
        <w:t>，係供種植農糧作物使用，</w:t>
      </w:r>
      <w:r w:rsidRPr="00F3408E">
        <w:rPr>
          <w:b w:val="0"/>
          <w:bCs w:val="0"/>
          <w:szCs w:val="24"/>
        </w:rPr>
        <w:t>截</w:t>
      </w:r>
      <w:r w:rsidRPr="00F3408E">
        <w:rPr>
          <w:rFonts w:hint="eastAsia"/>
          <w:b w:val="0"/>
          <w:bCs w:val="0"/>
          <w:szCs w:val="24"/>
        </w:rPr>
        <w:t>至</w:t>
      </w:r>
      <w:r w:rsidRPr="00F3408E">
        <w:rPr>
          <w:b w:val="0"/>
          <w:bCs w:val="0"/>
          <w:szCs w:val="24"/>
        </w:rPr>
        <w:t>113年11月8日止，</w:t>
      </w:r>
      <w:r w:rsidRPr="00F3408E">
        <w:rPr>
          <w:rFonts w:hint="eastAsia"/>
          <w:b w:val="0"/>
          <w:bCs w:val="0"/>
          <w:szCs w:val="24"/>
        </w:rPr>
        <w:t>尚未評估其對水土保持及崩塌</w:t>
      </w:r>
      <w:proofErr w:type="gramStart"/>
      <w:r w:rsidRPr="00F3408E">
        <w:rPr>
          <w:rFonts w:hint="eastAsia"/>
          <w:b w:val="0"/>
          <w:bCs w:val="0"/>
          <w:szCs w:val="24"/>
        </w:rPr>
        <w:t>潛勢區穩定</w:t>
      </w:r>
      <w:proofErr w:type="gramEnd"/>
      <w:r w:rsidRPr="00F3408E">
        <w:rPr>
          <w:rFonts w:hint="eastAsia"/>
          <w:b w:val="0"/>
          <w:bCs w:val="0"/>
          <w:szCs w:val="24"/>
        </w:rPr>
        <w:t>之影響。又疑似違反非都市土地使用管制規則第6</w:t>
      </w:r>
      <w:r w:rsidRPr="00F3408E">
        <w:rPr>
          <w:b w:val="0"/>
          <w:bCs w:val="0"/>
          <w:szCs w:val="24"/>
        </w:rPr>
        <w:t>條第</w:t>
      </w:r>
      <w:r w:rsidRPr="00F3408E">
        <w:rPr>
          <w:rFonts w:hint="eastAsia"/>
          <w:b w:val="0"/>
          <w:bCs w:val="0"/>
          <w:szCs w:val="24"/>
        </w:rPr>
        <w:t>1</w:t>
      </w:r>
      <w:r w:rsidRPr="00F3408E">
        <w:rPr>
          <w:b w:val="0"/>
          <w:bCs w:val="0"/>
          <w:szCs w:val="24"/>
        </w:rPr>
        <w:t>項規定</w:t>
      </w:r>
      <w:r w:rsidRPr="00F3408E">
        <w:rPr>
          <w:rFonts w:hint="eastAsia"/>
          <w:b w:val="0"/>
          <w:bCs w:val="0"/>
          <w:szCs w:val="24"/>
        </w:rPr>
        <w:t>於林業用地及國土保安用地違規從事農作使用者，分別為217.07公頃及93.22公頃，有待督促地方政府加強</w:t>
      </w:r>
      <w:proofErr w:type="gramStart"/>
      <w:r w:rsidRPr="00F3408E">
        <w:rPr>
          <w:rFonts w:hint="eastAsia"/>
          <w:b w:val="0"/>
          <w:bCs w:val="0"/>
          <w:szCs w:val="24"/>
        </w:rPr>
        <w:t>查察類此</w:t>
      </w:r>
      <w:proofErr w:type="gramEnd"/>
      <w:r w:rsidRPr="00F3408E">
        <w:rPr>
          <w:rFonts w:hint="eastAsia"/>
          <w:b w:val="0"/>
          <w:bCs w:val="0"/>
          <w:szCs w:val="24"/>
        </w:rPr>
        <w:t>土地使用之合法性等情事，經函請農業部督促檢討改善。據復：農業使用行為對於大規模</w:t>
      </w:r>
      <w:proofErr w:type="gramStart"/>
      <w:r w:rsidRPr="00F3408E">
        <w:rPr>
          <w:rFonts w:hint="eastAsia"/>
          <w:b w:val="0"/>
          <w:bCs w:val="0"/>
          <w:szCs w:val="24"/>
        </w:rPr>
        <w:t>崩潛勢區</w:t>
      </w:r>
      <w:proofErr w:type="gramEnd"/>
      <w:r w:rsidRPr="00F3408E">
        <w:rPr>
          <w:rFonts w:hint="eastAsia"/>
          <w:b w:val="0"/>
          <w:bCs w:val="0"/>
          <w:szCs w:val="24"/>
        </w:rPr>
        <w:t>穩定性之影響，尚需科學驗證，未來將蒐集相關監測數據納入分析評估，並將督導大規模崩塌等敏感地區案件所在地之</w:t>
      </w:r>
      <w:r w:rsidR="001803E8" w:rsidRPr="00F3408E">
        <w:rPr>
          <w:rFonts w:hint="eastAsia"/>
          <w:b w:val="0"/>
          <w:bCs w:val="0"/>
          <w:szCs w:val="24"/>
        </w:rPr>
        <w:t>地方</w:t>
      </w:r>
      <w:r w:rsidRPr="00F3408E">
        <w:rPr>
          <w:rFonts w:hint="eastAsia"/>
          <w:b w:val="0"/>
          <w:bCs w:val="0"/>
          <w:szCs w:val="24"/>
        </w:rPr>
        <w:t>政府持續追蹤列管。</w:t>
      </w:r>
    </w:p>
    <w:p w14:paraId="03D3E38E" w14:textId="3FDF0D81" w:rsidR="00C7204A" w:rsidRPr="00F3408E" w:rsidRDefault="00C7204A" w:rsidP="00CE4CB7">
      <w:pPr>
        <w:pStyle w:val="a3"/>
        <w:overflowPunct w:val="0"/>
        <w:autoSpaceDE w:val="0"/>
        <w:autoSpaceDN w:val="0"/>
        <w:spacing w:before="72" w:after="72" w:line="464" w:lineRule="exact"/>
        <w:ind w:firstLineChars="450" w:firstLine="1081"/>
        <w:rPr>
          <w:rFonts w:ascii="標楷體" w:hAnsi="標楷體"/>
          <w:b w:val="0"/>
          <w:sz w:val="24"/>
          <w:szCs w:val="24"/>
        </w:rPr>
      </w:pPr>
      <w:r w:rsidRPr="00F3408E">
        <w:rPr>
          <w:rFonts w:ascii="標楷體" w:hAnsi="標楷體"/>
          <w:sz w:val="24"/>
          <w:szCs w:val="24"/>
        </w:rPr>
        <w:t>4.</w:t>
      </w:r>
      <w:r w:rsidRPr="00F3408E">
        <w:rPr>
          <w:rFonts w:ascii="標楷體" w:hAnsi="標楷體" w:hint="eastAsia"/>
          <w:sz w:val="24"/>
          <w:szCs w:val="24"/>
        </w:rPr>
        <w:t xml:space="preserve">　農村</w:t>
      </w:r>
      <w:proofErr w:type="gramStart"/>
      <w:r w:rsidRPr="00F3408E">
        <w:rPr>
          <w:rFonts w:ascii="標楷體" w:hAnsi="標楷體" w:hint="eastAsia"/>
          <w:sz w:val="24"/>
          <w:szCs w:val="24"/>
        </w:rPr>
        <w:t>水保署為</w:t>
      </w:r>
      <w:proofErr w:type="gramEnd"/>
      <w:r w:rsidRPr="00F3408E">
        <w:rPr>
          <w:rFonts w:ascii="標楷體" w:hAnsi="標楷體" w:hint="eastAsia"/>
          <w:sz w:val="24"/>
          <w:szCs w:val="24"/>
        </w:rPr>
        <w:t>強化土石流及大規模崩塌區保全村里自主防災能力，補助地方政府辦理自主防災社區2.0推動計畫，惟推動順序未優先考量超高齡之村里，又部分村里疏散避難計畫尚未就易受土</w:t>
      </w:r>
      <w:proofErr w:type="gramStart"/>
      <w:r w:rsidRPr="00F3408E">
        <w:rPr>
          <w:rFonts w:ascii="標楷體" w:hAnsi="標楷體" w:hint="eastAsia"/>
          <w:sz w:val="24"/>
          <w:szCs w:val="24"/>
        </w:rPr>
        <w:t>石流潛勢</w:t>
      </w:r>
      <w:proofErr w:type="gramEnd"/>
      <w:r w:rsidRPr="00F3408E">
        <w:rPr>
          <w:rFonts w:ascii="標楷體" w:hAnsi="標楷體" w:hint="eastAsia"/>
          <w:sz w:val="24"/>
          <w:szCs w:val="24"/>
        </w:rPr>
        <w:t>溪流阻斷之避難疏散路線，擬定提早進行預防性疏散作業，允宜</w:t>
      </w:r>
      <w:proofErr w:type="gramStart"/>
      <w:r w:rsidRPr="00F3408E">
        <w:rPr>
          <w:rFonts w:ascii="標楷體" w:hAnsi="標楷體" w:hint="eastAsia"/>
          <w:sz w:val="24"/>
          <w:szCs w:val="24"/>
        </w:rPr>
        <w:t>研</w:t>
      </w:r>
      <w:proofErr w:type="gramEnd"/>
      <w:r w:rsidRPr="00F3408E">
        <w:rPr>
          <w:rFonts w:ascii="標楷體" w:hAnsi="標楷體" w:hint="eastAsia"/>
          <w:sz w:val="24"/>
          <w:szCs w:val="24"/>
        </w:rPr>
        <w:t>謀改善：</w:t>
      </w:r>
      <w:r w:rsidRPr="00F3408E">
        <w:rPr>
          <w:rFonts w:ascii="標楷體" w:hAnsi="標楷體" w:hint="eastAsia"/>
          <w:b w:val="0"/>
          <w:bCs w:val="0"/>
          <w:sz w:val="24"/>
          <w:szCs w:val="24"/>
        </w:rPr>
        <w:t>農村</w:t>
      </w:r>
      <w:proofErr w:type="gramStart"/>
      <w:r w:rsidRPr="00F3408E">
        <w:rPr>
          <w:rFonts w:ascii="標楷體" w:hAnsi="標楷體" w:hint="eastAsia"/>
          <w:b w:val="0"/>
          <w:bCs w:val="0"/>
          <w:sz w:val="24"/>
          <w:szCs w:val="24"/>
        </w:rPr>
        <w:t>水保署為</w:t>
      </w:r>
      <w:proofErr w:type="gramEnd"/>
      <w:r w:rsidRPr="00F3408E">
        <w:rPr>
          <w:rFonts w:ascii="標楷體" w:hAnsi="標楷體" w:hint="eastAsia"/>
          <w:b w:val="0"/>
          <w:bCs w:val="0"/>
          <w:sz w:val="24"/>
          <w:szCs w:val="24"/>
        </w:rPr>
        <w:t>落實「因應超高齡對策方案（1</w:t>
      </w:r>
      <w:r w:rsidRPr="00F3408E">
        <w:rPr>
          <w:rFonts w:ascii="標楷體" w:hAnsi="標楷體"/>
          <w:b w:val="0"/>
          <w:bCs w:val="0"/>
          <w:sz w:val="24"/>
          <w:szCs w:val="24"/>
        </w:rPr>
        <w:t>12</w:t>
      </w:r>
      <w:r w:rsidRPr="00F3408E">
        <w:rPr>
          <w:rFonts w:ascii="標楷體" w:hAnsi="標楷體" w:hint="eastAsia"/>
          <w:b w:val="0"/>
          <w:bCs w:val="0"/>
          <w:sz w:val="24"/>
          <w:szCs w:val="24"/>
        </w:rPr>
        <w:t>－1</w:t>
      </w:r>
      <w:r w:rsidRPr="00F3408E">
        <w:rPr>
          <w:rFonts w:ascii="標楷體" w:hAnsi="標楷體"/>
          <w:b w:val="0"/>
          <w:bCs w:val="0"/>
          <w:sz w:val="24"/>
          <w:szCs w:val="24"/>
        </w:rPr>
        <w:t>15年）」（下稱超高</w:t>
      </w:r>
      <w:r w:rsidRPr="00F3408E">
        <w:rPr>
          <w:rFonts w:ascii="標楷體" w:hAnsi="標楷體" w:hint="eastAsia"/>
          <w:b w:val="0"/>
          <w:bCs w:val="0"/>
          <w:sz w:val="24"/>
          <w:szCs w:val="24"/>
        </w:rPr>
        <w:t>齡對策方案）所列「精進高齡災害防救與安全對策」具體措施，透過自主防災社區2.0推動計畫補助地方政府，針對土石流及大規模崩塌影響範圍之保全村里辦理自主防災宣導，以提升社區自主防災意識，並將高齡及弱勢族群疏散撤離情境納入兵棋推演境況及實作演練腳本推演操作，強化自主防災應變能力。截至113年底止，該</w:t>
      </w:r>
      <w:proofErr w:type="gramStart"/>
      <w:r w:rsidRPr="00F3408E">
        <w:rPr>
          <w:rFonts w:ascii="標楷體" w:hAnsi="標楷體" w:hint="eastAsia"/>
          <w:b w:val="0"/>
          <w:bCs w:val="0"/>
          <w:sz w:val="24"/>
          <w:szCs w:val="24"/>
        </w:rPr>
        <w:t>署列管土</w:t>
      </w:r>
      <w:proofErr w:type="gramEnd"/>
      <w:r w:rsidRPr="00F3408E">
        <w:rPr>
          <w:rFonts w:ascii="標楷體" w:hAnsi="標楷體" w:hint="eastAsia"/>
          <w:b w:val="0"/>
          <w:bCs w:val="0"/>
          <w:sz w:val="24"/>
          <w:szCs w:val="24"/>
        </w:rPr>
        <w:t>石流及大規模崩塌區保全村里計613個，其中6</w:t>
      </w:r>
      <w:r w:rsidRPr="00F3408E">
        <w:rPr>
          <w:rFonts w:ascii="標楷體" w:hAnsi="標楷體"/>
          <w:b w:val="0"/>
          <w:bCs w:val="0"/>
          <w:sz w:val="24"/>
          <w:szCs w:val="24"/>
        </w:rPr>
        <w:t>5歲以上</w:t>
      </w:r>
      <w:r w:rsidRPr="00F3408E">
        <w:rPr>
          <w:rFonts w:ascii="標楷體" w:hAnsi="標楷體" w:hint="eastAsia"/>
          <w:b w:val="0"/>
          <w:bCs w:val="0"/>
          <w:sz w:val="24"/>
          <w:szCs w:val="24"/>
        </w:rPr>
        <w:t>人口占該村里總人口比率超過20％者（下稱超高齡保全村里）計有409個村里（占66.72％）。該署112</w:t>
      </w:r>
      <w:r w:rsidRPr="00F3408E">
        <w:rPr>
          <w:rFonts w:ascii="標楷體" w:hAnsi="標楷體" w:hint="eastAsia"/>
          <w:b w:val="0"/>
          <w:bCs w:val="0"/>
          <w:sz w:val="24"/>
          <w:szCs w:val="24"/>
        </w:rPr>
        <w:lastRenderedPageBreak/>
        <w:t>及</w:t>
      </w:r>
      <w:proofErr w:type="gramStart"/>
      <w:r w:rsidRPr="00F3408E">
        <w:rPr>
          <w:rFonts w:ascii="標楷體" w:hAnsi="標楷體" w:hint="eastAsia"/>
          <w:b w:val="0"/>
          <w:bCs w:val="0"/>
          <w:sz w:val="24"/>
          <w:szCs w:val="24"/>
        </w:rPr>
        <w:t>113</w:t>
      </w:r>
      <w:proofErr w:type="gramEnd"/>
      <w:r w:rsidRPr="00F3408E">
        <w:rPr>
          <w:rFonts w:ascii="標楷體" w:hAnsi="標楷體" w:hint="eastAsia"/>
          <w:b w:val="0"/>
          <w:bCs w:val="0"/>
          <w:sz w:val="24"/>
          <w:szCs w:val="24"/>
        </w:rPr>
        <w:t>年度補助地方政府辦理自主防災社區兵棋推演及實作演練累計331個村里（其中有19個村里累計辦理兵棋推演2場次）及117個村里，</w:t>
      </w:r>
      <w:r w:rsidRPr="0000734A">
        <w:rPr>
          <w:rFonts w:ascii="標楷體" w:hAnsi="標楷體" w:hint="eastAsia"/>
          <w:b w:val="0"/>
          <w:bCs w:val="0"/>
          <w:spacing w:val="2"/>
          <w:sz w:val="24"/>
          <w:szCs w:val="24"/>
        </w:rPr>
        <w:t>惟其中屬超高齡保全村里者，計有214個村里（占64.65％）</w:t>
      </w:r>
      <w:r w:rsidRPr="00F3408E">
        <w:rPr>
          <w:rFonts w:ascii="標楷體" w:hAnsi="標楷體" w:hint="eastAsia"/>
          <w:b w:val="0"/>
          <w:bCs w:val="0"/>
          <w:sz w:val="24"/>
          <w:szCs w:val="24"/>
        </w:rPr>
        <w:t>及65個村里（占55.56％）。經查執行情形，核有：（1</w:t>
      </w:r>
      <w:r w:rsidRPr="00F3408E">
        <w:rPr>
          <w:rFonts w:ascii="標楷體" w:hAnsi="標楷體"/>
          <w:b w:val="0"/>
          <w:bCs w:val="0"/>
          <w:sz w:val="24"/>
          <w:szCs w:val="24"/>
        </w:rPr>
        <w:t>）</w:t>
      </w:r>
      <w:r w:rsidRPr="00F3408E">
        <w:rPr>
          <w:rFonts w:ascii="標楷體" w:hAnsi="標楷體" w:hint="eastAsia"/>
          <w:b w:val="0"/>
          <w:bCs w:val="0"/>
          <w:sz w:val="24"/>
          <w:szCs w:val="24"/>
        </w:rPr>
        <w:t>前述409個超高齡保全村里，尚有195個村里（占47.68％）及344個村里（占84.11％）未納入自主防災社區兵棋推演及實作演練參與範圍，顯示超高齡對策方案自</w:t>
      </w:r>
      <w:proofErr w:type="gramStart"/>
      <w:r w:rsidRPr="00F3408E">
        <w:rPr>
          <w:rFonts w:ascii="標楷體" w:hAnsi="標楷體" w:hint="eastAsia"/>
          <w:b w:val="0"/>
          <w:bCs w:val="0"/>
          <w:sz w:val="24"/>
          <w:szCs w:val="24"/>
        </w:rPr>
        <w:t>112</w:t>
      </w:r>
      <w:proofErr w:type="gramEnd"/>
      <w:r w:rsidRPr="00F3408E">
        <w:rPr>
          <w:rFonts w:ascii="標楷體" w:hAnsi="標楷體" w:hint="eastAsia"/>
          <w:b w:val="0"/>
          <w:bCs w:val="0"/>
          <w:sz w:val="24"/>
          <w:szCs w:val="24"/>
        </w:rPr>
        <w:t>年度實施後，土石流及大規模崩塌自主防災社區推動順序，尚未優先考量超高齡保全村里；（2</w:t>
      </w:r>
      <w:r w:rsidRPr="00F3408E">
        <w:rPr>
          <w:rFonts w:ascii="標楷體" w:hAnsi="標楷體"/>
          <w:b w:val="0"/>
          <w:bCs w:val="0"/>
          <w:sz w:val="24"/>
          <w:szCs w:val="24"/>
        </w:rPr>
        <w:t>）</w:t>
      </w:r>
      <w:r w:rsidRPr="00F3408E">
        <w:rPr>
          <w:rFonts w:ascii="標楷體" w:hAnsi="標楷體" w:hint="eastAsia"/>
          <w:b w:val="0"/>
          <w:bCs w:val="0"/>
          <w:sz w:val="24"/>
          <w:szCs w:val="24"/>
        </w:rPr>
        <w:t>據該署統計，</w:t>
      </w:r>
      <w:proofErr w:type="gramStart"/>
      <w:r w:rsidRPr="00F3408E">
        <w:rPr>
          <w:rFonts w:ascii="標楷體" w:hAnsi="標楷體" w:hint="eastAsia"/>
          <w:b w:val="0"/>
          <w:bCs w:val="0"/>
          <w:sz w:val="24"/>
          <w:szCs w:val="24"/>
        </w:rPr>
        <w:t>113</w:t>
      </w:r>
      <w:proofErr w:type="gramEnd"/>
      <w:r w:rsidRPr="00F3408E">
        <w:rPr>
          <w:rFonts w:ascii="標楷體" w:hAnsi="標楷體" w:hint="eastAsia"/>
          <w:b w:val="0"/>
          <w:bCs w:val="0"/>
          <w:sz w:val="24"/>
          <w:szCs w:val="24"/>
        </w:rPr>
        <w:t>年度仍有19處大規模崩塌</w:t>
      </w:r>
      <w:proofErr w:type="gramStart"/>
      <w:r w:rsidRPr="00F3408E">
        <w:rPr>
          <w:rFonts w:ascii="標楷體" w:hAnsi="標楷體" w:hint="eastAsia"/>
          <w:b w:val="0"/>
          <w:bCs w:val="0"/>
          <w:sz w:val="24"/>
          <w:szCs w:val="24"/>
        </w:rPr>
        <w:t>潛勢區災害</w:t>
      </w:r>
      <w:proofErr w:type="gramEnd"/>
      <w:r w:rsidRPr="00F3408E">
        <w:rPr>
          <w:rFonts w:ascii="標楷體" w:hAnsi="標楷體" w:hint="eastAsia"/>
          <w:b w:val="0"/>
          <w:bCs w:val="0"/>
          <w:sz w:val="24"/>
          <w:szCs w:val="24"/>
        </w:rPr>
        <w:t>避難疏散路線存有受土</w:t>
      </w:r>
      <w:proofErr w:type="gramStart"/>
      <w:r w:rsidRPr="00F3408E">
        <w:rPr>
          <w:rFonts w:ascii="標楷體" w:hAnsi="標楷體" w:hint="eastAsia"/>
          <w:b w:val="0"/>
          <w:bCs w:val="0"/>
          <w:sz w:val="24"/>
          <w:szCs w:val="24"/>
        </w:rPr>
        <w:t>石流潛勢</w:t>
      </w:r>
      <w:proofErr w:type="gramEnd"/>
      <w:r w:rsidRPr="00F3408E">
        <w:rPr>
          <w:rFonts w:ascii="標楷體" w:hAnsi="標楷體" w:hint="eastAsia"/>
          <w:b w:val="0"/>
          <w:bCs w:val="0"/>
          <w:sz w:val="24"/>
          <w:szCs w:val="24"/>
        </w:rPr>
        <w:t>溪流阻斷風險，其中</w:t>
      </w:r>
      <w:proofErr w:type="gramStart"/>
      <w:r w:rsidRPr="00F3408E">
        <w:rPr>
          <w:rFonts w:ascii="標楷體" w:hAnsi="標楷體" w:hint="eastAsia"/>
          <w:b w:val="0"/>
          <w:bCs w:val="0"/>
          <w:sz w:val="24"/>
          <w:szCs w:val="24"/>
        </w:rPr>
        <w:t>臺</w:t>
      </w:r>
      <w:proofErr w:type="gramEnd"/>
      <w:r w:rsidRPr="00F3408E">
        <w:rPr>
          <w:rFonts w:ascii="標楷體" w:hAnsi="標楷體" w:hint="eastAsia"/>
          <w:b w:val="0"/>
          <w:bCs w:val="0"/>
          <w:sz w:val="24"/>
          <w:szCs w:val="24"/>
        </w:rPr>
        <w:t>中市和平區達觀里（中市L</w:t>
      </w:r>
      <w:r w:rsidRPr="00F3408E">
        <w:rPr>
          <w:rFonts w:ascii="標楷體" w:hAnsi="標楷體"/>
          <w:b w:val="0"/>
          <w:bCs w:val="0"/>
          <w:sz w:val="24"/>
          <w:szCs w:val="24"/>
        </w:rPr>
        <w:t>L001）</w:t>
      </w:r>
      <w:r w:rsidRPr="00F3408E">
        <w:rPr>
          <w:rFonts w:ascii="標楷體" w:hAnsi="標楷體" w:hint="eastAsia"/>
          <w:b w:val="0"/>
          <w:bCs w:val="0"/>
          <w:sz w:val="24"/>
          <w:szCs w:val="24"/>
        </w:rPr>
        <w:t>、</w:t>
      </w:r>
      <w:proofErr w:type="gramStart"/>
      <w:r w:rsidRPr="00F3408E">
        <w:rPr>
          <w:rFonts w:ascii="標楷體" w:hAnsi="標楷體" w:hint="eastAsia"/>
          <w:b w:val="0"/>
          <w:bCs w:val="0"/>
          <w:sz w:val="24"/>
          <w:szCs w:val="24"/>
        </w:rPr>
        <w:t>臺</w:t>
      </w:r>
      <w:proofErr w:type="gramEnd"/>
      <w:r w:rsidRPr="00F3408E">
        <w:rPr>
          <w:rFonts w:ascii="標楷體" w:hAnsi="標楷體" w:hint="eastAsia"/>
          <w:b w:val="0"/>
          <w:bCs w:val="0"/>
          <w:sz w:val="24"/>
          <w:szCs w:val="24"/>
        </w:rPr>
        <w:t>中市和平區梨山里（中市L</w:t>
      </w:r>
      <w:r w:rsidRPr="00F3408E">
        <w:rPr>
          <w:rFonts w:ascii="標楷體" w:hAnsi="標楷體"/>
          <w:b w:val="0"/>
          <w:bCs w:val="0"/>
          <w:sz w:val="24"/>
          <w:szCs w:val="24"/>
        </w:rPr>
        <w:t>L002）</w:t>
      </w:r>
      <w:r w:rsidRPr="00F3408E">
        <w:rPr>
          <w:rFonts w:ascii="標楷體" w:hAnsi="標楷體" w:hint="eastAsia"/>
          <w:b w:val="0"/>
          <w:bCs w:val="0"/>
          <w:sz w:val="24"/>
          <w:szCs w:val="24"/>
        </w:rPr>
        <w:t>、嘉義縣梅山鄉瑞里村（嘉縣L</w:t>
      </w:r>
      <w:r w:rsidRPr="00F3408E">
        <w:rPr>
          <w:rFonts w:ascii="標楷體" w:hAnsi="標楷體"/>
          <w:b w:val="0"/>
          <w:bCs w:val="0"/>
          <w:sz w:val="24"/>
          <w:szCs w:val="24"/>
        </w:rPr>
        <w:t>L001）</w:t>
      </w:r>
      <w:r w:rsidRPr="00F3408E">
        <w:rPr>
          <w:rFonts w:ascii="標楷體" w:hAnsi="標楷體" w:hint="eastAsia"/>
          <w:b w:val="0"/>
          <w:bCs w:val="0"/>
          <w:sz w:val="24"/>
          <w:szCs w:val="24"/>
        </w:rPr>
        <w:t>及嘉義縣番路鄉公田村（嘉縣L</w:t>
      </w:r>
      <w:r w:rsidRPr="00F3408E">
        <w:rPr>
          <w:rFonts w:ascii="標楷體" w:hAnsi="標楷體"/>
          <w:b w:val="0"/>
          <w:bCs w:val="0"/>
          <w:sz w:val="24"/>
          <w:szCs w:val="24"/>
        </w:rPr>
        <w:t>L005）</w:t>
      </w:r>
      <w:r w:rsidRPr="00F3408E">
        <w:rPr>
          <w:rFonts w:ascii="標楷體" w:hAnsi="標楷體" w:hint="eastAsia"/>
          <w:b w:val="0"/>
          <w:bCs w:val="0"/>
          <w:sz w:val="24"/>
          <w:szCs w:val="24"/>
        </w:rPr>
        <w:t>等4個超高齡保全村里於112及</w:t>
      </w:r>
      <w:proofErr w:type="gramStart"/>
      <w:r w:rsidRPr="00F3408E">
        <w:rPr>
          <w:rFonts w:ascii="標楷體" w:hAnsi="標楷體" w:hint="eastAsia"/>
          <w:b w:val="0"/>
          <w:bCs w:val="0"/>
          <w:sz w:val="24"/>
          <w:szCs w:val="24"/>
        </w:rPr>
        <w:t>113</w:t>
      </w:r>
      <w:proofErr w:type="gramEnd"/>
      <w:r w:rsidRPr="00F3408E">
        <w:rPr>
          <w:rFonts w:ascii="標楷體" w:hAnsi="標楷體" w:hint="eastAsia"/>
          <w:b w:val="0"/>
          <w:bCs w:val="0"/>
          <w:sz w:val="24"/>
          <w:szCs w:val="24"/>
        </w:rPr>
        <w:t>年度辦理兵棋推演及實作演練時，其疏散避難計畫尚未就易受土</w:t>
      </w:r>
      <w:proofErr w:type="gramStart"/>
      <w:r w:rsidRPr="00F3408E">
        <w:rPr>
          <w:rFonts w:ascii="標楷體" w:hAnsi="標楷體" w:hint="eastAsia"/>
          <w:b w:val="0"/>
          <w:bCs w:val="0"/>
          <w:sz w:val="24"/>
          <w:szCs w:val="24"/>
        </w:rPr>
        <w:t>石流潛勢</w:t>
      </w:r>
      <w:proofErr w:type="gramEnd"/>
      <w:r w:rsidRPr="00F3408E">
        <w:rPr>
          <w:rFonts w:ascii="標楷體" w:hAnsi="標楷體" w:hint="eastAsia"/>
          <w:b w:val="0"/>
          <w:bCs w:val="0"/>
          <w:sz w:val="24"/>
          <w:szCs w:val="24"/>
        </w:rPr>
        <w:t>溪流阻斷之避難疏散路線，擬定提早進行預防性疏散作業之措施等情事，經函請農業部督促檢討改善，</w:t>
      </w:r>
      <w:proofErr w:type="gramStart"/>
      <w:r w:rsidRPr="00F3408E">
        <w:rPr>
          <w:rFonts w:ascii="標楷體" w:hAnsi="標楷體" w:hint="eastAsia"/>
          <w:b w:val="0"/>
          <w:bCs w:val="0"/>
          <w:sz w:val="24"/>
          <w:szCs w:val="24"/>
        </w:rPr>
        <w:t>並精進</w:t>
      </w:r>
      <w:proofErr w:type="gramEnd"/>
      <w:r w:rsidRPr="00F3408E">
        <w:rPr>
          <w:rFonts w:ascii="標楷體" w:hAnsi="標楷體" w:hint="eastAsia"/>
          <w:b w:val="0"/>
          <w:bCs w:val="0"/>
          <w:sz w:val="24"/>
          <w:szCs w:val="24"/>
        </w:rPr>
        <w:t>疏散避難計畫，強化高齡及弱勢族群災害防救作為，以達成建構高齡者友善及安全環境之目標。據復：（1</w:t>
      </w:r>
      <w:r w:rsidRPr="00F3408E">
        <w:rPr>
          <w:rFonts w:ascii="標楷體" w:hAnsi="標楷體"/>
          <w:b w:val="0"/>
          <w:bCs w:val="0"/>
          <w:sz w:val="24"/>
          <w:szCs w:val="24"/>
        </w:rPr>
        <w:t>）</w:t>
      </w:r>
      <w:r w:rsidRPr="00F3408E">
        <w:rPr>
          <w:rFonts w:ascii="標楷體" w:hAnsi="標楷體" w:hint="eastAsia"/>
          <w:b w:val="0"/>
          <w:bCs w:val="0"/>
          <w:sz w:val="24"/>
          <w:szCs w:val="24"/>
        </w:rPr>
        <w:t>自主防災社區將優先推動尚未涵蓋之高齡保全村里，強化高齡族群與納入高齡村里優先推動原則；（2</w:t>
      </w:r>
      <w:r w:rsidRPr="00F3408E">
        <w:rPr>
          <w:rFonts w:ascii="標楷體" w:hAnsi="標楷體"/>
          <w:b w:val="0"/>
          <w:bCs w:val="0"/>
          <w:sz w:val="24"/>
          <w:szCs w:val="24"/>
        </w:rPr>
        <w:t>）</w:t>
      </w:r>
      <w:r w:rsidRPr="00F3408E">
        <w:rPr>
          <w:rFonts w:ascii="標楷體" w:hAnsi="標楷體" w:hint="eastAsia"/>
          <w:b w:val="0"/>
          <w:bCs w:val="0"/>
          <w:sz w:val="24"/>
          <w:szCs w:val="24"/>
        </w:rPr>
        <w:t>盤點與改善高風險避難路線、強化跨機關協作與應變能力、推動替代疏散路線規劃、滾動檢討與精進防災策略、強化防災演練與社區動員等避難疏散路線阻斷風險與改善對策。</w:t>
      </w:r>
    </w:p>
    <w:p w14:paraId="4F212B67" w14:textId="7B13B469" w:rsidR="00FD3AAC" w:rsidRPr="00F3408E" w:rsidRDefault="006E3B0B" w:rsidP="00365FC2">
      <w:pPr>
        <w:pStyle w:val="a3"/>
        <w:overflowPunct w:val="0"/>
        <w:autoSpaceDE w:val="0"/>
        <w:autoSpaceDN w:val="0"/>
        <w:spacing w:before="72" w:after="72" w:line="460" w:lineRule="exact"/>
        <w:ind w:firstLine="561"/>
        <w:rPr>
          <w:rFonts w:ascii="標楷體" w:hAnsi="標楷體"/>
          <w:szCs w:val="32"/>
        </w:rPr>
      </w:pPr>
      <w:r w:rsidRPr="00F3408E">
        <w:rPr>
          <w:rFonts w:ascii="標楷體" w:hAnsi="標楷體"/>
          <w:szCs w:val="32"/>
        </w:rPr>
        <w:t>（十二）</w:t>
      </w:r>
      <w:r w:rsidR="001810F4" w:rsidRPr="00F3408E">
        <w:rPr>
          <w:rFonts w:ascii="標楷體" w:hAnsi="標楷體" w:hint="eastAsia"/>
          <w:szCs w:val="32"/>
        </w:rPr>
        <w:t xml:space="preserve">　</w:t>
      </w:r>
      <w:r w:rsidR="00C7204A" w:rsidRPr="00F3408E">
        <w:rPr>
          <w:rFonts w:ascii="標楷體" w:hAnsi="標楷體" w:hint="eastAsia"/>
          <w:szCs w:val="32"/>
        </w:rPr>
        <w:t>漁業署秉持「養殖為本，</w:t>
      </w:r>
      <w:proofErr w:type="gramStart"/>
      <w:r w:rsidR="00C7204A" w:rsidRPr="00F3408E">
        <w:rPr>
          <w:rFonts w:ascii="標楷體" w:hAnsi="標楷體" w:hint="eastAsia"/>
          <w:szCs w:val="32"/>
        </w:rPr>
        <w:t>綠能加</w:t>
      </w:r>
      <w:proofErr w:type="gramEnd"/>
      <w:r w:rsidR="00C7204A" w:rsidRPr="00F3408E">
        <w:rPr>
          <w:rFonts w:ascii="標楷體" w:hAnsi="標楷體" w:hint="eastAsia"/>
          <w:szCs w:val="32"/>
        </w:rPr>
        <w:t>值」精神，</w:t>
      </w:r>
      <w:proofErr w:type="gramStart"/>
      <w:r w:rsidR="00C7204A" w:rsidRPr="00F3408E">
        <w:rPr>
          <w:rFonts w:ascii="標楷體" w:hAnsi="標楷體" w:hint="eastAsia"/>
          <w:szCs w:val="32"/>
        </w:rPr>
        <w:t>推動漁電共生</w:t>
      </w:r>
      <w:proofErr w:type="gramEnd"/>
      <w:r w:rsidR="00C7204A" w:rsidRPr="00F3408E">
        <w:rPr>
          <w:rFonts w:ascii="標楷體" w:hAnsi="標楷體" w:hint="eastAsia"/>
          <w:szCs w:val="32"/>
        </w:rPr>
        <w:t>政策，</w:t>
      </w:r>
      <w:proofErr w:type="gramStart"/>
      <w:r w:rsidR="00C7204A" w:rsidRPr="00F3408E">
        <w:rPr>
          <w:rFonts w:ascii="標楷體" w:hAnsi="標楷體" w:hint="eastAsia"/>
          <w:szCs w:val="32"/>
        </w:rPr>
        <w:t>惟漁電</w:t>
      </w:r>
      <w:proofErr w:type="gramEnd"/>
      <w:r w:rsidR="00C7204A" w:rsidRPr="00F3408E">
        <w:rPr>
          <w:rFonts w:ascii="標楷體" w:hAnsi="標楷體" w:hint="eastAsia"/>
          <w:szCs w:val="32"/>
        </w:rPr>
        <w:t>共生區位土地核准</w:t>
      </w:r>
      <w:proofErr w:type="gramStart"/>
      <w:r w:rsidR="00C7204A" w:rsidRPr="00F3408E">
        <w:rPr>
          <w:rFonts w:ascii="標楷體" w:hAnsi="標楷體" w:hint="eastAsia"/>
          <w:szCs w:val="32"/>
        </w:rPr>
        <w:t>設置綠能設施</w:t>
      </w:r>
      <w:proofErr w:type="gramEnd"/>
      <w:r w:rsidR="00C7204A" w:rsidRPr="00F3408E">
        <w:rPr>
          <w:rFonts w:ascii="標楷體" w:hAnsi="標楷體" w:hint="eastAsia"/>
          <w:szCs w:val="32"/>
        </w:rPr>
        <w:t>僅</w:t>
      </w:r>
      <w:proofErr w:type="gramStart"/>
      <w:r w:rsidR="00C7204A" w:rsidRPr="00F3408E">
        <w:rPr>
          <w:rFonts w:ascii="標楷體" w:hAnsi="標楷體" w:hint="eastAsia"/>
          <w:szCs w:val="32"/>
        </w:rPr>
        <w:t>1成</w:t>
      </w:r>
      <w:proofErr w:type="gramEnd"/>
      <w:r w:rsidR="00C7204A" w:rsidRPr="00F3408E">
        <w:rPr>
          <w:rFonts w:ascii="標楷體" w:hAnsi="標楷體" w:hint="eastAsia"/>
          <w:szCs w:val="32"/>
        </w:rPr>
        <w:t>餘，案場養殖事實查核機制仍未</w:t>
      </w:r>
      <w:proofErr w:type="gramStart"/>
      <w:r w:rsidR="00C7204A" w:rsidRPr="00F3408E">
        <w:rPr>
          <w:rFonts w:ascii="標楷體" w:hAnsi="標楷體" w:hint="eastAsia"/>
          <w:szCs w:val="32"/>
        </w:rPr>
        <w:t>臻</w:t>
      </w:r>
      <w:proofErr w:type="gramEnd"/>
      <w:r w:rsidR="00C7204A" w:rsidRPr="00F3408E">
        <w:rPr>
          <w:rFonts w:ascii="標楷體" w:hAnsi="標楷體" w:hint="eastAsia"/>
          <w:szCs w:val="32"/>
        </w:rPr>
        <w:t>完善，及大宗養殖魚種之魚</w:t>
      </w:r>
      <w:proofErr w:type="gramStart"/>
      <w:r w:rsidR="00C7204A" w:rsidRPr="00F3408E">
        <w:rPr>
          <w:rFonts w:ascii="標楷體" w:hAnsi="標楷體" w:hint="eastAsia"/>
          <w:szCs w:val="32"/>
        </w:rPr>
        <w:t>塭</w:t>
      </w:r>
      <w:proofErr w:type="gramEnd"/>
      <w:r w:rsidR="00C7204A" w:rsidRPr="00F3408E">
        <w:rPr>
          <w:rFonts w:ascii="標楷體" w:hAnsi="標楷體" w:hint="eastAsia"/>
          <w:szCs w:val="32"/>
        </w:rPr>
        <w:t>養殖戶數及</w:t>
      </w:r>
      <w:proofErr w:type="gramStart"/>
      <w:r w:rsidR="00C7204A" w:rsidRPr="00F3408E">
        <w:rPr>
          <w:rFonts w:ascii="標楷體" w:hAnsi="標楷體" w:hint="eastAsia"/>
          <w:szCs w:val="32"/>
        </w:rPr>
        <w:t>放養量呈下降</w:t>
      </w:r>
      <w:proofErr w:type="gramEnd"/>
      <w:r w:rsidR="00C7204A" w:rsidRPr="00F3408E">
        <w:rPr>
          <w:rFonts w:ascii="標楷體" w:hAnsi="標楷體" w:hint="eastAsia"/>
          <w:szCs w:val="32"/>
        </w:rPr>
        <w:t>趨勢等情，允宜</w:t>
      </w:r>
      <w:proofErr w:type="gramStart"/>
      <w:r w:rsidR="00C7204A" w:rsidRPr="00F3408E">
        <w:rPr>
          <w:rFonts w:ascii="標楷體" w:hAnsi="標楷體" w:hint="eastAsia"/>
          <w:szCs w:val="32"/>
        </w:rPr>
        <w:t>研</w:t>
      </w:r>
      <w:proofErr w:type="gramEnd"/>
      <w:r w:rsidR="00C7204A" w:rsidRPr="00F3408E">
        <w:rPr>
          <w:rFonts w:ascii="標楷體" w:hAnsi="標楷體" w:hint="eastAsia"/>
          <w:szCs w:val="32"/>
        </w:rPr>
        <w:t>謀改善，以確保養殖漁業永續發展。</w:t>
      </w:r>
    </w:p>
    <w:p w14:paraId="556238FC" w14:textId="77777777" w:rsidR="00D9649A" w:rsidRPr="00F3408E" w:rsidRDefault="00D9649A" w:rsidP="00365FC2">
      <w:pPr>
        <w:overflowPunct w:val="0"/>
        <w:spacing w:line="460" w:lineRule="exact"/>
        <w:ind w:firstLineChars="200" w:firstLine="480"/>
        <w:jc w:val="both"/>
        <w:rPr>
          <w:rFonts w:ascii="標楷體" w:eastAsia="標楷體" w:hAnsi="標楷體" w:cs="Times New Roman"/>
          <w:noProof/>
          <w:szCs w:val="24"/>
        </w:rPr>
      </w:pPr>
      <w:r w:rsidRPr="00F3408E">
        <w:rPr>
          <w:rFonts w:ascii="標楷體" w:eastAsia="標楷體" w:hAnsi="標楷體" w:cs="Times New Roman" w:hint="eastAsia"/>
          <w:noProof/>
          <w:szCs w:val="24"/>
        </w:rPr>
        <w:t>政府為落實能源安全、綠色經濟及環境永續之願景，訂定114年再生能源發電占比20％之政策目標，以太陽光電累積裝置容量20GW（百萬瓩，下同）為主要推動策略，農業部配合國家能源政策方向，積極發展太陽光電，並以9GW額度為目標容量，其中漁電共生占4.4GW，農業部漁業署（下稱漁業署）秉持「養殖為本，綠能加值」之精神，利用漁業養殖之場域結合太陽光電設置，帶動分散式能源供應。經濟部為確保漁電共生與社會、環境共存共榮，109年底推動「太陽光電環境與社會檢核機制」，針對魚塭開發區域進行潛在議題辨認，盤點未來因光電設置對當地可能帶來生態環境與社會經濟之影響，引導業者於適宜區位設置太陽光電，以加速建置效率。截至113年底止，已公告可優先推動漁業經營結合綠能之先行區、優先區及關注減緩區等漁電共生區位範圍，合計20,982公頃。經查漁業署推動漁電共生政策執行情形，核有下列事項：</w:t>
      </w:r>
    </w:p>
    <w:p w14:paraId="343100ED" w14:textId="6B80F85F" w:rsidR="00D9649A" w:rsidRPr="00F3408E" w:rsidRDefault="00D9649A" w:rsidP="008C5F9F">
      <w:pPr>
        <w:widowControl/>
        <w:overflowPunct w:val="0"/>
        <w:spacing w:line="450" w:lineRule="exact"/>
        <w:ind w:firstLineChars="450" w:firstLine="1081"/>
        <w:jc w:val="both"/>
        <w:rPr>
          <w:rFonts w:ascii="標楷體" w:eastAsia="標楷體" w:hAnsi="標楷體" w:cs="標楷體"/>
          <w:szCs w:val="24"/>
        </w:rPr>
      </w:pPr>
      <w:r w:rsidRPr="00F3408E">
        <w:rPr>
          <w:rFonts w:ascii="標楷體" w:eastAsia="標楷體" w:hAnsi="標楷體" w:cs="標楷體" w:hint="eastAsia"/>
          <w:b/>
          <w:szCs w:val="24"/>
        </w:rPr>
        <w:t>1</w:t>
      </w:r>
      <w:r w:rsidRPr="00F3408E">
        <w:rPr>
          <w:rFonts w:ascii="標楷體" w:eastAsia="標楷體" w:hAnsi="標楷體" w:cs="標楷體"/>
          <w:b/>
          <w:szCs w:val="24"/>
        </w:rPr>
        <w:t>.</w:t>
      </w:r>
      <w:r w:rsidRPr="00F3408E">
        <w:rPr>
          <w:rFonts w:ascii="標楷體" w:eastAsia="標楷體" w:hAnsi="標楷體" w:cs="標楷體" w:hint="eastAsia"/>
          <w:b/>
          <w:szCs w:val="24"/>
        </w:rPr>
        <w:t xml:space="preserve">　政府已納入環境與社會檢核機制，</w:t>
      </w:r>
      <w:proofErr w:type="gramStart"/>
      <w:r w:rsidRPr="00F3408E">
        <w:rPr>
          <w:rFonts w:ascii="標楷體" w:eastAsia="標楷體" w:hAnsi="標楷體" w:cs="標楷體" w:hint="eastAsia"/>
          <w:b/>
          <w:szCs w:val="24"/>
        </w:rPr>
        <w:t>公告漁電共生</w:t>
      </w:r>
      <w:proofErr w:type="gramEnd"/>
      <w:r w:rsidRPr="00F3408E">
        <w:rPr>
          <w:rFonts w:ascii="標楷體" w:eastAsia="標楷體" w:hAnsi="標楷體" w:cs="標楷體" w:hint="eastAsia"/>
          <w:b/>
          <w:szCs w:val="24"/>
        </w:rPr>
        <w:t>區位範圍，以</w:t>
      </w:r>
      <w:proofErr w:type="gramStart"/>
      <w:r w:rsidRPr="00F3408E">
        <w:rPr>
          <w:rFonts w:ascii="標楷體" w:eastAsia="標楷體" w:hAnsi="標楷體" w:cs="標楷體" w:hint="eastAsia"/>
          <w:b/>
          <w:szCs w:val="24"/>
        </w:rPr>
        <w:t>加速綠能設施</w:t>
      </w:r>
      <w:proofErr w:type="gramEnd"/>
      <w:r w:rsidRPr="00F3408E">
        <w:rPr>
          <w:rFonts w:ascii="標楷體" w:eastAsia="標楷體" w:hAnsi="標楷體" w:cs="標楷體" w:hint="eastAsia"/>
          <w:b/>
          <w:szCs w:val="24"/>
        </w:rPr>
        <w:t>建置效率，惟受</w:t>
      </w:r>
      <w:proofErr w:type="gramStart"/>
      <w:r w:rsidRPr="00F3408E">
        <w:rPr>
          <w:rFonts w:ascii="標楷體" w:eastAsia="標楷體" w:hAnsi="標楷體" w:cs="標楷體" w:hint="eastAsia"/>
          <w:b/>
          <w:szCs w:val="24"/>
        </w:rPr>
        <w:t>饋</w:t>
      </w:r>
      <w:proofErr w:type="gramEnd"/>
      <w:r w:rsidRPr="00F3408E">
        <w:rPr>
          <w:rFonts w:ascii="標楷體" w:eastAsia="標楷體" w:hAnsi="標楷體" w:cs="標楷體" w:hint="eastAsia"/>
          <w:b/>
          <w:szCs w:val="24"/>
        </w:rPr>
        <w:t>線容量不足，漁民申請意願、私人土地整合不易等因素影響，</w:t>
      </w:r>
      <w:proofErr w:type="gramStart"/>
      <w:r w:rsidRPr="00F3408E">
        <w:rPr>
          <w:rFonts w:ascii="標楷體" w:eastAsia="標楷體" w:hAnsi="標楷體" w:cs="標楷體" w:hint="eastAsia"/>
          <w:b/>
          <w:szCs w:val="24"/>
        </w:rPr>
        <w:t>公告漁電共生</w:t>
      </w:r>
      <w:proofErr w:type="gramEnd"/>
      <w:r w:rsidRPr="00F3408E">
        <w:rPr>
          <w:rFonts w:ascii="標楷體" w:eastAsia="標楷體" w:hAnsi="標楷體" w:cs="標楷體" w:hint="eastAsia"/>
          <w:b/>
          <w:szCs w:val="24"/>
        </w:rPr>
        <w:t>區位之</w:t>
      </w:r>
      <w:r w:rsidRPr="00F3408E">
        <w:rPr>
          <w:rFonts w:ascii="標楷體" w:eastAsia="標楷體" w:hAnsi="標楷體" w:cs="標楷體" w:hint="eastAsia"/>
          <w:b/>
          <w:szCs w:val="24"/>
        </w:rPr>
        <w:lastRenderedPageBreak/>
        <w:t>土地核准</w:t>
      </w:r>
      <w:proofErr w:type="gramStart"/>
      <w:r w:rsidRPr="00F3408E">
        <w:rPr>
          <w:rFonts w:ascii="標楷體" w:eastAsia="標楷體" w:hAnsi="標楷體" w:cs="標楷體" w:hint="eastAsia"/>
          <w:b/>
          <w:szCs w:val="24"/>
        </w:rPr>
        <w:t>設置綠能設施</w:t>
      </w:r>
      <w:proofErr w:type="gramEnd"/>
      <w:r w:rsidRPr="00F3408E">
        <w:rPr>
          <w:rFonts w:ascii="標楷體" w:eastAsia="標楷體" w:hAnsi="標楷體" w:cs="標楷體" w:hint="eastAsia"/>
          <w:b/>
          <w:szCs w:val="24"/>
        </w:rPr>
        <w:t>僅</w:t>
      </w:r>
      <w:proofErr w:type="gramStart"/>
      <w:r w:rsidRPr="00F3408E">
        <w:rPr>
          <w:rFonts w:ascii="標楷體" w:eastAsia="標楷體" w:hAnsi="標楷體" w:cs="標楷體" w:hint="eastAsia"/>
          <w:b/>
          <w:szCs w:val="24"/>
        </w:rPr>
        <w:t>1成</w:t>
      </w:r>
      <w:proofErr w:type="gramEnd"/>
      <w:r w:rsidRPr="00F3408E">
        <w:rPr>
          <w:rFonts w:ascii="標楷體" w:eastAsia="標楷體" w:hAnsi="標楷體" w:cs="標楷體" w:hint="eastAsia"/>
          <w:b/>
          <w:szCs w:val="24"/>
        </w:rPr>
        <w:t>餘：</w:t>
      </w:r>
      <w:r w:rsidRPr="00F3408E">
        <w:rPr>
          <w:rFonts w:ascii="標楷體" w:eastAsia="標楷體" w:hAnsi="標楷體" w:cs="標楷體" w:hint="eastAsia"/>
          <w:szCs w:val="24"/>
        </w:rPr>
        <w:t>截至113年底止，農業太陽光電累計裝置容量3.82GW，較</w:t>
      </w:r>
      <w:proofErr w:type="gramStart"/>
      <w:r w:rsidRPr="00F3408E">
        <w:rPr>
          <w:rFonts w:ascii="標楷體" w:eastAsia="標楷體" w:hAnsi="標楷體" w:cs="標楷體" w:hint="eastAsia"/>
          <w:szCs w:val="24"/>
        </w:rPr>
        <w:t>113</w:t>
      </w:r>
      <w:proofErr w:type="gramEnd"/>
      <w:r w:rsidRPr="00F3408E">
        <w:rPr>
          <w:rFonts w:ascii="標楷體" w:eastAsia="標楷體" w:hAnsi="標楷體" w:cs="標楷體" w:hint="eastAsia"/>
          <w:szCs w:val="24"/>
        </w:rPr>
        <w:t>年度目標值5.44GW減少1.61GW，</w:t>
      </w:r>
      <w:proofErr w:type="gramStart"/>
      <w:r w:rsidRPr="00F3408E">
        <w:rPr>
          <w:rFonts w:ascii="標楷體" w:eastAsia="標楷體" w:hAnsi="標楷體" w:cs="標楷體" w:hint="eastAsia"/>
          <w:szCs w:val="24"/>
        </w:rPr>
        <w:t>其中漁電共生</w:t>
      </w:r>
      <w:proofErr w:type="gramEnd"/>
      <w:r w:rsidRPr="00F3408E">
        <w:rPr>
          <w:rFonts w:ascii="標楷體" w:eastAsia="標楷體" w:hAnsi="標楷體" w:cs="標楷體" w:hint="eastAsia"/>
          <w:szCs w:val="24"/>
        </w:rPr>
        <w:t>累計裝置容量997.2MW（千</w:t>
      </w:r>
      <w:proofErr w:type="gramStart"/>
      <w:r w:rsidRPr="00F3408E">
        <w:rPr>
          <w:rFonts w:ascii="標楷體" w:eastAsia="標楷體" w:hAnsi="標楷體" w:cs="標楷體" w:hint="eastAsia"/>
          <w:szCs w:val="24"/>
        </w:rPr>
        <w:t>瓩</w:t>
      </w:r>
      <w:proofErr w:type="gramEnd"/>
      <w:r w:rsidRPr="00F3408E">
        <w:rPr>
          <w:rFonts w:ascii="標楷體" w:eastAsia="標楷體" w:hAnsi="標楷體" w:cs="標楷體" w:hint="eastAsia"/>
          <w:szCs w:val="24"/>
        </w:rPr>
        <w:t>，下同），較</w:t>
      </w:r>
      <w:proofErr w:type="gramStart"/>
      <w:r w:rsidRPr="00F3408E">
        <w:rPr>
          <w:rFonts w:ascii="標楷體" w:eastAsia="標楷體" w:hAnsi="標楷體" w:cs="標楷體" w:hint="eastAsia"/>
          <w:szCs w:val="24"/>
        </w:rPr>
        <w:t>113</w:t>
      </w:r>
      <w:proofErr w:type="gramEnd"/>
      <w:r w:rsidRPr="00F3408E">
        <w:rPr>
          <w:rFonts w:ascii="標楷體" w:eastAsia="標楷體" w:hAnsi="標楷體" w:cs="標楷體" w:hint="eastAsia"/>
          <w:szCs w:val="24"/>
        </w:rPr>
        <w:t>年度目標值（2,088.4MW）減少1,091.2MW（表1</w:t>
      </w:r>
      <w:r w:rsidR="008C5F9F" w:rsidRPr="00F3408E">
        <w:rPr>
          <w:rFonts w:ascii="標楷體" w:eastAsia="標楷體" w:hAnsi="標楷體" w:cs="標楷體"/>
          <w:szCs w:val="24"/>
        </w:rPr>
        <w:t>7</w:t>
      </w:r>
      <w:r w:rsidRPr="00F3408E">
        <w:rPr>
          <w:rFonts w:ascii="標楷體" w:eastAsia="標楷體" w:hAnsi="標楷體" w:cs="標楷體" w:hint="eastAsia"/>
          <w:szCs w:val="24"/>
        </w:rPr>
        <w:t>），且與</w:t>
      </w:r>
      <w:proofErr w:type="gramStart"/>
      <w:r w:rsidRPr="00F3408E">
        <w:rPr>
          <w:rFonts w:ascii="標楷體" w:eastAsia="標楷體" w:hAnsi="標楷體" w:cs="標楷體" w:hint="eastAsia"/>
          <w:szCs w:val="24"/>
        </w:rPr>
        <w:t>114</w:t>
      </w:r>
      <w:proofErr w:type="gramEnd"/>
      <w:r w:rsidRPr="00F3408E">
        <w:rPr>
          <w:rFonts w:ascii="標楷體" w:eastAsia="標楷體" w:hAnsi="標楷體" w:cs="標楷體" w:hint="eastAsia"/>
          <w:szCs w:val="24"/>
        </w:rPr>
        <w:t>年度目標值（4.4GW</w:t>
      </w:r>
      <w:r w:rsidRPr="00F3408E">
        <w:rPr>
          <w:rFonts w:ascii="標楷體" w:eastAsia="標楷體" w:hAnsi="標楷體" w:cs="標楷體"/>
          <w:szCs w:val="24"/>
        </w:rPr>
        <w:t>）</w:t>
      </w:r>
      <w:r w:rsidRPr="00F3408E">
        <w:rPr>
          <w:rFonts w:ascii="標楷體" w:eastAsia="標楷體" w:hAnsi="標楷體" w:cs="標楷體" w:hint="eastAsia"/>
          <w:szCs w:val="24"/>
        </w:rPr>
        <w:t>相較仍有相當差距。據漁業署統計，</w:t>
      </w:r>
      <w:proofErr w:type="gramStart"/>
      <w:r w:rsidRPr="00F3408E">
        <w:rPr>
          <w:rFonts w:ascii="標楷體" w:eastAsia="標楷體" w:hAnsi="標楷體" w:cs="標楷體" w:hint="eastAsia"/>
          <w:szCs w:val="24"/>
        </w:rPr>
        <w:t>公告漁電共生</w:t>
      </w:r>
      <w:proofErr w:type="gramEnd"/>
      <w:r w:rsidRPr="00F3408E">
        <w:rPr>
          <w:rFonts w:ascii="標楷體" w:eastAsia="標楷體" w:hAnsi="標楷體" w:cs="標楷體" w:hint="eastAsia"/>
          <w:szCs w:val="24"/>
        </w:rPr>
        <w:t>區位土地面積20,982公頃中，已</w:t>
      </w:r>
      <w:proofErr w:type="gramStart"/>
      <w:r w:rsidRPr="00F3408E">
        <w:rPr>
          <w:rFonts w:ascii="標楷體" w:eastAsia="標楷體" w:hAnsi="標楷體" w:cs="標楷體" w:hint="eastAsia"/>
          <w:szCs w:val="24"/>
        </w:rPr>
        <w:t>核准綠能設施</w:t>
      </w:r>
      <w:proofErr w:type="gramEnd"/>
      <w:r w:rsidRPr="00F3408E">
        <w:rPr>
          <w:rFonts w:ascii="標楷體" w:eastAsia="標楷體" w:hAnsi="標楷體" w:cs="標楷體" w:hint="eastAsia"/>
          <w:szCs w:val="24"/>
        </w:rPr>
        <w:t>容許使用面積為2,636.86公頃（占12.57％），</w:t>
      </w:r>
      <w:proofErr w:type="gramStart"/>
      <w:r w:rsidRPr="00F3408E">
        <w:rPr>
          <w:rFonts w:ascii="標楷體" w:eastAsia="標楷體" w:hAnsi="標楷體" w:cs="標楷體" w:hint="eastAsia"/>
          <w:szCs w:val="24"/>
        </w:rPr>
        <w:t>僅申設1成</w:t>
      </w:r>
      <w:proofErr w:type="gramEnd"/>
      <w:r w:rsidRPr="00F3408E">
        <w:rPr>
          <w:rFonts w:ascii="標楷體" w:eastAsia="標楷體" w:hAnsi="標楷體" w:cs="標楷體" w:hint="eastAsia"/>
          <w:szCs w:val="24"/>
        </w:rPr>
        <w:t>餘，主要係無</w:t>
      </w:r>
      <w:proofErr w:type="gramStart"/>
      <w:r w:rsidRPr="00F3408E">
        <w:rPr>
          <w:rFonts w:ascii="標楷體" w:eastAsia="標楷體" w:hAnsi="標楷體" w:cs="標楷體" w:hint="eastAsia"/>
          <w:szCs w:val="24"/>
        </w:rPr>
        <w:t>饋</w:t>
      </w:r>
      <w:proofErr w:type="gramEnd"/>
      <w:r w:rsidRPr="00F3408E">
        <w:rPr>
          <w:rFonts w:ascii="標楷體" w:eastAsia="標楷體" w:hAnsi="標楷體" w:cs="標楷體" w:hint="eastAsia"/>
          <w:szCs w:val="24"/>
        </w:rPr>
        <w:t>線或</w:t>
      </w:r>
      <w:proofErr w:type="gramStart"/>
      <w:r w:rsidRPr="00F3408E">
        <w:rPr>
          <w:rFonts w:ascii="標楷體" w:eastAsia="標楷體" w:hAnsi="標楷體" w:cs="標楷體" w:hint="eastAsia"/>
          <w:szCs w:val="24"/>
        </w:rPr>
        <w:t>饋</w:t>
      </w:r>
      <w:proofErr w:type="gramEnd"/>
      <w:r w:rsidRPr="00F3408E">
        <w:rPr>
          <w:rFonts w:ascii="標楷體" w:eastAsia="標楷體" w:hAnsi="標楷體" w:cs="標楷體" w:hint="eastAsia"/>
          <w:szCs w:val="24"/>
        </w:rPr>
        <w:t>線容量不足、部分市縣漁民申請意願不高、</w:t>
      </w:r>
      <w:proofErr w:type="gramStart"/>
      <w:r w:rsidRPr="00F3408E">
        <w:rPr>
          <w:rFonts w:ascii="標楷體" w:eastAsia="標楷體" w:hAnsi="標楷體" w:cs="標楷體" w:hint="eastAsia"/>
          <w:szCs w:val="24"/>
        </w:rPr>
        <w:t>漁電案</w:t>
      </w:r>
      <w:proofErr w:type="gramEnd"/>
      <w:r w:rsidRPr="00F3408E">
        <w:rPr>
          <w:rFonts w:ascii="標楷體" w:eastAsia="標楷體" w:hAnsi="標楷體" w:cs="標楷體" w:hint="eastAsia"/>
          <w:szCs w:val="24"/>
        </w:rPr>
        <w:t>場涉及既存墳墓、廟宇、農舍或夾雜非農業用地、私人土地整合不易等所致，其中漁民有意願施</w:t>
      </w:r>
      <w:proofErr w:type="gramStart"/>
      <w:r w:rsidRPr="00F3408E">
        <w:rPr>
          <w:rFonts w:ascii="標楷體" w:eastAsia="標楷體" w:hAnsi="標楷體" w:cs="標楷體" w:hint="eastAsia"/>
          <w:szCs w:val="24"/>
        </w:rPr>
        <w:t>作漁電</w:t>
      </w:r>
      <w:proofErr w:type="gramEnd"/>
      <w:r w:rsidRPr="00F3408E">
        <w:rPr>
          <w:rFonts w:ascii="標楷體" w:eastAsia="標楷體" w:hAnsi="標楷體" w:cs="標楷體" w:hint="eastAsia"/>
          <w:szCs w:val="24"/>
        </w:rPr>
        <w:t>共生，但無</w:t>
      </w:r>
      <w:proofErr w:type="gramStart"/>
      <w:r w:rsidRPr="00F3408E">
        <w:rPr>
          <w:rFonts w:ascii="標楷體" w:eastAsia="標楷體" w:hAnsi="標楷體" w:cs="標楷體" w:hint="eastAsia"/>
          <w:szCs w:val="24"/>
        </w:rPr>
        <w:t>饋</w:t>
      </w:r>
      <w:proofErr w:type="gramEnd"/>
      <w:r w:rsidRPr="00F3408E">
        <w:rPr>
          <w:rFonts w:ascii="標楷體" w:eastAsia="標楷體" w:hAnsi="標楷體" w:cs="標楷體" w:hint="eastAsia"/>
          <w:szCs w:val="24"/>
        </w:rPr>
        <w:t>線或</w:t>
      </w:r>
      <w:proofErr w:type="gramStart"/>
      <w:r w:rsidRPr="00F3408E">
        <w:rPr>
          <w:rFonts w:ascii="標楷體" w:eastAsia="標楷體" w:hAnsi="標楷體" w:cs="標楷體" w:hint="eastAsia"/>
          <w:szCs w:val="24"/>
        </w:rPr>
        <w:t>饋</w:t>
      </w:r>
      <w:proofErr w:type="gramEnd"/>
      <w:r w:rsidRPr="00F3408E">
        <w:rPr>
          <w:rFonts w:ascii="標楷體" w:eastAsia="標楷體" w:hAnsi="標楷體" w:cs="標楷體" w:hint="eastAsia"/>
          <w:szCs w:val="24"/>
        </w:rPr>
        <w:t>線容量不足者計50案，土地面積合計30.28公頃，預計裝置容量合計26.11MW，須</w:t>
      </w:r>
      <w:proofErr w:type="gramStart"/>
      <w:r w:rsidRPr="00F3408E">
        <w:rPr>
          <w:rFonts w:ascii="標楷體" w:eastAsia="標楷體" w:hAnsi="標楷體" w:cs="標楷體" w:hint="eastAsia"/>
          <w:szCs w:val="24"/>
        </w:rPr>
        <w:t>俟</w:t>
      </w:r>
      <w:proofErr w:type="gramEnd"/>
      <w:r w:rsidRPr="00F3408E">
        <w:rPr>
          <w:rFonts w:ascii="標楷體" w:eastAsia="標楷體" w:hAnsi="標楷體" w:cs="標楷體" w:hint="eastAsia"/>
          <w:szCs w:val="24"/>
        </w:rPr>
        <w:t>既有共同升壓站案件取消釋出容量或待民間業者新增建共同升壓站始可提供</w:t>
      </w:r>
      <w:proofErr w:type="gramStart"/>
      <w:r w:rsidRPr="00F3408E">
        <w:rPr>
          <w:rFonts w:ascii="標楷體" w:eastAsia="標楷體" w:hAnsi="標楷體" w:cs="標楷體" w:hint="eastAsia"/>
          <w:szCs w:val="24"/>
        </w:rPr>
        <w:t>併</w:t>
      </w:r>
      <w:proofErr w:type="gramEnd"/>
      <w:r w:rsidRPr="00F3408E">
        <w:rPr>
          <w:rFonts w:ascii="標楷體" w:eastAsia="標楷體" w:hAnsi="標楷體" w:cs="標楷體" w:hint="eastAsia"/>
          <w:szCs w:val="24"/>
        </w:rPr>
        <w:t>網</w:t>
      </w:r>
      <w:r w:rsidR="00F277AC" w:rsidRPr="00F3408E">
        <w:rPr>
          <w:rFonts w:ascii="標楷體" w:eastAsia="標楷體" w:hAnsi="標楷體" w:cs="標楷體" w:hint="eastAsia"/>
          <w:szCs w:val="24"/>
        </w:rPr>
        <w:t>；又</w:t>
      </w:r>
      <w:r w:rsidRPr="00F3408E">
        <w:rPr>
          <w:rFonts w:ascii="標楷體" w:eastAsia="標楷體" w:hAnsi="標楷體" w:cs="標楷體" w:hint="eastAsia"/>
          <w:szCs w:val="24"/>
        </w:rPr>
        <w:t>據漁業署統計，已</w:t>
      </w:r>
      <w:proofErr w:type="gramStart"/>
      <w:r w:rsidRPr="00F3408E">
        <w:rPr>
          <w:rFonts w:ascii="標楷體" w:eastAsia="標楷體" w:hAnsi="標楷體" w:cs="標楷體" w:hint="eastAsia"/>
          <w:szCs w:val="24"/>
        </w:rPr>
        <w:t>公告漁電共生</w:t>
      </w:r>
      <w:proofErr w:type="gramEnd"/>
      <w:r w:rsidRPr="00F3408E">
        <w:rPr>
          <w:rFonts w:ascii="標楷體" w:eastAsia="標楷體" w:hAnsi="標楷體" w:cs="標楷體" w:hint="eastAsia"/>
          <w:szCs w:val="24"/>
        </w:rPr>
        <w:t>區位中，109至111年</w:t>
      </w:r>
      <w:r w:rsidR="001175A3" w:rsidRPr="00F3408E">
        <w:rPr>
          <w:rFonts w:ascii="標楷體" w:eastAsia="標楷體" w:hAnsi="標楷體" w:cs="標楷體" w:hint="eastAsia"/>
          <w:szCs w:val="24"/>
        </w:rPr>
        <w:t>度</w:t>
      </w:r>
      <w:r w:rsidRPr="00F3408E">
        <w:rPr>
          <w:rFonts w:ascii="標楷體" w:eastAsia="標楷體" w:hAnsi="標楷體" w:cs="標楷體" w:hint="eastAsia"/>
          <w:szCs w:val="24"/>
        </w:rPr>
        <w:t>未有持續在養事實魚</w:t>
      </w:r>
      <w:proofErr w:type="gramStart"/>
      <w:r w:rsidRPr="00F3408E">
        <w:rPr>
          <w:rFonts w:ascii="標楷體" w:eastAsia="標楷體" w:hAnsi="標楷體" w:cs="標楷體" w:hint="eastAsia"/>
          <w:szCs w:val="24"/>
        </w:rPr>
        <w:t>塭</w:t>
      </w:r>
      <w:proofErr w:type="gramEnd"/>
      <w:r w:rsidRPr="00F3408E">
        <w:rPr>
          <w:rFonts w:ascii="標楷體" w:eastAsia="標楷體" w:hAnsi="標楷體" w:cs="標楷體" w:hint="eastAsia"/>
          <w:szCs w:val="24"/>
        </w:rPr>
        <w:t>2,995</w:t>
      </w:r>
      <w:r w:rsidR="00FC75C8" w:rsidRPr="00F3408E">
        <w:rPr>
          <w:rFonts w:ascii="標楷體" w:eastAsia="標楷體" w:hAnsi="標楷體" w:cs="標楷體" w:hint="eastAsia"/>
          <w:szCs w:val="24"/>
        </w:rPr>
        <w:t>口</w:t>
      </w:r>
      <w:r w:rsidRPr="00F3408E">
        <w:rPr>
          <w:rFonts w:ascii="標楷體" w:eastAsia="標楷體" w:hAnsi="標楷體" w:cs="標楷體" w:hint="eastAsia"/>
          <w:szCs w:val="24"/>
        </w:rPr>
        <w:t>，面積合計711.15公頃，</w:t>
      </w:r>
      <w:proofErr w:type="gramStart"/>
      <w:r w:rsidRPr="00F3408E">
        <w:rPr>
          <w:rFonts w:ascii="標楷體" w:eastAsia="標楷體" w:hAnsi="標楷體" w:cs="標楷體" w:hint="eastAsia"/>
          <w:szCs w:val="24"/>
        </w:rPr>
        <w:t>因非既存</w:t>
      </w:r>
      <w:proofErr w:type="gramEnd"/>
      <w:r w:rsidRPr="00F3408E">
        <w:rPr>
          <w:rFonts w:ascii="標楷體" w:eastAsia="標楷體" w:hAnsi="標楷體" w:cs="標楷體" w:hint="eastAsia"/>
          <w:szCs w:val="24"/>
        </w:rPr>
        <w:t>養殖池，無法</w:t>
      </w:r>
      <w:proofErr w:type="gramStart"/>
      <w:r w:rsidRPr="00F3408E">
        <w:rPr>
          <w:rFonts w:ascii="標楷體" w:eastAsia="標楷體" w:hAnsi="標楷體" w:cs="標楷體" w:hint="eastAsia"/>
          <w:szCs w:val="24"/>
        </w:rPr>
        <w:t>申請漁電共生</w:t>
      </w:r>
      <w:proofErr w:type="gramEnd"/>
      <w:r w:rsidR="00F277AC" w:rsidRPr="00F3408E">
        <w:rPr>
          <w:rFonts w:ascii="標楷體" w:eastAsia="標楷體" w:hAnsi="標楷體" w:cs="標楷體" w:hint="eastAsia"/>
          <w:szCs w:val="24"/>
        </w:rPr>
        <w:t>；</w:t>
      </w:r>
      <w:proofErr w:type="gramStart"/>
      <w:r w:rsidRPr="00F3408E">
        <w:rPr>
          <w:rFonts w:ascii="標楷體" w:eastAsia="標楷體" w:hAnsi="標楷體" w:cs="標楷體" w:hint="eastAsia"/>
          <w:szCs w:val="24"/>
        </w:rPr>
        <w:t>另漁電</w:t>
      </w:r>
      <w:proofErr w:type="gramEnd"/>
      <w:r w:rsidRPr="00F3408E">
        <w:rPr>
          <w:rFonts w:ascii="標楷體" w:eastAsia="標楷體" w:hAnsi="標楷體" w:cs="標楷體" w:hint="eastAsia"/>
          <w:szCs w:val="24"/>
        </w:rPr>
        <w:t>共生專案計畫</w:t>
      </w:r>
      <w:r w:rsidR="00E66767" w:rsidRPr="00F3408E">
        <w:rPr>
          <w:rFonts w:ascii="標楷體" w:eastAsia="標楷體" w:hAnsi="標楷體" w:cs="標楷體" w:hint="eastAsia"/>
          <w:szCs w:val="24"/>
        </w:rPr>
        <w:t>（</w:t>
      </w:r>
      <w:r w:rsidRPr="00F3408E">
        <w:rPr>
          <w:rFonts w:ascii="標楷體" w:eastAsia="標楷體" w:hAnsi="標楷體" w:cs="標楷體" w:hint="eastAsia"/>
          <w:szCs w:val="24"/>
        </w:rPr>
        <w:t>關注減緩區</w:t>
      </w:r>
      <w:r w:rsidR="00E66767" w:rsidRPr="00F3408E">
        <w:rPr>
          <w:rFonts w:ascii="標楷體" w:eastAsia="標楷體" w:hAnsi="標楷體" w:cs="標楷體" w:hint="eastAsia"/>
          <w:szCs w:val="24"/>
        </w:rPr>
        <w:t>）</w:t>
      </w:r>
      <w:r w:rsidRPr="00F3408E">
        <w:rPr>
          <w:rFonts w:ascii="標楷體" w:eastAsia="標楷體" w:hAnsi="標楷體" w:cs="標楷體" w:hint="eastAsia"/>
          <w:szCs w:val="24"/>
        </w:rPr>
        <w:t>範圍魚</w:t>
      </w:r>
      <w:proofErr w:type="gramStart"/>
      <w:r w:rsidRPr="00F3408E">
        <w:rPr>
          <w:rFonts w:ascii="標楷體" w:eastAsia="標楷體" w:hAnsi="標楷體" w:cs="標楷體" w:hint="eastAsia"/>
          <w:szCs w:val="24"/>
        </w:rPr>
        <w:t>塭</w:t>
      </w:r>
      <w:proofErr w:type="gramEnd"/>
      <w:r w:rsidRPr="00F3408E">
        <w:rPr>
          <w:rFonts w:ascii="標楷體" w:eastAsia="標楷體" w:hAnsi="標楷體" w:cs="標楷體" w:hint="eastAsia"/>
          <w:szCs w:val="24"/>
        </w:rPr>
        <w:t>面積合計9,625公頃，主要分布於</w:t>
      </w:r>
      <w:proofErr w:type="gramStart"/>
      <w:r w:rsidRPr="00F3408E">
        <w:rPr>
          <w:rFonts w:ascii="標楷體" w:eastAsia="標楷體" w:hAnsi="標楷體" w:cs="標楷體" w:hint="eastAsia"/>
          <w:szCs w:val="24"/>
        </w:rPr>
        <w:t>臺</w:t>
      </w:r>
      <w:proofErr w:type="gramEnd"/>
      <w:r w:rsidRPr="00F3408E">
        <w:rPr>
          <w:rFonts w:ascii="標楷體" w:eastAsia="標楷體" w:hAnsi="標楷體" w:cs="標楷體" w:hint="eastAsia"/>
          <w:szCs w:val="24"/>
        </w:rPr>
        <w:t>南市七股、嘉義縣布袋、東石等高生態敏感區位，基於保護漁業養殖與自然生態環境，</w:t>
      </w:r>
      <w:r w:rsidR="00F277AC" w:rsidRPr="00F3408E">
        <w:rPr>
          <w:rFonts w:ascii="標楷體" w:eastAsia="標楷體" w:hAnsi="標楷體" w:cs="標楷體" w:hint="eastAsia"/>
          <w:szCs w:val="24"/>
        </w:rPr>
        <w:t>亦</w:t>
      </w:r>
      <w:r w:rsidRPr="00F3408E">
        <w:rPr>
          <w:rFonts w:ascii="標楷體" w:eastAsia="標楷體" w:hAnsi="標楷體" w:cs="標楷體" w:hint="eastAsia"/>
          <w:szCs w:val="24"/>
        </w:rPr>
        <w:t>須加強審查及進行管制。</w:t>
      </w:r>
      <w:r w:rsidR="00F277AC" w:rsidRPr="00F3408E">
        <w:rPr>
          <w:rFonts w:ascii="標楷體" w:eastAsia="標楷體" w:hAnsi="標楷體" w:cs="標楷體" w:hint="eastAsia"/>
          <w:szCs w:val="24"/>
        </w:rPr>
        <w:t>上開情形均</w:t>
      </w:r>
      <w:proofErr w:type="gramStart"/>
      <w:r w:rsidR="00F277AC" w:rsidRPr="00F3408E">
        <w:rPr>
          <w:rFonts w:ascii="標楷體" w:eastAsia="標楷體" w:hAnsi="標楷體" w:cs="標楷體" w:hint="eastAsia"/>
          <w:szCs w:val="24"/>
        </w:rPr>
        <w:t>影響漁電共生</w:t>
      </w:r>
      <w:proofErr w:type="gramEnd"/>
      <w:r w:rsidR="00F277AC" w:rsidRPr="00F3408E">
        <w:rPr>
          <w:rFonts w:ascii="標楷體" w:eastAsia="標楷體" w:hAnsi="標楷體" w:cs="標楷體" w:hint="eastAsia"/>
          <w:szCs w:val="24"/>
        </w:rPr>
        <w:t>政策推行成效</w:t>
      </w:r>
      <w:r w:rsidRPr="00F3408E">
        <w:rPr>
          <w:rFonts w:ascii="標楷體" w:eastAsia="標楷體" w:hAnsi="標楷體" w:cs="標楷體" w:hint="eastAsia"/>
          <w:szCs w:val="24"/>
        </w:rPr>
        <w:t>，允宜針對問題癥結</w:t>
      </w:r>
      <w:proofErr w:type="gramStart"/>
      <w:r w:rsidRPr="00F3408E">
        <w:rPr>
          <w:rFonts w:ascii="標楷體" w:eastAsia="標楷體" w:hAnsi="標楷體" w:cs="標楷體" w:hint="eastAsia"/>
          <w:szCs w:val="24"/>
        </w:rPr>
        <w:t>研</w:t>
      </w:r>
      <w:proofErr w:type="gramEnd"/>
      <w:r w:rsidRPr="00F3408E">
        <w:rPr>
          <w:rFonts w:ascii="標楷體" w:eastAsia="標楷體" w:hAnsi="標楷體" w:cs="標楷體" w:hint="eastAsia"/>
          <w:szCs w:val="24"/>
        </w:rPr>
        <w:t>謀改善對策，</w:t>
      </w:r>
      <w:proofErr w:type="gramStart"/>
      <w:r w:rsidRPr="00F3408E">
        <w:rPr>
          <w:rFonts w:ascii="標楷體" w:eastAsia="標楷體" w:hAnsi="標楷體" w:cs="標楷體" w:hint="eastAsia"/>
          <w:szCs w:val="24"/>
        </w:rPr>
        <w:t>在兼</w:t>
      </w:r>
      <w:proofErr w:type="gramEnd"/>
      <w:r w:rsidR="008C5F9F" w:rsidRPr="00F3408E">
        <w:rPr>
          <w:rFonts w:ascii="標楷體" w:eastAsia="標楷體" w:hAnsi="標楷體" w:cs="標楷體"/>
          <w:bCs/>
          <w:noProof/>
          <w:sz w:val="28"/>
          <w:szCs w:val="24"/>
        </w:rPr>
        <mc:AlternateContent>
          <mc:Choice Requires="wps">
            <w:drawing>
              <wp:anchor distT="45720" distB="45720" distL="114300" distR="114300" simplePos="0" relativeHeight="251680768" behindDoc="0" locked="0" layoutInCell="1" allowOverlap="1" wp14:anchorId="2C1218C5" wp14:editId="6BDA92DE">
                <wp:simplePos x="0" y="0"/>
                <wp:positionH relativeFrom="margin">
                  <wp:posOffset>2755265</wp:posOffset>
                </wp:positionH>
                <wp:positionV relativeFrom="paragraph">
                  <wp:posOffset>3798570</wp:posOffset>
                </wp:positionV>
                <wp:extent cx="3591560" cy="2710815"/>
                <wp:effectExtent l="0" t="0" r="0"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1560" cy="2710815"/>
                        </a:xfrm>
                        <a:prstGeom prst="rect">
                          <a:avLst/>
                        </a:prstGeom>
                        <a:noFill/>
                        <a:ln w="9525">
                          <a:noFill/>
                          <a:miter lim="800000"/>
                          <a:headEnd/>
                          <a:tailEnd/>
                        </a:ln>
                      </wps:spPr>
                      <wps:txbx>
                        <w:txbxContent>
                          <w:p w14:paraId="57F63700" w14:textId="7E077578" w:rsidR="008C5F9F" w:rsidRPr="006111F8" w:rsidRDefault="008C5F9F" w:rsidP="008C5F9F">
                            <w:pPr>
                              <w:widowControl/>
                              <w:ind w:leftChars="1" w:left="992" w:hangingChars="412" w:hanging="990"/>
                              <w:jc w:val="center"/>
                              <w:rPr>
                                <w:rFonts w:ascii="標楷體" w:eastAsia="標楷體" w:hAnsi="標楷體"/>
                                <w:b/>
                                <w:bCs/>
                              </w:rPr>
                            </w:pPr>
                            <w:r w:rsidRPr="006111F8">
                              <w:rPr>
                                <w:rFonts w:ascii="標楷體" w:eastAsia="標楷體" w:hAnsi="標楷體"/>
                                <w:b/>
                                <w:bCs/>
                              </w:rPr>
                              <w:t>表</w:t>
                            </w:r>
                            <w:r w:rsidRPr="006111F8">
                              <w:rPr>
                                <w:rFonts w:ascii="標楷體" w:eastAsia="標楷體" w:hAnsi="標楷體" w:hint="eastAsia"/>
                                <w:b/>
                                <w:bCs/>
                              </w:rPr>
                              <w:t>1</w:t>
                            </w:r>
                            <w:r>
                              <w:rPr>
                                <w:rFonts w:ascii="標楷體" w:eastAsia="標楷體" w:hAnsi="標楷體"/>
                                <w:b/>
                                <w:bCs/>
                              </w:rPr>
                              <w:t>7</w:t>
                            </w:r>
                            <w:r w:rsidRPr="006111F8">
                              <w:rPr>
                                <w:rFonts w:ascii="標楷體" w:eastAsia="標楷體" w:hAnsi="標楷體" w:hint="eastAsia"/>
                                <w:b/>
                                <w:bCs/>
                              </w:rPr>
                              <w:t xml:space="preserve">　</w:t>
                            </w:r>
                            <w:r w:rsidRPr="006111F8">
                              <w:rPr>
                                <w:rFonts w:ascii="標楷體" w:eastAsia="標楷體" w:hAnsi="標楷體"/>
                                <w:b/>
                                <w:bCs/>
                              </w:rPr>
                              <w:t>11</w:t>
                            </w:r>
                            <w:r w:rsidRPr="006111F8">
                              <w:rPr>
                                <w:rFonts w:ascii="標楷體" w:eastAsia="標楷體" w:hAnsi="標楷體" w:hint="eastAsia"/>
                                <w:b/>
                                <w:bCs/>
                              </w:rPr>
                              <w:t>3</w:t>
                            </w:r>
                            <w:r w:rsidRPr="006111F8">
                              <w:rPr>
                                <w:rFonts w:ascii="標楷體" w:eastAsia="標楷體" w:hAnsi="標楷體"/>
                                <w:b/>
                                <w:bCs/>
                              </w:rPr>
                              <w:t>年</w:t>
                            </w:r>
                            <w:r w:rsidRPr="006111F8">
                              <w:rPr>
                                <w:rFonts w:ascii="標楷體" w:eastAsia="標楷體" w:hAnsi="標楷體" w:hint="eastAsia"/>
                                <w:b/>
                                <w:bCs/>
                              </w:rPr>
                              <w:t>底農業太陽光電裝</w:t>
                            </w:r>
                            <w:r w:rsidRPr="006111F8">
                              <w:rPr>
                                <w:rFonts w:ascii="標楷體" w:eastAsia="標楷體" w:hAnsi="標楷體"/>
                                <w:b/>
                                <w:bCs/>
                              </w:rPr>
                              <w:t>置</w:t>
                            </w:r>
                            <w:r w:rsidRPr="006111F8">
                              <w:rPr>
                                <w:rFonts w:ascii="標楷體" w:eastAsia="標楷體" w:hAnsi="標楷體" w:hint="eastAsia"/>
                                <w:b/>
                                <w:bCs/>
                              </w:rPr>
                              <w:t>容量</w:t>
                            </w:r>
                            <w:r w:rsidRPr="006111F8">
                              <w:rPr>
                                <w:rFonts w:ascii="標楷體" w:eastAsia="標楷體" w:hAnsi="標楷體"/>
                                <w:b/>
                                <w:bCs/>
                              </w:rPr>
                              <w:t>情形</w:t>
                            </w:r>
                          </w:p>
                          <w:p w14:paraId="1BA8D6F1" w14:textId="345F9EFB" w:rsidR="008C5F9F" w:rsidRPr="00B069A0" w:rsidRDefault="008C5F9F" w:rsidP="00B069A0">
                            <w:pPr>
                              <w:widowControl/>
                              <w:ind w:leftChars="413" w:left="991" w:rightChars="30" w:right="72"/>
                              <w:jc w:val="right"/>
                              <w:rPr>
                                <w:rFonts w:ascii="標楷體" w:eastAsia="標楷體" w:hAnsi="標楷體"/>
                                <w:sz w:val="20"/>
                                <w:szCs w:val="20"/>
                              </w:rPr>
                            </w:pPr>
                            <w:r w:rsidRPr="00B069A0">
                              <w:rPr>
                                <w:rFonts w:ascii="標楷體" w:eastAsia="標楷體" w:hAnsi="標楷體"/>
                                <w:sz w:val="20"/>
                                <w:szCs w:val="20"/>
                              </w:rPr>
                              <w:t>單位</w:t>
                            </w:r>
                            <w:r w:rsidR="001D4BED">
                              <w:rPr>
                                <w:rFonts w:ascii="標楷體" w:eastAsia="標楷體" w:hAnsi="標楷體"/>
                                <w:sz w:val="20"/>
                                <w:szCs w:val="20"/>
                              </w:rPr>
                              <w:t>：</w:t>
                            </w:r>
                            <w:r w:rsidRPr="00B069A0">
                              <w:rPr>
                                <w:rFonts w:ascii="標楷體" w:eastAsia="標楷體" w:hAnsi="標楷體"/>
                                <w:sz w:val="20"/>
                                <w:szCs w:val="20"/>
                              </w:rPr>
                              <w:t>MW</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30"/>
                              <w:gridCol w:w="1164"/>
                              <w:gridCol w:w="1164"/>
                              <w:gridCol w:w="1163"/>
                            </w:tblGrid>
                            <w:tr w:rsidR="008633A0" w:rsidRPr="006111F8" w14:paraId="48AEE5E4" w14:textId="77777777" w:rsidTr="008633A0">
                              <w:trPr>
                                <w:tblHeader/>
                                <w:jc w:val="center"/>
                              </w:trPr>
                              <w:tc>
                                <w:tcPr>
                                  <w:tcW w:w="1719" w:type="pct"/>
                                  <w:vMerge w:val="restart"/>
                                  <w:shd w:val="clear" w:color="auto" w:fill="auto"/>
                                  <w:vAlign w:val="center"/>
                                  <w:hideMark/>
                                </w:tcPr>
                                <w:p w14:paraId="374A8A28" w14:textId="77777777" w:rsidR="008633A0" w:rsidRPr="006111F8" w:rsidRDefault="008633A0" w:rsidP="008633A0">
                                  <w:pPr>
                                    <w:widowControl/>
                                    <w:spacing w:line="0" w:lineRule="atLeast"/>
                                    <w:jc w:val="center"/>
                                    <w:rPr>
                                      <w:rFonts w:ascii="標楷體" w:eastAsia="標楷體" w:hAnsi="標楷體"/>
                                      <w:kern w:val="0"/>
                                      <w:sz w:val="20"/>
                                    </w:rPr>
                                  </w:pPr>
                                  <w:r w:rsidRPr="006111F8">
                                    <w:rPr>
                                      <w:rFonts w:ascii="標楷體" w:eastAsia="標楷體" w:hAnsi="標楷體"/>
                                      <w:kern w:val="0"/>
                                      <w:sz w:val="20"/>
                                    </w:rPr>
                                    <w:t>項</w:t>
                                  </w:r>
                                  <w:r w:rsidRPr="006111F8">
                                    <w:rPr>
                                      <w:rFonts w:ascii="標楷體" w:eastAsia="標楷體" w:hAnsi="標楷體" w:hint="eastAsia"/>
                                      <w:kern w:val="0"/>
                                      <w:sz w:val="20"/>
                                    </w:rPr>
                                    <w:t xml:space="preserve">  </w:t>
                                  </w:r>
                                  <w:r w:rsidRPr="006111F8">
                                    <w:rPr>
                                      <w:rFonts w:ascii="標楷體" w:eastAsia="標楷體" w:hAnsi="標楷體"/>
                                      <w:kern w:val="0"/>
                                      <w:sz w:val="20"/>
                                    </w:rPr>
                                    <w:t>目</w:t>
                                  </w:r>
                                </w:p>
                              </w:tc>
                              <w:tc>
                                <w:tcPr>
                                  <w:tcW w:w="1094" w:type="pct"/>
                                  <w:tcBorders>
                                    <w:bottom w:val="nil"/>
                                  </w:tcBorders>
                                  <w:vAlign w:val="center"/>
                                </w:tcPr>
                                <w:p w14:paraId="41A2F99F" w14:textId="77777777" w:rsidR="008633A0" w:rsidRPr="006111F8" w:rsidRDefault="008633A0" w:rsidP="008633A0">
                                  <w:pPr>
                                    <w:widowControl/>
                                    <w:spacing w:line="0" w:lineRule="atLeast"/>
                                    <w:jc w:val="center"/>
                                    <w:rPr>
                                      <w:rFonts w:ascii="標楷體" w:eastAsia="標楷體" w:hAnsi="標楷體"/>
                                      <w:kern w:val="0"/>
                                      <w:sz w:val="20"/>
                                    </w:rPr>
                                  </w:pPr>
                                  <w:proofErr w:type="gramStart"/>
                                  <w:r w:rsidRPr="006111F8">
                                    <w:rPr>
                                      <w:rFonts w:ascii="標楷體" w:eastAsia="標楷體" w:hAnsi="標楷體" w:hint="eastAsia"/>
                                      <w:kern w:val="0"/>
                                      <w:sz w:val="20"/>
                                    </w:rPr>
                                    <w:t>113</w:t>
                                  </w:r>
                                  <w:proofErr w:type="gramEnd"/>
                                  <w:r w:rsidRPr="006111F8">
                                    <w:rPr>
                                      <w:rFonts w:ascii="標楷體" w:eastAsia="標楷體" w:hAnsi="標楷體" w:hint="eastAsia"/>
                                      <w:kern w:val="0"/>
                                      <w:sz w:val="20"/>
                                    </w:rPr>
                                    <w:t>年度</w:t>
                                  </w:r>
                                </w:p>
                                <w:p w14:paraId="244F217B" w14:textId="553ABB2D" w:rsidR="008633A0" w:rsidRPr="006111F8" w:rsidRDefault="008633A0" w:rsidP="008633A0">
                                  <w:pPr>
                                    <w:spacing w:line="0" w:lineRule="atLeast"/>
                                    <w:jc w:val="center"/>
                                    <w:rPr>
                                      <w:rFonts w:ascii="標楷體" w:eastAsia="標楷體" w:hAnsi="標楷體"/>
                                      <w:kern w:val="0"/>
                                      <w:sz w:val="20"/>
                                    </w:rPr>
                                  </w:pPr>
                                  <w:r w:rsidRPr="006111F8">
                                    <w:rPr>
                                      <w:rFonts w:ascii="標楷體" w:eastAsia="標楷體" w:hAnsi="標楷體" w:hint="eastAsia"/>
                                      <w:kern w:val="0"/>
                                      <w:sz w:val="20"/>
                                    </w:rPr>
                                    <w:t>目標值</w:t>
                                  </w:r>
                                </w:p>
                              </w:tc>
                              <w:tc>
                                <w:tcPr>
                                  <w:tcW w:w="1094" w:type="pct"/>
                                  <w:tcBorders>
                                    <w:bottom w:val="nil"/>
                                  </w:tcBorders>
                                </w:tcPr>
                                <w:p w14:paraId="0AC42190" w14:textId="77777777" w:rsidR="008633A0" w:rsidRPr="006111F8" w:rsidRDefault="008633A0" w:rsidP="008633A0">
                                  <w:pPr>
                                    <w:widowControl/>
                                    <w:spacing w:line="0" w:lineRule="atLeast"/>
                                    <w:jc w:val="center"/>
                                    <w:rPr>
                                      <w:rFonts w:ascii="標楷體" w:eastAsia="標楷體" w:hAnsi="標楷體"/>
                                      <w:kern w:val="0"/>
                                      <w:sz w:val="20"/>
                                    </w:rPr>
                                  </w:pPr>
                                  <w:r w:rsidRPr="006111F8">
                                    <w:rPr>
                                      <w:rFonts w:ascii="標楷體" w:eastAsia="標楷體" w:hAnsi="標楷體" w:hint="eastAsia"/>
                                      <w:kern w:val="0"/>
                                      <w:sz w:val="20"/>
                                    </w:rPr>
                                    <w:t>累計裝</w:t>
                                  </w:r>
                                  <w:r w:rsidRPr="006111F8">
                                    <w:rPr>
                                      <w:rFonts w:ascii="標楷體" w:eastAsia="標楷體" w:hAnsi="標楷體"/>
                                      <w:kern w:val="0"/>
                                      <w:sz w:val="20"/>
                                    </w:rPr>
                                    <w:t>置</w:t>
                                  </w:r>
                                </w:p>
                                <w:p w14:paraId="2148356E" w14:textId="492BA11D" w:rsidR="008633A0" w:rsidRPr="006111F8" w:rsidRDefault="008633A0" w:rsidP="008633A0">
                                  <w:pPr>
                                    <w:widowControl/>
                                    <w:spacing w:line="0" w:lineRule="atLeast"/>
                                    <w:jc w:val="center"/>
                                    <w:rPr>
                                      <w:rFonts w:ascii="標楷體" w:eastAsia="標楷體" w:hAnsi="標楷體"/>
                                      <w:kern w:val="0"/>
                                      <w:sz w:val="20"/>
                                    </w:rPr>
                                  </w:pPr>
                                  <w:r w:rsidRPr="006111F8">
                                    <w:rPr>
                                      <w:rFonts w:ascii="標楷體" w:eastAsia="標楷體" w:hAnsi="標楷體" w:hint="eastAsia"/>
                                      <w:kern w:val="0"/>
                                      <w:sz w:val="20"/>
                                    </w:rPr>
                                    <w:t>容量</w:t>
                                  </w:r>
                                </w:p>
                              </w:tc>
                              <w:tc>
                                <w:tcPr>
                                  <w:tcW w:w="1094" w:type="pct"/>
                                  <w:tcBorders>
                                    <w:bottom w:val="nil"/>
                                  </w:tcBorders>
                                  <w:vAlign w:val="center"/>
                                </w:tcPr>
                                <w:p w14:paraId="6A368590" w14:textId="29D0A15D" w:rsidR="008633A0" w:rsidRPr="006111F8" w:rsidRDefault="008633A0" w:rsidP="008633A0">
                                  <w:pPr>
                                    <w:widowControl/>
                                    <w:spacing w:line="0" w:lineRule="atLeast"/>
                                    <w:jc w:val="center"/>
                                    <w:rPr>
                                      <w:rFonts w:ascii="標楷體" w:eastAsia="標楷體" w:hAnsi="標楷體"/>
                                      <w:kern w:val="0"/>
                                      <w:sz w:val="20"/>
                                    </w:rPr>
                                  </w:pPr>
                                  <w:r w:rsidRPr="006111F8">
                                    <w:rPr>
                                      <w:rFonts w:ascii="標楷體" w:eastAsia="標楷體" w:hAnsi="標楷體" w:hint="eastAsia"/>
                                      <w:kern w:val="0"/>
                                      <w:sz w:val="20"/>
                                    </w:rPr>
                                    <w:t>差異數</w:t>
                                  </w:r>
                                </w:p>
                              </w:tc>
                            </w:tr>
                            <w:tr w:rsidR="008633A0" w:rsidRPr="006111F8" w14:paraId="130EC388" w14:textId="77777777" w:rsidTr="008633A0">
                              <w:trPr>
                                <w:tblHeader/>
                                <w:jc w:val="center"/>
                              </w:trPr>
                              <w:tc>
                                <w:tcPr>
                                  <w:tcW w:w="1719" w:type="pct"/>
                                  <w:vMerge/>
                                  <w:shd w:val="clear" w:color="auto" w:fill="auto"/>
                                  <w:vAlign w:val="center"/>
                                </w:tcPr>
                                <w:p w14:paraId="4634939E" w14:textId="77777777" w:rsidR="008633A0" w:rsidRPr="006111F8" w:rsidRDefault="008633A0" w:rsidP="008633A0">
                                  <w:pPr>
                                    <w:widowControl/>
                                    <w:spacing w:line="0" w:lineRule="atLeast"/>
                                    <w:jc w:val="center"/>
                                    <w:rPr>
                                      <w:rFonts w:ascii="標楷體" w:eastAsia="標楷體" w:hAnsi="標楷體"/>
                                      <w:kern w:val="0"/>
                                      <w:sz w:val="20"/>
                                    </w:rPr>
                                  </w:pPr>
                                </w:p>
                              </w:tc>
                              <w:tc>
                                <w:tcPr>
                                  <w:tcW w:w="1094" w:type="pct"/>
                                  <w:tcBorders>
                                    <w:top w:val="nil"/>
                                  </w:tcBorders>
                                  <w:vAlign w:val="center"/>
                                </w:tcPr>
                                <w:p w14:paraId="6A0FDFB3" w14:textId="6FAB4925" w:rsidR="008633A0" w:rsidRPr="006111F8" w:rsidRDefault="008633A0" w:rsidP="008633A0">
                                  <w:pPr>
                                    <w:widowControl/>
                                    <w:spacing w:line="0" w:lineRule="atLeast"/>
                                    <w:jc w:val="center"/>
                                    <w:rPr>
                                      <w:rFonts w:ascii="標楷體" w:eastAsia="標楷體" w:hAnsi="標楷體"/>
                                      <w:kern w:val="0"/>
                                      <w:sz w:val="20"/>
                                    </w:rPr>
                                  </w:pPr>
                                  <w:r>
                                    <w:rPr>
                                      <w:rFonts w:ascii="標楷體" w:eastAsia="標楷體" w:hAnsi="標楷體" w:hint="eastAsia"/>
                                      <w:kern w:val="0"/>
                                      <w:sz w:val="20"/>
                                    </w:rPr>
                                    <w:t>（A）</w:t>
                                  </w:r>
                                </w:p>
                              </w:tc>
                              <w:tc>
                                <w:tcPr>
                                  <w:tcW w:w="1094" w:type="pct"/>
                                  <w:tcBorders>
                                    <w:top w:val="nil"/>
                                  </w:tcBorders>
                                </w:tcPr>
                                <w:p w14:paraId="7E05C4EB" w14:textId="2BBFC7BD" w:rsidR="008633A0" w:rsidRPr="006111F8" w:rsidRDefault="008633A0" w:rsidP="008633A0">
                                  <w:pPr>
                                    <w:widowControl/>
                                    <w:spacing w:line="0" w:lineRule="atLeast"/>
                                    <w:jc w:val="center"/>
                                    <w:rPr>
                                      <w:rFonts w:ascii="標楷體" w:eastAsia="標楷體" w:hAnsi="標楷體"/>
                                      <w:kern w:val="0"/>
                                      <w:sz w:val="20"/>
                                    </w:rPr>
                                  </w:pPr>
                                  <w:r>
                                    <w:rPr>
                                      <w:rFonts w:ascii="標楷體" w:eastAsia="標楷體" w:hAnsi="標楷體" w:hint="eastAsia"/>
                                      <w:kern w:val="0"/>
                                      <w:sz w:val="20"/>
                                    </w:rPr>
                                    <w:t>（B）</w:t>
                                  </w:r>
                                </w:p>
                              </w:tc>
                              <w:tc>
                                <w:tcPr>
                                  <w:tcW w:w="1094" w:type="pct"/>
                                  <w:tcBorders>
                                    <w:top w:val="nil"/>
                                  </w:tcBorders>
                                  <w:vAlign w:val="center"/>
                                </w:tcPr>
                                <w:p w14:paraId="3E6064FB" w14:textId="37911E0D" w:rsidR="008633A0" w:rsidRPr="006111F8" w:rsidRDefault="008633A0" w:rsidP="008633A0">
                                  <w:pPr>
                                    <w:widowControl/>
                                    <w:spacing w:line="0" w:lineRule="atLeast"/>
                                    <w:jc w:val="center"/>
                                    <w:rPr>
                                      <w:rFonts w:ascii="標楷體" w:eastAsia="標楷體" w:hAnsi="標楷體"/>
                                      <w:kern w:val="0"/>
                                      <w:sz w:val="20"/>
                                    </w:rPr>
                                  </w:pPr>
                                  <w:r>
                                    <w:rPr>
                                      <w:rFonts w:ascii="標楷體" w:eastAsia="標楷體" w:hAnsi="標楷體" w:hint="eastAsia"/>
                                      <w:kern w:val="0"/>
                                      <w:sz w:val="20"/>
                                    </w:rPr>
                                    <w:t>（B</w:t>
                                  </w:r>
                                  <w:r>
                                    <w:rPr>
                                      <w:rFonts w:ascii="標楷體" w:eastAsia="標楷體" w:hAnsi="標楷體"/>
                                      <w:kern w:val="0"/>
                                      <w:sz w:val="20"/>
                                    </w:rPr>
                                    <w:t>-A</w:t>
                                  </w:r>
                                  <w:r>
                                    <w:rPr>
                                      <w:rFonts w:ascii="標楷體" w:eastAsia="標楷體" w:hAnsi="標楷體" w:hint="eastAsia"/>
                                      <w:kern w:val="0"/>
                                      <w:sz w:val="20"/>
                                    </w:rPr>
                                    <w:t>）</w:t>
                                  </w:r>
                                </w:p>
                              </w:tc>
                            </w:tr>
                            <w:tr w:rsidR="008C5F9F" w:rsidRPr="006111F8" w14:paraId="621A6264" w14:textId="77777777" w:rsidTr="00C91117">
                              <w:trPr>
                                <w:trHeight w:val="312"/>
                                <w:tblHeader/>
                                <w:jc w:val="center"/>
                              </w:trPr>
                              <w:tc>
                                <w:tcPr>
                                  <w:tcW w:w="1719" w:type="pct"/>
                                  <w:shd w:val="clear" w:color="auto" w:fill="auto"/>
                                  <w:vAlign w:val="center"/>
                                </w:tcPr>
                                <w:p w14:paraId="78B629FA" w14:textId="77777777" w:rsidR="008C5F9F" w:rsidRPr="006111F8" w:rsidRDefault="008C5F9F" w:rsidP="008633A0">
                                  <w:pPr>
                                    <w:widowControl/>
                                    <w:spacing w:line="0" w:lineRule="atLeast"/>
                                    <w:jc w:val="center"/>
                                    <w:rPr>
                                      <w:rFonts w:ascii="標楷體" w:eastAsia="標楷體" w:hAnsi="標楷體"/>
                                      <w:b/>
                                      <w:bCs/>
                                      <w:kern w:val="0"/>
                                      <w:sz w:val="20"/>
                                    </w:rPr>
                                  </w:pPr>
                                  <w:r w:rsidRPr="006111F8">
                                    <w:rPr>
                                      <w:rFonts w:ascii="標楷體" w:eastAsia="標楷體" w:hAnsi="標楷體"/>
                                      <w:b/>
                                      <w:bCs/>
                                      <w:kern w:val="0"/>
                                      <w:sz w:val="20"/>
                                    </w:rPr>
                                    <w:t>合</w:t>
                                  </w:r>
                                  <w:r w:rsidRPr="006111F8">
                                    <w:rPr>
                                      <w:rFonts w:ascii="標楷體" w:eastAsia="標楷體" w:hAnsi="標楷體" w:hint="eastAsia"/>
                                      <w:b/>
                                      <w:bCs/>
                                      <w:kern w:val="0"/>
                                      <w:sz w:val="20"/>
                                    </w:rPr>
                                    <w:t xml:space="preserve">  </w:t>
                                  </w:r>
                                  <w:r w:rsidRPr="006111F8">
                                    <w:rPr>
                                      <w:rFonts w:ascii="標楷體" w:eastAsia="標楷體" w:hAnsi="標楷體"/>
                                      <w:b/>
                                      <w:bCs/>
                                      <w:kern w:val="0"/>
                                      <w:sz w:val="20"/>
                                    </w:rPr>
                                    <w:t>計</w:t>
                                  </w:r>
                                </w:p>
                              </w:tc>
                              <w:tc>
                                <w:tcPr>
                                  <w:tcW w:w="1094" w:type="pct"/>
                                  <w:vAlign w:val="center"/>
                                </w:tcPr>
                                <w:p w14:paraId="7F7546F7" w14:textId="77777777" w:rsidR="008C5F9F" w:rsidRPr="006111F8" w:rsidRDefault="008C5F9F" w:rsidP="008633A0">
                                  <w:pPr>
                                    <w:widowControl/>
                                    <w:spacing w:line="0" w:lineRule="atLeast"/>
                                    <w:jc w:val="right"/>
                                    <w:rPr>
                                      <w:rFonts w:ascii="標楷體" w:eastAsia="標楷體" w:hAnsi="標楷體"/>
                                      <w:b/>
                                      <w:bCs/>
                                      <w:kern w:val="0"/>
                                      <w:sz w:val="20"/>
                                    </w:rPr>
                                  </w:pPr>
                                  <w:r w:rsidRPr="006111F8">
                                    <w:rPr>
                                      <w:rFonts w:ascii="標楷體" w:eastAsia="標楷體" w:hAnsi="標楷體"/>
                                      <w:b/>
                                      <w:bCs/>
                                      <w:sz w:val="20"/>
                                    </w:rPr>
                                    <w:t xml:space="preserve">5,445.5 </w:t>
                                  </w:r>
                                </w:p>
                              </w:tc>
                              <w:tc>
                                <w:tcPr>
                                  <w:tcW w:w="1094" w:type="pct"/>
                                  <w:vAlign w:val="center"/>
                                </w:tcPr>
                                <w:p w14:paraId="51306857" w14:textId="77777777" w:rsidR="008C5F9F" w:rsidRPr="006111F8" w:rsidRDefault="008C5F9F" w:rsidP="008633A0">
                                  <w:pPr>
                                    <w:widowControl/>
                                    <w:spacing w:line="0" w:lineRule="atLeast"/>
                                    <w:jc w:val="right"/>
                                    <w:rPr>
                                      <w:rFonts w:ascii="標楷體" w:eastAsia="標楷體" w:hAnsi="標楷體"/>
                                      <w:b/>
                                      <w:bCs/>
                                      <w:sz w:val="20"/>
                                    </w:rPr>
                                  </w:pPr>
                                  <w:r w:rsidRPr="006111F8">
                                    <w:rPr>
                                      <w:rFonts w:ascii="標楷體" w:eastAsia="標楷體" w:hAnsi="標楷體"/>
                                      <w:b/>
                                      <w:bCs/>
                                      <w:sz w:val="20"/>
                                    </w:rPr>
                                    <w:t>3</w:t>
                                  </w:r>
                                  <w:r w:rsidRPr="006111F8">
                                    <w:rPr>
                                      <w:rFonts w:ascii="標楷體" w:eastAsia="標楷體" w:hAnsi="標楷體" w:hint="eastAsia"/>
                                      <w:b/>
                                      <w:bCs/>
                                      <w:sz w:val="20"/>
                                    </w:rPr>
                                    <w:t>,</w:t>
                                  </w:r>
                                  <w:r w:rsidRPr="006111F8">
                                    <w:rPr>
                                      <w:rFonts w:ascii="標楷體" w:eastAsia="標楷體" w:hAnsi="標楷體"/>
                                      <w:b/>
                                      <w:bCs/>
                                      <w:sz w:val="20"/>
                                    </w:rPr>
                                    <w:t>827.3</w:t>
                                  </w:r>
                                </w:p>
                              </w:tc>
                              <w:tc>
                                <w:tcPr>
                                  <w:tcW w:w="1094" w:type="pct"/>
                                  <w:vAlign w:val="center"/>
                                </w:tcPr>
                                <w:p w14:paraId="491FC020" w14:textId="77777777" w:rsidR="008C5F9F" w:rsidRPr="006111F8" w:rsidRDefault="008C5F9F" w:rsidP="008633A0">
                                  <w:pPr>
                                    <w:widowControl/>
                                    <w:spacing w:line="0" w:lineRule="atLeast"/>
                                    <w:jc w:val="right"/>
                                    <w:rPr>
                                      <w:rFonts w:ascii="標楷體" w:eastAsia="標楷體" w:hAnsi="標楷體"/>
                                      <w:b/>
                                      <w:bCs/>
                                      <w:kern w:val="0"/>
                                      <w:sz w:val="20"/>
                                    </w:rPr>
                                  </w:pPr>
                                  <w:r w:rsidRPr="006111F8">
                                    <w:rPr>
                                      <w:rFonts w:ascii="標楷體" w:eastAsia="標楷體" w:hAnsi="標楷體"/>
                                      <w:b/>
                                      <w:sz w:val="20"/>
                                    </w:rPr>
                                    <w:t>-</w:t>
                                  </w:r>
                                  <w:r w:rsidRPr="006111F8">
                                    <w:rPr>
                                      <w:rFonts w:ascii="標楷體" w:eastAsia="標楷體" w:hAnsi="標楷體" w:hint="eastAsia"/>
                                      <w:b/>
                                      <w:sz w:val="20"/>
                                    </w:rPr>
                                    <w:t xml:space="preserve"> </w:t>
                                  </w:r>
                                  <w:r w:rsidRPr="006111F8">
                                    <w:rPr>
                                      <w:rFonts w:ascii="標楷體" w:eastAsia="標楷體" w:hAnsi="標楷體"/>
                                      <w:b/>
                                      <w:bCs/>
                                      <w:sz w:val="20"/>
                                    </w:rPr>
                                    <w:t>1,618.2</w:t>
                                  </w:r>
                                </w:p>
                              </w:tc>
                            </w:tr>
                            <w:tr w:rsidR="008C5F9F" w:rsidRPr="006111F8" w14:paraId="27D09103" w14:textId="77777777" w:rsidTr="00C91117">
                              <w:trPr>
                                <w:trHeight w:val="312"/>
                                <w:jc w:val="center"/>
                              </w:trPr>
                              <w:tc>
                                <w:tcPr>
                                  <w:tcW w:w="1719" w:type="pct"/>
                                  <w:shd w:val="clear" w:color="auto" w:fill="FFFFFF"/>
                                  <w:vAlign w:val="center"/>
                                  <w:hideMark/>
                                </w:tcPr>
                                <w:p w14:paraId="293D7D35" w14:textId="77777777" w:rsidR="008C5F9F" w:rsidRPr="006111F8" w:rsidRDefault="008C5F9F" w:rsidP="008633A0">
                                  <w:pPr>
                                    <w:widowControl/>
                                    <w:spacing w:line="0" w:lineRule="atLeast"/>
                                    <w:rPr>
                                      <w:rFonts w:ascii="標楷體" w:eastAsia="標楷體" w:hAnsi="標楷體"/>
                                      <w:kern w:val="0"/>
                                      <w:sz w:val="20"/>
                                    </w:rPr>
                                  </w:pPr>
                                  <w:proofErr w:type="gramStart"/>
                                  <w:r w:rsidRPr="006111F8">
                                    <w:rPr>
                                      <w:rFonts w:ascii="標楷體" w:eastAsia="標楷體" w:hAnsi="標楷體"/>
                                      <w:kern w:val="0"/>
                                      <w:sz w:val="20"/>
                                    </w:rPr>
                                    <w:t>漁電共生</w:t>
                                  </w:r>
                                  <w:proofErr w:type="gramEnd"/>
                                  <w:r w:rsidRPr="006111F8">
                                    <w:rPr>
                                      <w:rFonts w:ascii="標楷體" w:eastAsia="標楷體" w:hAnsi="標楷體" w:hint="eastAsia"/>
                                      <w:kern w:val="0"/>
                                      <w:sz w:val="20"/>
                                    </w:rPr>
                                    <w:t>(室內/外)</w:t>
                                  </w:r>
                                </w:p>
                              </w:tc>
                              <w:tc>
                                <w:tcPr>
                                  <w:tcW w:w="1094" w:type="pct"/>
                                  <w:shd w:val="clear" w:color="auto" w:fill="FFFFFF"/>
                                  <w:vAlign w:val="center"/>
                                </w:tcPr>
                                <w:p w14:paraId="36F91CCB"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 xml:space="preserve">2,088.4 </w:t>
                                  </w:r>
                                </w:p>
                              </w:tc>
                              <w:tc>
                                <w:tcPr>
                                  <w:tcW w:w="1094" w:type="pct"/>
                                  <w:shd w:val="clear" w:color="auto" w:fill="FFFFFF"/>
                                  <w:vAlign w:val="center"/>
                                </w:tcPr>
                                <w:p w14:paraId="0DD2569D"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hint="eastAsia"/>
                                      <w:sz w:val="20"/>
                                    </w:rPr>
                                    <w:t>997.2</w:t>
                                  </w:r>
                                </w:p>
                              </w:tc>
                              <w:tc>
                                <w:tcPr>
                                  <w:tcW w:w="1094" w:type="pct"/>
                                  <w:shd w:val="clear" w:color="auto" w:fill="FFFFFF"/>
                                  <w:vAlign w:val="center"/>
                                </w:tcPr>
                                <w:p w14:paraId="595187B8"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w:t>
                                  </w:r>
                                  <w:r w:rsidRPr="006111F8">
                                    <w:rPr>
                                      <w:rFonts w:ascii="標楷體" w:eastAsia="標楷體" w:hAnsi="標楷體" w:hint="eastAsia"/>
                                      <w:sz w:val="20"/>
                                    </w:rPr>
                                    <w:t xml:space="preserve"> </w:t>
                                  </w:r>
                                  <w:r w:rsidRPr="006111F8">
                                    <w:rPr>
                                      <w:rFonts w:ascii="標楷體" w:eastAsia="標楷體" w:hAnsi="標楷體"/>
                                      <w:sz w:val="20"/>
                                    </w:rPr>
                                    <w:t>1,091.2</w:t>
                                  </w:r>
                                </w:p>
                              </w:tc>
                            </w:tr>
                            <w:tr w:rsidR="008C5F9F" w:rsidRPr="006111F8" w14:paraId="30359C65" w14:textId="77777777" w:rsidTr="00C91117">
                              <w:trPr>
                                <w:trHeight w:val="312"/>
                                <w:jc w:val="center"/>
                              </w:trPr>
                              <w:tc>
                                <w:tcPr>
                                  <w:tcW w:w="1719" w:type="pct"/>
                                  <w:shd w:val="clear" w:color="auto" w:fill="auto"/>
                                  <w:vAlign w:val="center"/>
                                  <w:hideMark/>
                                </w:tcPr>
                                <w:p w14:paraId="0757DA8A" w14:textId="77777777" w:rsidR="008C5F9F" w:rsidRPr="006111F8" w:rsidRDefault="008C5F9F" w:rsidP="008633A0">
                                  <w:pPr>
                                    <w:widowControl/>
                                    <w:spacing w:line="0" w:lineRule="atLeast"/>
                                    <w:rPr>
                                      <w:rFonts w:ascii="標楷體" w:eastAsia="標楷體" w:hAnsi="標楷體"/>
                                      <w:kern w:val="0"/>
                                      <w:sz w:val="20"/>
                                    </w:rPr>
                                  </w:pPr>
                                  <w:r w:rsidRPr="006111F8">
                                    <w:rPr>
                                      <w:rFonts w:ascii="標楷體" w:eastAsia="標楷體" w:hAnsi="標楷體"/>
                                      <w:kern w:val="0"/>
                                      <w:sz w:val="20"/>
                                    </w:rPr>
                                    <w:t>低地力變更</w:t>
                                  </w:r>
                                </w:p>
                              </w:tc>
                              <w:tc>
                                <w:tcPr>
                                  <w:tcW w:w="1094" w:type="pct"/>
                                  <w:vAlign w:val="center"/>
                                </w:tcPr>
                                <w:p w14:paraId="50678752"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 xml:space="preserve">451.9 </w:t>
                                  </w:r>
                                </w:p>
                              </w:tc>
                              <w:tc>
                                <w:tcPr>
                                  <w:tcW w:w="1094" w:type="pct"/>
                                  <w:vAlign w:val="center"/>
                                </w:tcPr>
                                <w:p w14:paraId="2EBF2E8E"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195.8</w:t>
                                  </w:r>
                                </w:p>
                              </w:tc>
                              <w:tc>
                                <w:tcPr>
                                  <w:tcW w:w="1094" w:type="pct"/>
                                  <w:vAlign w:val="center"/>
                                </w:tcPr>
                                <w:p w14:paraId="7769C849" w14:textId="77777777" w:rsidR="008C5F9F" w:rsidRPr="006111F8" w:rsidRDefault="008C5F9F" w:rsidP="008633A0">
                                  <w:pPr>
                                    <w:widowControl/>
                                    <w:spacing w:line="0" w:lineRule="atLeast"/>
                                    <w:jc w:val="right"/>
                                    <w:rPr>
                                      <w:rFonts w:ascii="標楷體" w:eastAsia="標楷體" w:hAnsi="標楷體"/>
                                      <w:kern w:val="0"/>
                                      <w:sz w:val="20"/>
                                    </w:rPr>
                                  </w:pPr>
                                  <w:r w:rsidRPr="006111F8">
                                    <w:rPr>
                                      <w:rFonts w:ascii="標楷體" w:eastAsia="標楷體" w:hAnsi="標楷體"/>
                                      <w:sz w:val="20"/>
                                    </w:rPr>
                                    <w:t>-</w:t>
                                  </w:r>
                                  <w:r w:rsidRPr="006111F8">
                                    <w:rPr>
                                      <w:rFonts w:ascii="標楷體" w:eastAsia="標楷體" w:hAnsi="標楷體" w:hint="eastAsia"/>
                                      <w:sz w:val="20"/>
                                    </w:rPr>
                                    <w:t xml:space="preserve"> </w:t>
                                  </w:r>
                                  <w:r w:rsidRPr="006111F8">
                                    <w:rPr>
                                      <w:rFonts w:ascii="標楷體" w:eastAsia="標楷體" w:hAnsi="標楷體"/>
                                      <w:sz w:val="20"/>
                                    </w:rPr>
                                    <w:t>256.1</w:t>
                                  </w:r>
                                </w:p>
                              </w:tc>
                            </w:tr>
                            <w:tr w:rsidR="008C5F9F" w:rsidRPr="006111F8" w14:paraId="7D75E28F" w14:textId="77777777" w:rsidTr="00C91117">
                              <w:trPr>
                                <w:trHeight w:val="312"/>
                                <w:jc w:val="center"/>
                              </w:trPr>
                              <w:tc>
                                <w:tcPr>
                                  <w:tcW w:w="1719" w:type="pct"/>
                                  <w:shd w:val="clear" w:color="auto" w:fill="auto"/>
                                  <w:vAlign w:val="center"/>
                                  <w:hideMark/>
                                </w:tcPr>
                                <w:p w14:paraId="13BD9C8C" w14:textId="77777777" w:rsidR="008C5F9F" w:rsidRPr="006111F8" w:rsidRDefault="008C5F9F" w:rsidP="008633A0">
                                  <w:pPr>
                                    <w:widowControl/>
                                    <w:spacing w:line="0" w:lineRule="atLeast"/>
                                    <w:rPr>
                                      <w:rFonts w:ascii="標楷體" w:eastAsia="標楷體" w:hAnsi="標楷體"/>
                                      <w:kern w:val="0"/>
                                      <w:sz w:val="20"/>
                                    </w:rPr>
                                  </w:pPr>
                                  <w:proofErr w:type="gramStart"/>
                                  <w:r w:rsidRPr="006111F8">
                                    <w:rPr>
                                      <w:rFonts w:ascii="標楷體" w:eastAsia="標楷體" w:hAnsi="標楷體"/>
                                      <w:kern w:val="0"/>
                                      <w:sz w:val="20"/>
                                    </w:rPr>
                                    <w:t>埤</w:t>
                                  </w:r>
                                  <w:proofErr w:type="gramEnd"/>
                                  <w:r w:rsidRPr="006111F8">
                                    <w:rPr>
                                      <w:rFonts w:ascii="標楷體" w:eastAsia="標楷體" w:hAnsi="標楷體"/>
                                      <w:kern w:val="0"/>
                                      <w:sz w:val="20"/>
                                    </w:rPr>
                                    <w:t>塘</w:t>
                                  </w:r>
                                  <w:proofErr w:type="gramStart"/>
                                  <w:r w:rsidRPr="006111F8">
                                    <w:rPr>
                                      <w:rFonts w:ascii="標楷體" w:eastAsia="標楷體" w:hAnsi="標楷體"/>
                                      <w:kern w:val="0"/>
                                      <w:sz w:val="20"/>
                                    </w:rPr>
                                    <w:t>圳</w:t>
                                  </w:r>
                                  <w:proofErr w:type="gramEnd"/>
                                  <w:r w:rsidRPr="006111F8">
                                    <w:rPr>
                                      <w:rFonts w:ascii="標楷體" w:eastAsia="標楷體" w:hAnsi="標楷體"/>
                                      <w:kern w:val="0"/>
                                      <w:sz w:val="20"/>
                                    </w:rPr>
                                    <w:t>路</w:t>
                                  </w:r>
                                </w:p>
                              </w:tc>
                              <w:tc>
                                <w:tcPr>
                                  <w:tcW w:w="1094" w:type="pct"/>
                                  <w:vAlign w:val="center"/>
                                </w:tcPr>
                                <w:p w14:paraId="6C2B4FC5"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 xml:space="preserve">295.5 </w:t>
                                  </w:r>
                                </w:p>
                              </w:tc>
                              <w:tc>
                                <w:tcPr>
                                  <w:tcW w:w="1094" w:type="pct"/>
                                  <w:vAlign w:val="center"/>
                                </w:tcPr>
                                <w:p w14:paraId="54A01926"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177.6</w:t>
                                  </w:r>
                                </w:p>
                              </w:tc>
                              <w:tc>
                                <w:tcPr>
                                  <w:tcW w:w="1094" w:type="pct"/>
                                  <w:vAlign w:val="center"/>
                                </w:tcPr>
                                <w:p w14:paraId="1CF1A5E4" w14:textId="77777777" w:rsidR="008C5F9F" w:rsidRPr="006111F8" w:rsidRDefault="008C5F9F" w:rsidP="008633A0">
                                  <w:pPr>
                                    <w:widowControl/>
                                    <w:spacing w:line="0" w:lineRule="atLeast"/>
                                    <w:jc w:val="right"/>
                                    <w:rPr>
                                      <w:rFonts w:ascii="標楷體" w:eastAsia="標楷體" w:hAnsi="標楷體"/>
                                      <w:kern w:val="0"/>
                                      <w:sz w:val="20"/>
                                    </w:rPr>
                                  </w:pPr>
                                  <w:r w:rsidRPr="006111F8">
                                    <w:rPr>
                                      <w:rFonts w:ascii="標楷體" w:eastAsia="標楷體" w:hAnsi="標楷體"/>
                                      <w:sz w:val="20"/>
                                    </w:rPr>
                                    <w:t>-</w:t>
                                  </w:r>
                                  <w:r w:rsidRPr="006111F8">
                                    <w:rPr>
                                      <w:rFonts w:ascii="標楷體" w:eastAsia="標楷體" w:hAnsi="標楷體" w:hint="eastAsia"/>
                                      <w:sz w:val="20"/>
                                    </w:rPr>
                                    <w:t xml:space="preserve"> </w:t>
                                  </w:r>
                                  <w:r w:rsidRPr="006111F8">
                                    <w:rPr>
                                      <w:rFonts w:ascii="標楷體" w:eastAsia="標楷體" w:hAnsi="標楷體"/>
                                      <w:sz w:val="20"/>
                                    </w:rPr>
                                    <w:t>117.9</w:t>
                                  </w:r>
                                </w:p>
                              </w:tc>
                            </w:tr>
                            <w:tr w:rsidR="008C5F9F" w:rsidRPr="006111F8" w14:paraId="6EA3A35F" w14:textId="77777777" w:rsidTr="00C91117">
                              <w:trPr>
                                <w:trHeight w:val="312"/>
                                <w:jc w:val="center"/>
                              </w:trPr>
                              <w:tc>
                                <w:tcPr>
                                  <w:tcW w:w="1719" w:type="pct"/>
                                  <w:shd w:val="clear" w:color="auto" w:fill="auto"/>
                                  <w:vAlign w:val="center"/>
                                  <w:hideMark/>
                                </w:tcPr>
                                <w:p w14:paraId="2E8173C6" w14:textId="77777777" w:rsidR="008C5F9F" w:rsidRPr="006111F8" w:rsidRDefault="008C5F9F" w:rsidP="008633A0">
                                  <w:pPr>
                                    <w:widowControl/>
                                    <w:spacing w:line="0" w:lineRule="atLeast"/>
                                    <w:rPr>
                                      <w:rFonts w:ascii="標楷體" w:eastAsia="標楷體" w:hAnsi="標楷體"/>
                                      <w:kern w:val="0"/>
                                      <w:sz w:val="20"/>
                                    </w:rPr>
                                  </w:pPr>
                                  <w:r w:rsidRPr="006111F8">
                                    <w:rPr>
                                      <w:rFonts w:ascii="標楷體" w:eastAsia="標楷體" w:hAnsi="標楷體"/>
                                      <w:kern w:val="0"/>
                                      <w:sz w:val="20"/>
                                    </w:rPr>
                                    <w:t>不利農業經營</w:t>
                                  </w:r>
                                </w:p>
                              </w:tc>
                              <w:tc>
                                <w:tcPr>
                                  <w:tcW w:w="1094" w:type="pct"/>
                                  <w:vAlign w:val="center"/>
                                </w:tcPr>
                                <w:p w14:paraId="37433518"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 xml:space="preserve">425.5 </w:t>
                                  </w:r>
                                </w:p>
                              </w:tc>
                              <w:tc>
                                <w:tcPr>
                                  <w:tcW w:w="1094" w:type="pct"/>
                                  <w:vAlign w:val="center"/>
                                </w:tcPr>
                                <w:p w14:paraId="28589C1B"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366.8</w:t>
                                  </w:r>
                                </w:p>
                              </w:tc>
                              <w:tc>
                                <w:tcPr>
                                  <w:tcW w:w="1094" w:type="pct"/>
                                  <w:vAlign w:val="center"/>
                                </w:tcPr>
                                <w:p w14:paraId="6A698F19" w14:textId="77777777" w:rsidR="008C5F9F" w:rsidRPr="006111F8" w:rsidRDefault="008C5F9F" w:rsidP="008633A0">
                                  <w:pPr>
                                    <w:widowControl/>
                                    <w:spacing w:line="0" w:lineRule="atLeast"/>
                                    <w:jc w:val="right"/>
                                    <w:rPr>
                                      <w:rFonts w:ascii="標楷體" w:eastAsia="標楷體" w:hAnsi="標楷體"/>
                                      <w:kern w:val="0"/>
                                      <w:sz w:val="20"/>
                                    </w:rPr>
                                  </w:pPr>
                                  <w:r w:rsidRPr="006111F8">
                                    <w:rPr>
                                      <w:rFonts w:ascii="標楷體" w:eastAsia="標楷體" w:hAnsi="標楷體"/>
                                      <w:sz w:val="20"/>
                                    </w:rPr>
                                    <w:t>-</w:t>
                                  </w:r>
                                  <w:r w:rsidRPr="006111F8">
                                    <w:rPr>
                                      <w:rFonts w:ascii="標楷體" w:eastAsia="標楷體" w:hAnsi="標楷體" w:hint="eastAsia"/>
                                      <w:sz w:val="20"/>
                                    </w:rPr>
                                    <w:t xml:space="preserve"> </w:t>
                                  </w:r>
                                  <w:r w:rsidRPr="006111F8">
                                    <w:rPr>
                                      <w:rFonts w:ascii="標楷體" w:eastAsia="標楷體" w:hAnsi="標楷體"/>
                                      <w:sz w:val="20"/>
                                    </w:rPr>
                                    <w:t>58.7</w:t>
                                  </w:r>
                                </w:p>
                              </w:tc>
                            </w:tr>
                            <w:tr w:rsidR="008C5F9F" w:rsidRPr="006111F8" w14:paraId="7441EC68" w14:textId="77777777" w:rsidTr="00C91117">
                              <w:trPr>
                                <w:trHeight w:val="312"/>
                                <w:jc w:val="center"/>
                              </w:trPr>
                              <w:tc>
                                <w:tcPr>
                                  <w:tcW w:w="1719" w:type="pct"/>
                                  <w:shd w:val="clear" w:color="auto" w:fill="auto"/>
                                  <w:vAlign w:val="center"/>
                                  <w:hideMark/>
                                </w:tcPr>
                                <w:p w14:paraId="16BF65EE" w14:textId="77777777" w:rsidR="008C5F9F" w:rsidRPr="006111F8" w:rsidRDefault="008C5F9F" w:rsidP="008633A0">
                                  <w:pPr>
                                    <w:widowControl/>
                                    <w:spacing w:line="0" w:lineRule="atLeast"/>
                                    <w:rPr>
                                      <w:rFonts w:ascii="標楷體" w:eastAsia="標楷體" w:hAnsi="標楷體"/>
                                      <w:kern w:val="0"/>
                                      <w:sz w:val="20"/>
                                    </w:rPr>
                                  </w:pPr>
                                  <w:r w:rsidRPr="006111F8">
                                    <w:rPr>
                                      <w:rFonts w:ascii="標楷體" w:eastAsia="標楷體" w:hAnsi="標楷體"/>
                                      <w:kern w:val="0"/>
                                      <w:sz w:val="20"/>
                                    </w:rPr>
                                    <w:t>畜禽舍</w:t>
                                  </w:r>
                                </w:p>
                              </w:tc>
                              <w:tc>
                                <w:tcPr>
                                  <w:tcW w:w="1094" w:type="pct"/>
                                  <w:vAlign w:val="center"/>
                                </w:tcPr>
                                <w:p w14:paraId="47B61D06"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 xml:space="preserve">1,715.0 </w:t>
                                  </w:r>
                                </w:p>
                              </w:tc>
                              <w:tc>
                                <w:tcPr>
                                  <w:tcW w:w="1094" w:type="pct"/>
                                  <w:vAlign w:val="center"/>
                                </w:tcPr>
                                <w:p w14:paraId="3084468C"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1,651.8</w:t>
                                  </w:r>
                                </w:p>
                              </w:tc>
                              <w:tc>
                                <w:tcPr>
                                  <w:tcW w:w="1094" w:type="pct"/>
                                  <w:vAlign w:val="center"/>
                                </w:tcPr>
                                <w:p w14:paraId="5D933AC1" w14:textId="1A9C24BC" w:rsidR="008C5F9F" w:rsidRPr="006111F8" w:rsidRDefault="008C5F9F" w:rsidP="008633A0">
                                  <w:pPr>
                                    <w:widowControl/>
                                    <w:spacing w:line="0" w:lineRule="atLeast"/>
                                    <w:jc w:val="right"/>
                                    <w:rPr>
                                      <w:rFonts w:ascii="標楷體" w:eastAsia="標楷體" w:hAnsi="標楷體"/>
                                      <w:kern w:val="0"/>
                                      <w:sz w:val="20"/>
                                    </w:rPr>
                                  </w:pPr>
                                  <w:r w:rsidRPr="006111F8">
                                    <w:rPr>
                                      <w:rFonts w:ascii="標楷體" w:eastAsia="標楷體" w:hAnsi="標楷體"/>
                                      <w:sz w:val="20"/>
                                    </w:rPr>
                                    <w:t>-</w:t>
                                  </w:r>
                                  <w:r w:rsidRPr="006111F8">
                                    <w:rPr>
                                      <w:rFonts w:ascii="標楷體" w:eastAsia="標楷體" w:hAnsi="標楷體" w:hint="eastAsia"/>
                                      <w:sz w:val="20"/>
                                    </w:rPr>
                                    <w:t xml:space="preserve"> </w:t>
                                  </w:r>
                                  <w:r w:rsidRPr="006111F8">
                                    <w:rPr>
                                      <w:rFonts w:ascii="標楷體" w:eastAsia="標楷體" w:hAnsi="標楷體"/>
                                      <w:sz w:val="20"/>
                                    </w:rPr>
                                    <w:t>63.2</w:t>
                                  </w:r>
                                </w:p>
                              </w:tc>
                            </w:tr>
                            <w:tr w:rsidR="008C5F9F" w:rsidRPr="006111F8" w14:paraId="4D19BBA1" w14:textId="77777777" w:rsidTr="00C91117">
                              <w:trPr>
                                <w:trHeight w:val="312"/>
                                <w:jc w:val="center"/>
                              </w:trPr>
                              <w:tc>
                                <w:tcPr>
                                  <w:tcW w:w="1719" w:type="pct"/>
                                  <w:shd w:val="clear" w:color="auto" w:fill="auto"/>
                                  <w:vAlign w:val="center"/>
                                  <w:hideMark/>
                                </w:tcPr>
                                <w:p w14:paraId="20173A02" w14:textId="0B7D9DB3" w:rsidR="008C5F9F" w:rsidRPr="006111F8" w:rsidRDefault="008C5F9F" w:rsidP="008633A0">
                                  <w:pPr>
                                    <w:widowControl/>
                                    <w:spacing w:line="0" w:lineRule="atLeast"/>
                                    <w:rPr>
                                      <w:rFonts w:ascii="標楷體" w:eastAsia="標楷體" w:hAnsi="標楷體"/>
                                      <w:kern w:val="0"/>
                                      <w:sz w:val="20"/>
                                    </w:rPr>
                                  </w:pPr>
                                  <w:r w:rsidRPr="006111F8">
                                    <w:rPr>
                                      <w:rFonts w:ascii="標楷體" w:eastAsia="標楷體" w:hAnsi="標楷體"/>
                                      <w:kern w:val="0"/>
                                      <w:sz w:val="20"/>
                                    </w:rPr>
                                    <w:t>農</w:t>
                                  </w:r>
                                  <w:proofErr w:type="gramStart"/>
                                  <w:r w:rsidRPr="006111F8">
                                    <w:rPr>
                                      <w:rFonts w:ascii="標楷體" w:eastAsia="標楷體" w:hAnsi="標楷體"/>
                                      <w:kern w:val="0"/>
                                      <w:sz w:val="20"/>
                                    </w:rPr>
                                    <w:t>糧製</w:t>
                                  </w:r>
                                  <w:r w:rsidR="0053518A" w:rsidRPr="006111F8">
                                    <w:rPr>
                                      <w:rFonts w:ascii="標楷體" w:eastAsia="標楷體" w:hAnsi="標楷體"/>
                                      <w:kern w:val="0"/>
                                      <w:sz w:val="20"/>
                                    </w:rPr>
                                    <w:t>儲</w:t>
                                  </w:r>
                                  <w:r w:rsidRPr="006111F8">
                                    <w:rPr>
                                      <w:rFonts w:ascii="標楷體" w:eastAsia="標楷體" w:hAnsi="標楷體"/>
                                      <w:kern w:val="0"/>
                                      <w:sz w:val="20"/>
                                    </w:rPr>
                                    <w:t>銷</w:t>
                                  </w:r>
                                  <w:proofErr w:type="gramEnd"/>
                                </w:p>
                              </w:tc>
                              <w:tc>
                                <w:tcPr>
                                  <w:tcW w:w="1094" w:type="pct"/>
                                  <w:vAlign w:val="center"/>
                                </w:tcPr>
                                <w:p w14:paraId="36192BAE"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 xml:space="preserve">469.2 </w:t>
                                  </w:r>
                                </w:p>
                              </w:tc>
                              <w:tc>
                                <w:tcPr>
                                  <w:tcW w:w="1094" w:type="pct"/>
                                  <w:vAlign w:val="center"/>
                                </w:tcPr>
                                <w:p w14:paraId="7EAD7A97"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438.4</w:t>
                                  </w:r>
                                </w:p>
                              </w:tc>
                              <w:tc>
                                <w:tcPr>
                                  <w:tcW w:w="1094" w:type="pct"/>
                                  <w:vAlign w:val="center"/>
                                </w:tcPr>
                                <w:p w14:paraId="6044DE87" w14:textId="77777777" w:rsidR="008C5F9F" w:rsidRPr="006111F8" w:rsidRDefault="008C5F9F" w:rsidP="008633A0">
                                  <w:pPr>
                                    <w:widowControl/>
                                    <w:spacing w:line="0" w:lineRule="atLeast"/>
                                    <w:jc w:val="right"/>
                                    <w:rPr>
                                      <w:rFonts w:ascii="標楷體" w:eastAsia="標楷體" w:hAnsi="標楷體"/>
                                      <w:kern w:val="0"/>
                                      <w:sz w:val="20"/>
                                    </w:rPr>
                                  </w:pPr>
                                  <w:r w:rsidRPr="006111F8">
                                    <w:rPr>
                                      <w:rFonts w:ascii="標楷體" w:eastAsia="標楷體" w:hAnsi="標楷體"/>
                                      <w:sz w:val="20"/>
                                    </w:rPr>
                                    <w:t>-</w:t>
                                  </w:r>
                                  <w:r w:rsidRPr="006111F8">
                                    <w:rPr>
                                      <w:rFonts w:ascii="標楷體" w:eastAsia="標楷體" w:hAnsi="標楷體" w:hint="eastAsia"/>
                                      <w:sz w:val="20"/>
                                    </w:rPr>
                                    <w:t xml:space="preserve"> </w:t>
                                  </w:r>
                                  <w:r w:rsidRPr="006111F8">
                                    <w:rPr>
                                      <w:rFonts w:ascii="標楷體" w:eastAsia="標楷體" w:hAnsi="標楷體"/>
                                      <w:sz w:val="20"/>
                                    </w:rPr>
                                    <w:t>30.8</w:t>
                                  </w:r>
                                </w:p>
                              </w:tc>
                            </w:tr>
                          </w:tbl>
                          <w:p w14:paraId="6F40007A" w14:textId="77777777" w:rsidR="008C5F9F" w:rsidRPr="006111F8" w:rsidRDefault="008C5F9F" w:rsidP="008C5F9F">
                            <w:pPr>
                              <w:widowControl/>
                              <w:ind w:left="1" w:hanging="1"/>
                              <w:rPr>
                                <w:rFonts w:eastAsia="標楷體"/>
                                <w:kern w:val="0"/>
                                <w:sz w:val="18"/>
                                <w:szCs w:val="18"/>
                              </w:rPr>
                            </w:pPr>
                            <w:r w:rsidRPr="006111F8">
                              <w:rPr>
                                <w:rFonts w:eastAsia="標楷體" w:hint="eastAsia"/>
                                <w:kern w:val="0"/>
                                <w:sz w:val="18"/>
                                <w:szCs w:val="18"/>
                              </w:rPr>
                              <w:t>資料來源：整理自經濟部能源署提供資料。</w:t>
                            </w:r>
                          </w:p>
                          <w:p w14:paraId="055F453B" w14:textId="77777777" w:rsidR="008C5F9F" w:rsidRPr="006111F8" w:rsidRDefault="008C5F9F" w:rsidP="008C5F9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1218C5" id="_x0000_s1046" type="#_x0000_t202" style="position:absolute;left:0;text-align:left;margin-left:216.95pt;margin-top:299.1pt;width:282.8pt;height:213.45pt;z-index:251680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" filled="f" stroked="f">
                <v:textbox>
                  <w:txbxContent>
                    <w:p w14:paraId="57F63700" w14:textId="7E077578" w:rsidR="008C5F9F" w:rsidRPr="006111F8" w:rsidRDefault="008C5F9F" w:rsidP="008C5F9F">
                      <w:pPr>
                        <w:widowControl/>
                        <w:ind w:leftChars="1" w:left="992" w:hangingChars="412" w:hanging="990"/>
                        <w:jc w:val="center"/>
                        <w:rPr>
                          <w:rFonts w:ascii="標楷體" w:eastAsia="標楷體" w:hAnsi="標楷體"/>
                          <w:b/>
                          <w:bCs/>
                        </w:rPr>
                      </w:pPr>
                      <w:r w:rsidRPr="006111F8">
                        <w:rPr>
                          <w:rFonts w:ascii="標楷體" w:eastAsia="標楷體" w:hAnsi="標楷體"/>
                          <w:b/>
                          <w:bCs/>
                        </w:rPr>
                        <w:t>表</w:t>
                      </w:r>
                      <w:r w:rsidRPr="006111F8">
                        <w:rPr>
                          <w:rFonts w:ascii="標楷體" w:eastAsia="標楷體" w:hAnsi="標楷體" w:hint="eastAsia"/>
                          <w:b/>
                          <w:bCs/>
                        </w:rPr>
                        <w:t>1</w:t>
                      </w:r>
                      <w:r>
                        <w:rPr>
                          <w:rFonts w:ascii="標楷體" w:eastAsia="標楷體" w:hAnsi="標楷體"/>
                          <w:b/>
                          <w:bCs/>
                        </w:rPr>
                        <w:t>7</w:t>
                      </w:r>
                      <w:r w:rsidRPr="006111F8">
                        <w:rPr>
                          <w:rFonts w:ascii="標楷體" w:eastAsia="標楷體" w:hAnsi="標楷體" w:hint="eastAsia"/>
                          <w:b/>
                          <w:bCs/>
                        </w:rPr>
                        <w:t xml:space="preserve">　</w:t>
                      </w:r>
                      <w:r w:rsidRPr="006111F8">
                        <w:rPr>
                          <w:rFonts w:ascii="標楷體" w:eastAsia="標楷體" w:hAnsi="標楷體"/>
                          <w:b/>
                          <w:bCs/>
                        </w:rPr>
                        <w:t>11</w:t>
                      </w:r>
                      <w:r w:rsidRPr="006111F8">
                        <w:rPr>
                          <w:rFonts w:ascii="標楷體" w:eastAsia="標楷體" w:hAnsi="標楷體" w:hint="eastAsia"/>
                          <w:b/>
                          <w:bCs/>
                        </w:rPr>
                        <w:t>3</w:t>
                      </w:r>
                      <w:r w:rsidRPr="006111F8">
                        <w:rPr>
                          <w:rFonts w:ascii="標楷體" w:eastAsia="標楷體" w:hAnsi="標楷體"/>
                          <w:b/>
                          <w:bCs/>
                        </w:rPr>
                        <w:t>年</w:t>
                      </w:r>
                      <w:r w:rsidRPr="006111F8">
                        <w:rPr>
                          <w:rFonts w:ascii="標楷體" w:eastAsia="標楷體" w:hAnsi="標楷體" w:hint="eastAsia"/>
                          <w:b/>
                          <w:bCs/>
                        </w:rPr>
                        <w:t>底農業太陽光電裝</w:t>
                      </w:r>
                      <w:r w:rsidRPr="006111F8">
                        <w:rPr>
                          <w:rFonts w:ascii="標楷體" w:eastAsia="標楷體" w:hAnsi="標楷體"/>
                          <w:b/>
                          <w:bCs/>
                        </w:rPr>
                        <w:t>置</w:t>
                      </w:r>
                      <w:r w:rsidRPr="006111F8">
                        <w:rPr>
                          <w:rFonts w:ascii="標楷體" w:eastAsia="標楷體" w:hAnsi="標楷體" w:hint="eastAsia"/>
                          <w:b/>
                          <w:bCs/>
                        </w:rPr>
                        <w:t>容量</w:t>
                      </w:r>
                      <w:r w:rsidRPr="006111F8">
                        <w:rPr>
                          <w:rFonts w:ascii="標楷體" w:eastAsia="標楷體" w:hAnsi="標楷體"/>
                          <w:b/>
                          <w:bCs/>
                        </w:rPr>
                        <w:t>情形</w:t>
                      </w:r>
                    </w:p>
                    <w:p w14:paraId="1BA8D6F1" w14:textId="345F9EFB" w:rsidR="008C5F9F" w:rsidRPr="00B069A0" w:rsidRDefault="008C5F9F" w:rsidP="00B069A0">
                      <w:pPr>
                        <w:widowControl/>
                        <w:ind w:leftChars="413" w:left="991" w:rightChars="30" w:right="72"/>
                        <w:jc w:val="right"/>
                        <w:rPr>
                          <w:rFonts w:ascii="標楷體" w:eastAsia="標楷體" w:hAnsi="標楷體"/>
                          <w:sz w:val="20"/>
                          <w:szCs w:val="20"/>
                        </w:rPr>
                      </w:pPr>
                      <w:r w:rsidRPr="00B069A0">
                        <w:rPr>
                          <w:rFonts w:ascii="標楷體" w:eastAsia="標楷體" w:hAnsi="標楷體"/>
                          <w:sz w:val="20"/>
                          <w:szCs w:val="20"/>
                        </w:rPr>
                        <w:t>單位</w:t>
                      </w:r>
                      <w:r w:rsidR="001D4BED">
                        <w:rPr>
                          <w:rFonts w:ascii="標楷體" w:eastAsia="標楷體" w:hAnsi="標楷體"/>
                          <w:sz w:val="20"/>
                          <w:szCs w:val="20"/>
                        </w:rPr>
                        <w:t>：</w:t>
                      </w:r>
                      <w:r w:rsidRPr="00B069A0">
                        <w:rPr>
                          <w:rFonts w:ascii="標楷體" w:eastAsia="標楷體" w:hAnsi="標楷體"/>
                          <w:sz w:val="20"/>
                          <w:szCs w:val="20"/>
                        </w:rPr>
                        <w:t>MW</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30"/>
                        <w:gridCol w:w="1164"/>
                        <w:gridCol w:w="1164"/>
                        <w:gridCol w:w="1163"/>
                      </w:tblGrid>
                      <w:tr w:rsidR="008633A0" w:rsidRPr="006111F8" w14:paraId="48AEE5E4" w14:textId="77777777" w:rsidTr="008633A0">
                        <w:trPr>
                          <w:tblHeader/>
                          <w:jc w:val="center"/>
                        </w:trPr>
                        <w:tc>
                          <w:tcPr>
                            <w:tcW w:w="1719" w:type="pct"/>
                            <w:vMerge w:val="restart"/>
                            <w:shd w:val="clear" w:color="auto" w:fill="auto"/>
                            <w:vAlign w:val="center"/>
                            <w:hideMark/>
                          </w:tcPr>
                          <w:p w14:paraId="374A8A28" w14:textId="77777777" w:rsidR="008633A0" w:rsidRPr="006111F8" w:rsidRDefault="008633A0" w:rsidP="008633A0">
                            <w:pPr>
                              <w:widowControl/>
                              <w:spacing w:line="0" w:lineRule="atLeast"/>
                              <w:jc w:val="center"/>
                              <w:rPr>
                                <w:rFonts w:ascii="標楷體" w:eastAsia="標楷體" w:hAnsi="標楷體"/>
                                <w:kern w:val="0"/>
                                <w:sz w:val="20"/>
                              </w:rPr>
                            </w:pPr>
                            <w:r w:rsidRPr="006111F8">
                              <w:rPr>
                                <w:rFonts w:ascii="標楷體" w:eastAsia="標楷體" w:hAnsi="標楷體"/>
                                <w:kern w:val="0"/>
                                <w:sz w:val="20"/>
                              </w:rPr>
                              <w:t>項</w:t>
                            </w:r>
                            <w:r w:rsidRPr="006111F8">
                              <w:rPr>
                                <w:rFonts w:ascii="標楷體" w:eastAsia="標楷體" w:hAnsi="標楷體" w:hint="eastAsia"/>
                                <w:kern w:val="0"/>
                                <w:sz w:val="20"/>
                              </w:rPr>
                              <w:t xml:space="preserve">  </w:t>
                            </w:r>
                            <w:r w:rsidRPr="006111F8">
                              <w:rPr>
                                <w:rFonts w:ascii="標楷體" w:eastAsia="標楷體" w:hAnsi="標楷體"/>
                                <w:kern w:val="0"/>
                                <w:sz w:val="20"/>
                              </w:rPr>
                              <w:t>目</w:t>
                            </w:r>
                          </w:p>
                        </w:tc>
                        <w:tc>
                          <w:tcPr>
                            <w:tcW w:w="1094" w:type="pct"/>
                            <w:tcBorders>
                              <w:bottom w:val="nil"/>
                            </w:tcBorders>
                            <w:vAlign w:val="center"/>
                          </w:tcPr>
                          <w:p w14:paraId="41A2F99F" w14:textId="77777777" w:rsidR="008633A0" w:rsidRPr="006111F8" w:rsidRDefault="008633A0" w:rsidP="008633A0">
                            <w:pPr>
                              <w:widowControl/>
                              <w:spacing w:line="0" w:lineRule="atLeast"/>
                              <w:jc w:val="center"/>
                              <w:rPr>
                                <w:rFonts w:ascii="標楷體" w:eastAsia="標楷體" w:hAnsi="標楷體"/>
                                <w:kern w:val="0"/>
                                <w:sz w:val="20"/>
                              </w:rPr>
                            </w:pPr>
                            <w:proofErr w:type="gramStart"/>
                            <w:r w:rsidRPr="006111F8">
                              <w:rPr>
                                <w:rFonts w:ascii="標楷體" w:eastAsia="標楷體" w:hAnsi="標楷體" w:hint="eastAsia"/>
                                <w:kern w:val="0"/>
                                <w:sz w:val="20"/>
                              </w:rPr>
                              <w:t>113</w:t>
                            </w:r>
                            <w:proofErr w:type="gramEnd"/>
                            <w:r w:rsidRPr="006111F8">
                              <w:rPr>
                                <w:rFonts w:ascii="標楷體" w:eastAsia="標楷體" w:hAnsi="標楷體" w:hint="eastAsia"/>
                                <w:kern w:val="0"/>
                                <w:sz w:val="20"/>
                              </w:rPr>
                              <w:t>年度</w:t>
                            </w:r>
                          </w:p>
                          <w:p w14:paraId="244F217B" w14:textId="553ABB2D" w:rsidR="008633A0" w:rsidRPr="006111F8" w:rsidRDefault="008633A0" w:rsidP="008633A0">
                            <w:pPr>
                              <w:spacing w:line="0" w:lineRule="atLeast"/>
                              <w:jc w:val="center"/>
                              <w:rPr>
                                <w:rFonts w:ascii="標楷體" w:eastAsia="標楷體" w:hAnsi="標楷體"/>
                                <w:kern w:val="0"/>
                                <w:sz w:val="20"/>
                              </w:rPr>
                            </w:pPr>
                            <w:r w:rsidRPr="006111F8">
                              <w:rPr>
                                <w:rFonts w:ascii="標楷體" w:eastAsia="標楷體" w:hAnsi="標楷體" w:hint="eastAsia"/>
                                <w:kern w:val="0"/>
                                <w:sz w:val="20"/>
                              </w:rPr>
                              <w:t>目標值</w:t>
                            </w:r>
                          </w:p>
                        </w:tc>
                        <w:tc>
                          <w:tcPr>
                            <w:tcW w:w="1094" w:type="pct"/>
                            <w:tcBorders>
                              <w:bottom w:val="nil"/>
                            </w:tcBorders>
                          </w:tcPr>
                          <w:p w14:paraId="0AC42190" w14:textId="77777777" w:rsidR="008633A0" w:rsidRPr="006111F8" w:rsidRDefault="008633A0" w:rsidP="008633A0">
                            <w:pPr>
                              <w:widowControl/>
                              <w:spacing w:line="0" w:lineRule="atLeast"/>
                              <w:jc w:val="center"/>
                              <w:rPr>
                                <w:rFonts w:ascii="標楷體" w:eastAsia="標楷體" w:hAnsi="標楷體"/>
                                <w:kern w:val="0"/>
                                <w:sz w:val="20"/>
                              </w:rPr>
                            </w:pPr>
                            <w:r w:rsidRPr="006111F8">
                              <w:rPr>
                                <w:rFonts w:ascii="標楷體" w:eastAsia="標楷體" w:hAnsi="標楷體" w:hint="eastAsia"/>
                                <w:kern w:val="0"/>
                                <w:sz w:val="20"/>
                              </w:rPr>
                              <w:t>累計裝</w:t>
                            </w:r>
                            <w:r w:rsidRPr="006111F8">
                              <w:rPr>
                                <w:rFonts w:ascii="標楷體" w:eastAsia="標楷體" w:hAnsi="標楷體"/>
                                <w:kern w:val="0"/>
                                <w:sz w:val="20"/>
                              </w:rPr>
                              <w:t>置</w:t>
                            </w:r>
                          </w:p>
                          <w:p w14:paraId="2148356E" w14:textId="492BA11D" w:rsidR="008633A0" w:rsidRPr="006111F8" w:rsidRDefault="008633A0" w:rsidP="008633A0">
                            <w:pPr>
                              <w:widowControl/>
                              <w:spacing w:line="0" w:lineRule="atLeast"/>
                              <w:jc w:val="center"/>
                              <w:rPr>
                                <w:rFonts w:ascii="標楷體" w:eastAsia="標楷體" w:hAnsi="標楷體"/>
                                <w:kern w:val="0"/>
                                <w:sz w:val="20"/>
                              </w:rPr>
                            </w:pPr>
                            <w:r w:rsidRPr="006111F8">
                              <w:rPr>
                                <w:rFonts w:ascii="標楷體" w:eastAsia="標楷體" w:hAnsi="標楷體" w:hint="eastAsia"/>
                                <w:kern w:val="0"/>
                                <w:sz w:val="20"/>
                              </w:rPr>
                              <w:t>容量</w:t>
                            </w:r>
                          </w:p>
                        </w:tc>
                        <w:tc>
                          <w:tcPr>
                            <w:tcW w:w="1094" w:type="pct"/>
                            <w:tcBorders>
                              <w:bottom w:val="nil"/>
                            </w:tcBorders>
                            <w:vAlign w:val="center"/>
                          </w:tcPr>
                          <w:p w14:paraId="6A368590" w14:textId="29D0A15D" w:rsidR="008633A0" w:rsidRPr="006111F8" w:rsidRDefault="008633A0" w:rsidP="008633A0">
                            <w:pPr>
                              <w:widowControl/>
                              <w:spacing w:line="0" w:lineRule="atLeast"/>
                              <w:jc w:val="center"/>
                              <w:rPr>
                                <w:rFonts w:ascii="標楷體" w:eastAsia="標楷體" w:hAnsi="標楷體"/>
                                <w:kern w:val="0"/>
                                <w:sz w:val="20"/>
                              </w:rPr>
                            </w:pPr>
                            <w:r w:rsidRPr="006111F8">
                              <w:rPr>
                                <w:rFonts w:ascii="標楷體" w:eastAsia="標楷體" w:hAnsi="標楷體" w:hint="eastAsia"/>
                                <w:kern w:val="0"/>
                                <w:sz w:val="20"/>
                              </w:rPr>
                              <w:t>差異數</w:t>
                            </w:r>
                          </w:p>
                        </w:tc>
                      </w:tr>
                      <w:tr w:rsidR="008633A0" w:rsidRPr="006111F8" w14:paraId="130EC388" w14:textId="77777777" w:rsidTr="008633A0">
                        <w:trPr>
                          <w:tblHeader/>
                          <w:jc w:val="center"/>
                        </w:trPr>
                        <w:tc>
                          <w:tcPr>
                            <w:tcW w:w="1719" w:type="pct"/>
                            <w:vMerge/>
                            <w:shd w:val="clear" w:color="auto" w:fill="auto"/>
                            <w:vAlign w:val="center"/>
                          </w:tcPr>
                          <w:p w14:paraId="4634939E" w14:textId="77777777" w:rsidR="008633A0" w:rsidRPr="006111F8" w:rsidRDefault="008633A0" w:rsidP="008633A0">
                            <w:pPr>
                              <w:widowControl/>
                              <w:spacing w:line="0" w:lineRule="atLeast"/>
                              <w:jc w:val="center"/>
                              <w:rPr>
                                <w:rFonts w:ascii="標楷體" w:eastAsia="標楷體" w:hAnsi="標楷體"/>
                                <w:kern w:val="0"/>
                                <w:sz w:val="20"/>
                              </w:rPr>
                            </w:pPr>
                          </w:p>
                        </w:tc>
                        <w:tc>
                          <w:tcPr>
                            <w:tcW w:w="1094" w:type="pct"/>
                            <w:tcBorders>
                              <w:top w:val="nil"/>
                            </w:tcBorders>
                            <w:vAlign w:val="center"/>
                          </w:tcPr>
                          <w:p w14:paraId="6A0FDFB3" w14:textId="6FAB4925" w:rsidR="008633A0" w:rsidRPr="006111F8" w:rsidRDefault="008633A0" w:rsidP="008633A0">
                            <w:pPr>
                              <w:widowControl/>
                              <w:spacing w:line="0" w:lineRule="atLeast"/>
                              <w:jc w:val="center"/>
                              <w:rPr>
                                <w:rFonts w:ascii="標楷體" w:eastAsia="標楷體" w:hAnsi="標楷體"/>
                                <w:kern w:val="0"/>
                                <w:sz w:val="20"/>
                              </w:rPr>
                            </w:pPr>
                            <w:r>
                              <w:rPr>
                                <w:rFonts w:ascii="標楷體" w:eastAsia="標楷體" w:hAnsi="標楷體" w:hint="eastAsia"/>
                                <w:kern w:val="0"/>
                                <w:sz w:val="20"/>
                              </w:rPr>
                              <w:t>（A）</w:t>
                            </w:r>
                          </w:p>
                        </w:tc>
                        <w:tc>
                          <w:tcPr>
                            <w:tcW w:w="1094" w:type="pct"/>
                            <w:tcBorders>
                              <w:top w:val="nil"/>
                            </w:tcBorders>
                          </w:tcPr>
                          <w:p w14:paraId="7E05C4EB" w14:textId="2BBFC7BD" w:rsidR="008633A0" w:rsidRPr="006111F8" w:rsidRDefault="008633A0" w:rsidP="008633A0">
                            <w:pPr>
                              <w:widowControl/>
                              <w:spacing w:line="0" w:lineRule="atLeast"/>
                              <w:jc w:val="center"/>
                              <w:rPr>
                                <w:rFonts w:ascii="標楷體" w:eastAsia="標楷體" w:hAnsi="標楷體"/>
                                <w:kern w:val="0"/>
                                <w:sz w:val="20"/>
                              </w:rPr>
                            </w:pPr>
                            <w:r>
                              <w:rPr>
                                <w:rFonts w:ascii="標楷體" w:eastAsia="標楷體" w:hAnsi="標楷體" w:hint="eastAsia"/>
                                <w:kern w:val="0"/>
                                <w:sz w:val="20"/>
                              </w:rPr>
                              <w:t>（B）</w:t>
                            </w:r>
                          </w:p>
                        </w:tc>
                        <w:tc>
                          <w:tcPr>
                            <w:tcW w:w="1094" w:type="pct"/>
                            <w:tcBorders>
                              <w:top w:val="nil"/>
                            </w:tcBorders>
                            <w:vAlign w:val="center"/>
                          </w:tcPr>
                          <w:p w14:paraId="3E6064FB" w14:textId="37911E0D" w:rsidR="008633A0" w:rsidRPr="006111F8" w:rsidRDefault="008633A0" w:rsidP="008633A0">
                            <w:pPr>
                              <w:widowControl/>
                              <w:spacing w:line="0" w:lineRule="atLeast"/>
                              <w:jc w:val="center"/>
                              <w:rPr>
                                <w:rFonts w:ascii="標楷體" w:eastAsia="標楷體" w:hAnsi="標楷體"/>
                                <w:kern w:val="0"/>
                                <w:sz w:val="20"/>
                              </w:rPr>
                            </w:pPr>
                            <w:r>
                              <w:rPr>
                                <w:rFonts w:ascii="標楷體" w:eastAsia="標楷體" w:hAnsi="標楷體" w:hint="eastAsia"/>
                                <w:kern w:val="0"/>
                                <w:sz w:val="20"/>
                              </w:rPr>
                              <w:t>（B</w:t>
                            </w:r>
                            <w:r>
                              <w:rPr>
                                <w:rFonts w:ascii="標楷體" w:eastAsia="標楷體" w:hAnsi="標楷體"/>
                                <w:kern w:val="0"/>
                                <w:sz w:val="20"/>
                              </w:rPr>
                              <w:t>-A</w:t>
                            </w:r>
                            <w:r>
                              <w:rPr>
                                <w:rFonts w:ascii="標楷體" w:eastAsia="標楷體" w:hAnsi="標楷體" w:hint="eastAsia"/>
                                <w:kern w:val="0"/>
                                <w:sz w:val="20"/>
                              </w:rPr>
                              <w:t>）</w:t>
                            </w:r>
                          </w:p>
                        </w:tc>
                      </w:tr>
                      <w:tr w:rsidR="008C5F9F" w:rsidRPr="006111F8" w14:paraId="621A6264" w14:textId="77777777" w:rsidTr="00C91117">
                        <w:trPr>
                          <w:trHeight w:val="312"/>
                          <w:tblHeader/>
                          <w:jc w:val="center"/>
                        </w:trPr>
                        <w:tc>
                          <w:tcPr>
                            <w:tcW w:w="1719" w:type="pct"/>
                            <w:shd w:val="clear" w:color="auto" w:fill="auto"/>
                            <w:vAlign w:val="center"/>
                          </w:tcPr>
                          <w:p w14:paraId="78B629FA" w14:textId="77777777" w:rsidR="008C5F9F" w:rsidRPr="006111F8" w:rsidRDefault="008C5F9F" w:rsidP="008633A0">
                            <w:pPr>
                              <w:widowControl/>
                              <w:spacing w:line="0" w:lineRule="atLeast"/>
                              <w:jc w:val="center"/>
                              <w:rPr>
                                <w:rFonts w:ascii="標楷體" w:eastAsia="標楷體" w:hAnsi="標楷體"/>
                                <w:b/>
                                <w:bCs/>
                                <w:kern w:val="0"/>
                                <w:sz w:val="20"/>
                              </w:rPr>
                            </w:pPr>
                            <w:r w:rsidRPr="006111F8">
                              <w:rPr>
                                <w:rFonts w:ascii="標楷體" w:eastAsia="標楷體" w:hAnsi="標楷體"/>
                                <w:b/>
                                <w:bCs/>
                                <w:kern w:val="0"/>
                                <w:sz w:val="20"/>
                              </w:rPr>
                              <w:t>合</w:t>
                            </w:r>
                            <w:r w:rsidRPr="006111F8">
                              <w:rPr>
                                <w:rFonts w:ascii="標楷體" w:eastAsia="標楷體" w:hAnsi="標楷體" w:hint="eastAsia"/>
                                <w:b/>
                                <w:bCs/>
                                <w:kern w:val="0"/>
                                <w:sz w:val="20"/>
                              </w:rPr>
                              <w:t xml:space="preserve">  </w:t>
                            </w:r>
                            <w:r w:rsidRPr="006111F8">
                              <w:rPr>
                                <w:rFonts w:ascii="標楷體" w:eastAsia="標楷體" w:hAnsi="標楷體"/>
                                <w:b/>
                                <w:bCs/>
                                <w:kern w:val="0"/>
                                <w:sz w:val="20"/>
                              </w:rPr>
                              <w:t>計</w:t>
                            </w:r>
                          </w:p>
                        </w:tc>
                        <w:tc>
                          <w:tcPr>
                            <w:tcW w:w="1094" w:type="pct"/>
                            <w:vAlign w:val="center"/>
                          </w:tcPr>
                          <w:p w14:paraId="7F7546F7" w14:textId="77777777" w:rsidR="008C5F9F" w:rsidRPr="006111F8" w:rsidRDefault="008C5F9F" w:rsidP="008633A0">
                            <w:pPr>
                              <w:widowControl/>
                              <w:spacing w:line="0" w:lineRule="atLeast"/>
                              <w:jc w:val="right"/>
                              <w:rPr>
                                <w:rFonts w:ascii="標楷體" w:eastAsia="標楷體" w:hAnsi="標楷體"/>
                                <w:b/>
                                <w:bCs/>
                                <w:kern w:val="0"/>
                                <w:sz w:val="20"/>
                              </w:rPr>
                            </w:pPr>
                            <w:r w:rsidRPr="006111F8">
                              <w:rPr>
                                <w:rFonts w:ascii="標楷體" w:eastAsia="標楷體" w:hAnsi="標楷體"/>
                                <w:b/>
                                <w:bCs/>
                                <w:sz w:val="20"/>
                              </w:rPr>
                              <w:t xml:space="preserve">5,445.5 </w:t>
                            </w:r>
                          </w:p>
                        </w:tc>
                        <w:tc>
                          <w:tcPr>
                            <w:tcW w:w="1094" w:type="pct"/>
                            <w:vAlign w:val="center"/>
                          </w:tcPr>
                          <w:p w14:paraId="51306857" w14:textId="77777777" w:rsidR="008C5F9F" w:rsidRPr="006111F8" w:rsidRDefault="008C5F9F" w:rsidP="008633A0">
                            <w:pPr>
                              <w:widowControl/>
                              <w:spacing w:line="0" w:lineRule="atLeast"/>
                              <w:jc w:val="right"/>
                              <w:rPr>
                                <w:rFonts w:ascii="標楷體" w:eastAsia="標楷體" w:hAnsi="標楷體"/>
                                <w:b/>
                                <w:bCs/>
                                <w:sz w:val="20"/>
                              </w:rPr>
                            </w:pPr>
                            <w:r w:rsidRPr="006111F8">
                              <w:rPr>
                                <w:rFonts w:ascii="標楷體" w:eastAsia="標楷體" w:hAnsi="標楷體"/>
                                <w:b/>
                                <w:bCs/>
                                <w:sz w:val="20"/>
                              </w:rPr>
                              <w:t>3</w:t>
                            </w:r>
                            <w:r w:rsidRPr="006111F8">
                              <w:rPr>
                                <w:rFonts w:ascii="標楷體" w:eastAsia="標楷體" w:hAnsi="標楷體" w:hint="eastAsia"/>
                                <w:b/>
                                <w:bCs/>
                                <w:sz w:val="20"/>
                              </w:rPr>
                              <w:t>,</w:t>
                            </w:r>
                            <w:r w:rsidRPr="006111F8">
                              <w:rPr>
                                <w:rFonts w:ascii="標楷體" w:eastAsia="標楷體" w:hAnsi="標楷體"/>
                                <w:b/>
                                <w:bCs/>
                                <w:sz w:val="20"/>
                              </w:rPr>
                              <w:t>827.3</w:t>
                            </w:r>
                          </w:p>
                        </w:tc>
                        <w:tc>
                          <w:tcPr>
                            <w:tcW w:w="1094" w:type="pct"/>
                            <w:vAlign w:val="center"/>
                          </w:tcPr>
                          <w:p w14:paraId="491FC020" w14:textId="77777777" w:rsidR="008C5F9F" w:rsidRPr="006111F8" w:rsidRDefault="008C5F9F" w:rsidP="008633A0">
                            <w:pPr>
                              <w:widowControl/>
                              <w:spacing w:line="0" w:lineRule="atLeast"/>
                              <w:jc w:val="right"/>
                              <w:rPr>
                                <w:rFonts w:ascii="標楷體" w:eastAsia="標楷體" w:hAnsi="標楷體"/>
                                <w:b/>
                                <w:bCs/>
                                <w:kern w:val="0"/>
                                <w:sz w:val="20"/>
                              </w:rPr>
                            </w:pPr>
                            <w:r w:rsidRPr="006111F8">
                              <w:rPr>
                                <w:rFonts w:ascii="標楷體" w:eastAsia="標楷體" w:hAnsi="標楷體"/>
                                <w:b/>
                                <w:sz w:val="20"/>
                              </w:rPr>
                              <w:t>-</w:t>
                            </w:r>
                            <w:r w:rsidRPr="006111F8">
                              <w:rPr>
                                <w:rFonts w:ascii="標楷體" w:eastAsia="標楷體" w:hAnsi="標楷體" w:hint="eastAsia"/>
                                <w:b/>
                                <w:sz w:val="20"/>
                              </w:rPr>
                              <w:t xml:space="preserve"> </w:t>
                            </w:r>
                            <w:r w:rsidRPr="006111F8">
                              <w:rPr>
                                <w:rFonts w:ascii="標楷體" w:eastAsia="標楷體" w:hAnsi="標楷體"/>
                                <w:b/>
                                <w:bCs/>
                                <w:sz w:val="20"/>
                              </w:rPr>
                              <w:t>1,618.2</w:t>
                            </w:r>
                          </w:p>
                        </w:tc>
                      </w:tr>
                      <w:tr w:rsidR="008C5F9F" w:rsidRPr="006111F8" w14:paraId="27D09103" w14:textId="77777777" w:rsidTr="00C91117">
                        <w:trPr>
                          <w:trHeight w:val="312"/>
                          <w:jc w:val="center"/>
                        </w:trPr>
                        <w:tc>
                          <w:tcPr>
                            <w:tcW w:w="1719" w:type="pct"/>
                            <w:shd w:val="clear" w:color="auto" w:fill="FFFFFF"/>
                            <w:vAlign w:val="center"/>
                            <w:hideMark/>
                          </w:tcPr>
                          <w:p w14:paraId="293D7D35" w14:textId="77777777" w:rsidR="008C5F9F" w:rsidRPr="006111F8" w:rsidRDefault="008C5F9F" w:rsidP="008633A0">
                            <w:pPr>
                              <w:widowControl/>
                              <w:spacing w:line="0" w:lineRule="atLeast"/>
                              <w:rPr>
                                <w:rFonts w:ascii="標楷體" w:eastAsia="標楷體" w:hAnsi="標楷體"/>
                                <w:kern w:val="0"/>
                                <w:sz w:val="20"/>
                              </w:rPr>
                            </w:pPr>
                            <w:proofErr w:type="gramStart"/>
                            <w:r w:rsidRPr="006111F8">
                              <w:rPr>
                                <w:rFonts w:ascii="標楷體" w:eastAsia="標楷體" w:hAnsi="標楷體"/>
                                <w:kern w:val="0"/>
                                <w:sz w:val="20"/>
                              </w:rPr>
                              <w:t>漁電共生</w:t>
                            </w:r>
                            <w:proofErr w:type="gramEnd"/>
                            <w:r w:rsidRPr="006111F8">
                              <w:rPr>
                                <w:rFonts w:ascii="標楷體" w:eastAsia="標楷體" w:hAnsi="標楷體" w:hint="eastAsia"/>
                                <w:kern w:val="0"/>
                                <w:sz w:val="20"/>
                              </w:rPr>
                              <w:t>(室內/外)</w:t>
                            </w:r>
                          </w:p>
                        </w:tc>
                        <w:tc>
                          <w:tcPr>
                            <w:tcW w:w="1094" w:type="pct"/>
                            <w:shd w:val="clear" w:color="auto" w:fill="FFFFFF"/>
                            <w:vAlign w:val="center"/>
                          </w:tcPr>
                          <w:p w14:paraId="36F91CCB"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 xml:space="preserve">2,088.4 </w:t>
                            </w:r>
                          </w:p>
                        </w:tc>
                        <w:tc>
                          <w:tcPr>
                            <w:tcW w:w="1094" w:type="pct"/>
                            <w:shd w:val="clear" w:color="auto" w:fill="FFFFFF"/>
                            <w:vAlign w:val="center"/>
                          </w:tcPr>
                          <w:p w14:paraId="0DD2569D"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hint="eastAsia"/>
                                <w:sz w:val="20"/>
                              </w:rPr>
                              <w:t>997.2</w:t>
                            </w:r>
                          </w:p>
                        </w:tc>
                        <w:tc>
                          <w:tcPr>
                            <w:tcW w:w="1094" w:type="pct"/>
                            <w:shd w:val="clear" w:color="auto" w:fill="FFFFFF"/>
                            <w:vAlign w:val="center"/>
                          </w:tcPr>
                          <w:p w14:paraId="595187B8"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w:t>
                            </w:r>
                            <w:r w:rsidRPr="006111F8">
                              <w:rPr>
                                <w:rFonts w:ascii="標楷體" w:eastAsia="標楷體" w:hAnsi="標楷體" w:hint="eastAsia"/>
                                <w:sz w:val="20"/>
                              </w:rPr>
                              <w:t xml:space="preserve"> </w:t>
                            </w:r>
                            <w:r w:rsidRPr="006111F8">
                              <w:rPr>
                                <w:rFonts w:ascii="標楷體" w:eastAsia="標楷體" w:hAnsi="標楷體"/>
                                <w:sz w:val="20"/>
                              </w:rPr>
                              <w:t>1,091.2</w:t>
                            </w:r>
                          </w:p>
                        </w:tc>
                      </w:tr>
                      <w:tr w:rsidR="008C5F9F" w:rsidRPr="006111F8" w14:paraId="30359C65" w14:textId="77777777" w:rsidTr="00C91117">
                        <w:trPr>
                          <w:trHeight w:val="312"/>
                          <w:jc w:val="center"/>
                        </w:trPr>
                        <w:tc>
                          <w:tcPr>
                            <w:tcW w:w="1719" w:type="pct"/>
                            <w:shd w:val="clear" w:color="auto" w:fill="auto"/>
                            <w:vAlign w:val="center"/>
                            <w:hideMark/>
                          </w:tcPr>
                          <w:p w14:paraId="0757DA8A" w14:textId="77777777" w:rsidR="008C5F9F" w:rsidRPr="006111F8" w:rsidRDefault="008C5F9F" w:rsidP="008633A0">
                            <w:pPr>
                              <w:widowControl/>
                              <w:spacing w:line="0" w:lineRule="atLeast"/>
                              <w:rPr>
                                <w:rFonts w:ascii="標楷體" w:eastAsia="標楷體" w:hAnsi="標楷體"/>
                                <w:kern w:val="0"/>
                                <w:sz w:val="20"/>
                              </w:rPr>
                            </w:pPr>
                            <w:r w:rsidRPr="006111F8">
                              <w:rPr>
                                <w:rFonts w:ascii="標楷體" w:eastAsia="標楷體" w:hAnsi="標楷體"/>
                                <w:kern w:val="0"/>
                                <w:sz w:val="20"/>
                              </w:rPr>
                              <w:t>低地力變更</w:t>
                            </w:r>
                          </w:p>
                        </w:tc>
                        <w:tc>
                          <w:tcPr>
                            <w:tcW w:w="1094" w:type="pct"/>
                            <w:vAlign w:val="center"/>
                          </w:tcPr>
                          <w:p w14:paraId="50678752"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 xml:space="preserve">451.9 </w:t>
                            </w:r>
                          </w:p>
                        </w:tc>
                        <w:tc>
                          <w:tcPr>
                            <w:tcW w:w="1094" w:type="pct"/>
                            <w:vAlign w:val="center"/>
                          </w:tcPr>
                          <w:p w14:paraId="2EBF2E8E"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195.8</w:t>
                            </w:r>
                          </w:p>
                        </w:tc>
                        <w:tc>
                          <w:tcPr>
                            <w:tcW w:w="1094" w:type="pct"/>
                            <w:vAlign w:val="center"/>
                          </w:tcPr>
                          <w:p w14:paraId="7769C849" w14:textId="77777777" w:rsidR="008C5F9F" w:rsidRPr="006111F8" w:rsidRDefault="008C5F9F" w:rsidP="008633A0">
                            <w:pPr>
                              <w:widowControl/>
                              <w:spacing w:line="0" w:lineRule="atLeast"/>
                              <w:jc w:val="right"/>
                              <w:rPr>
                                <w:rFonts w:ascii="標楷體" w:eastAsia="標楷體" w:hAnsi="標楷體"/>
                                <w:kern w:val="0"/>
                                <w:sz w:val="20"/>
                              </w:rPr>
                            </w:pPr>
                            <w:r w:rsidRPr="006111F8">
                              <w:rPr>
                                <w:rFonts w:ascii="標楷體" w:eastAsia="標楷體" w:hAnsi="標楷體"/>
                                <w:sz w:val="20"/>
                              </w:rPr>
                              <w:t>-</w:t>
                            </w:r>
                            <w:r w:rsidRPr="006111F8">
                              <w:rPr>
                                <w:rFonts w:ascii="標楷體" w:eastAsia="標楷體" w:hAnsi="標楷體" w:hint="eastAsia"/>
                                <w:sz w:val="20"/>
                              </w:rPr>
                              <w:t xml:space="preserve"> </w:t>
                            </w:r>
                            <w:r w:rsidRPr="006111F8">
                              <w:rPr>
                                <w:rFonts w:ascii="標楷體" w:eastAsia="標楷體" w:hAnsi="標楷體"/>
                                <w:sz w:val="20"/>
                              </w:rPr>
                              <w:t>256.1</w:t>
                            </w:r>
                          </w:p>
                        </w:tc>
                      </w:tr>
                      <w:tr w:rsidR="008C5F9F" w:rsidRPr="006111F8" w14:paraId="7D75E28F" w14:textId="77777777" w:rsidTr="00C91117">
                        <w:trPr>
                          <w:trHeight w:val="312"/>
                          <w:jc w:val="center"/>
                        </w:trPr>
                        <w:tc>
                          <w:tcPr>
                            <w:tcW w:w="1719" w:type="pct"/>
                            <w:shd w:val="clear" w:color="auto" w:fill="auto"/>
                            <w:vAlign w:val="center"/>
                            <w:hideMark/>
                          </w:tcPr>
                          <w:p w14:paraId="13BD9C8C" w14:textId="77777777" w:rsidR="008C5F9F" w:rsidRPr="006111F8" w:rsidRDefault="008C5F9F" w:rsidP="008633A0">
                            <w:pPr>
                              <w:widowControl/>
                              <w:spacing w:line="0" w:lineRule="atLeast"/>
                              <w:rPr>
                                <w:rFonts w:ascii="標楷體" w:eastAsia="標楷體" w:hAnsi="標楷體"/>
                                <w:kern w:val="0"/>
                                <w:sz w:val="20"/>
                              </w:rPr>
                            </w:pPr>
                            <w:proofErr w:type="gramStart"/>
                            <w:r w:rsidRPr="006111F8">
                              <w:rPr>
                                <w:rFonts w:ascii="標楷體" w:eastAsia="標楷體" w:hAnsi="標楷體"/>
                                <w:kern w:val="0"/>
                                <w:sz w:val="20"/>
                              </w:rPr>
                              <w:t>埤</w:t>
                            </w:r>
                            <w:proofErr w:type="gramEnd"/>
                            <w:r w:rsidRPr="006111F8">
                              <w:rPr>
                                <w:rFonts w:ascii="標楷體" w:eastAsia="標楷體" w:hAnsi="標楷體"/>
                                <w:kern w:val="0"/>
                                <w:sz w:val="20"/>
                              </w:rPr>
                              <w:t>塘</w:t>
                            </w:r>
                            <w:proofErr w:type="gramStart"/>
                            <w:r w:rsidRPr="006111F8">
                              <w:rPr>
                                <w:rFonts w:ascii="標楷體" w:eastAsia="標楷體" w:hAnsi="標楷體"/>
                                <w:kern w:val="0"/>
                                <w:sz w:val="20"/>
                              </w:rPr>
                              <w:t>圳</w:t>
                            </w:r>
                            <w:proofErr w:type="gramEnd"/>
                            <w:r w:rsidRPr="006111F8">
                              <w:rPr>
                                <w:rFonts w:ascii="標楷體" w:eastAsia="標楷體" w:hAnsi="標楷體"/>
                                <w:kern w:val="0"/>
                                <w:sz w:val="20"/>
                              </w:rPr>
                              <w:t>路</w:t>
                            </w:r>
                          </w:p>
                        </w:tc>
                        <w:tc>
                          <w:tcPr>
                            <w:tcW w:w="1094" w:type="pct"/>
                            <w:vAlign w:val="center"/>
                          </w:tcPr>
                          <w:p w14:paraId="6C2B4FC5"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 xml:space="preserve">295.5 </w:t>
                            </w:r>
                          </w:p>
                        </w:tc>
                        <w:tc>
                          <w:tcPr>
                            <w:tcW w:w="1094" w:type="pct"/>
                            <w:vAlign w:val="center"/>
                          </w:tcPr>
                          <w:p w14:paraId="54A01926"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177.6</w:t>
                            </w:r>
                          </w:p>
                        </w:tc>
                        <w:tc>
                          <w:tcPr>
                            <w:tcW w:w="1094" w:type="pct"/>
                            <w:vAlign w:val="center"/>
                          </w:tcPr>
                          <w:p w14:paraId="1CF1A5E4" w14:textId="77777777" w:rsidR="008C5F9F" w:rsidRPr="006111F8" w:rsidRDefault="008C5F9F" w:rsidP="008633A0">
                            <w:pPr>
                              <w:widowControl/>
                              <w:spacing w:line="0" w:lineRule="atLeast"/>
                              <w:jc w:val="right"/>
                              <w:rPr>
                                <w:rFonts w:ascii="標楷體" w:eastAsia="標楷體" w:hAnsi="標楷體"/>
                                <w:kern w:val="0"/>
                                <w:sz w:val="20"/>
                              </w:rPr>
                            </w:pPr>
                            <w:r w:rsidRPr="006111F8">
                              <w:rPr>
                                <w:rFonts w:ascii="標楷體" w:eastAsia="標楷體" w:hAnsi="標楷體"/>
                                <w:sz w:val="20"/>
                              </w:rPr>
                              <w:t>-</w:t>
                            </w:r>
                            <w:r w:rsidRPr="006111F8">
                              <w:rPr>
                                <w:rFonts w:ascii="標楷體" w:eastAsia="標楷體" w:hAnsi="標楷體" w:hint="eastAsia"/>
                                <w:sz w:val="20"/>
                              </w:rPr>
                              <w:t xml:space="preserve"> </w:t>
                            </w:r>
                            <w:r w:rsidRPr="006111F8">
                              <w:rPr>
                                <w:rFonts w:ascii="標楷體" w:eastAsia="標楷體" w:hAnsi="標楷體"/>
                                <w:sz w:val="20"/>
                              </w:rPr>
                              <w:t>117.9</w:t>
                            </w:r>
                          </w:p>
                        </w:tc>
                      </w:tr>
                      <w:tr w:rsidR="008C5F9F" w:rsidRPr="006111F8" w14:paraId="6EA3A35F" w14:textId="77777777" w:rsidTr="00C91117">
                        <w:trPr>
                          <w:trHeight w:val="312"/>
                          <w:jc w:val="center"/>
                        </w:trPr>
                        <w:tc>
                          <w:tcPr>
                            <w:tcW w:w="1719" w:type="pct"/>
                            <w:shd w:val="clear" w:color="auto" w:fill="auto"/>
                            <w:vAlign w:val="center"/>
                            <w:hideMark/>
                          </w:tcPr>
                          <w:p w14:paraId="2E8173C6" w14:textId="77777777" w:rsidR="008C5F9F" w:rsidRPr="006111F8" w:rsidRDefault="008C5F9F" w:rsidP="008633A0">
                            <w:pPr>
                              <w:widowControl/>
                              <w:spacing w:line="0" w:lineRule="atLeast"/>
                              <w:rPr>
                                <w:rFonts w:ascii="標楷體" w:eastAsia="標楷體" w:hAnsi="標楷體"/>
                                <w:kern w:val="0"/>
                                <w:sz w:val="20"/>
                              </w:rPr>
                            </w:pPr>
                            <w:r w:rsidRPr="006111F8">
                              <w:rPr>
                                <w:rFonts w:ascii="標楷體" w:eastAsia="標楷體" w:hAnsi="標楷體"/>
                                <w:kern w:val="0"/>
                                <w:sz w:val="20"/>
                              </w:rPr>
                              <w:t>不利農業經營</w:t>
                            </w:r>
                          </w:p>
                        </w:tc>
                        <w:tc>
                          <w:tcPr>
                            <w:tcW w:w="1094" w:type="pct"/>
                            <w:vAlign w:val="center"/>
                          </w:tcPr>
                          <w:p w14:paraId="37433518"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 xml:space="preserve">425.5 </w:t>
                            </w:r>
                          </w:p>
                        </w:tc>
                        <w:tc>
                          <w:tcPr>
                            <w:tcW w:w="1094" w:type="pct"/>
                            <w:vAlign w:val="center"/>
                          </w:tcPr>
                          <w:p w14:paraId="28589C1B"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366.8</w:t>
                            </w:r>
                          </w:p>
                        </w:tc>
                        <w:tc>
                          <w:tcPr>
                            <w:tcW w:w="1094" w:type="pct"/>
                            <w:vAlign w:val="center"/>
                          </w:tcPr>
                          <w:p w14:paraId="6A698F19" w14:textId="77777777" w:rsidR="008C5F9F" w:rsidRPr="006111F8" w:rsidRDefault="008C5F9F" w:rsidP="008633A0">
                            <w:pPr>
                              <w:widowControl/>
                              <w:spacing w:line="0" w:lineRule="atLeast"/>
                              <w:jc w:val="right"/>
                              <w:rPr>
                                <w:rFonts w:ascii="標楷體" w:eastAsia="標楷體" w:hAnsi="標楷體"/>
                                <w:kern w:val="0"/>
                                <w:sz w:val="20"/>
                              </w:rPr>
                            </w:pPr>
                            <w:r w:rsidRPr="006111F8">
                              <w:rPr>
                                <w:rFonts w:ascii="標楷體" w:eastAsia="標楷體" w:hAnsi="標楷體"/>
                                <w:sz w:val="20"/>
                              </w:rPr>
                              <w:t>-</w:t>
                            </w:r>
                            <w:r w:rsidRPr="006111F8">
                              <w:rPr>
                                <w:rFonts w:ascii="標楷體" w:eastAsia="標楷體" w:hAnsi="標楷體" w:hint="eastAsia"/>
                                <w:sz w:val="20"/>
                              </w:rPr>
                              <w:t xml:space="preserve"> </w:t>
                            </w:r>
                            <w:r w:rsidRPr="006111F8">
                              <w:rPr>
                                <w:rFonts w:ascii="標楷體" w:eastAsia="標楷體" w:hAnsi="標楷體"/>
                                <w:sz w:val="20"/>
                              </w:rPr>
                              <w:t>58.7</w:t>
                            </w:r>
                          </w:p>
                        </w:tc>
                      </w:tr>
                      <w:tr w:rsidR="008C5F9F" w:rsidRPr="006111F8" w14:paraId="7441EC68" w14:textId="77777777" w:rsidTr="00C91117">
                        <w:trPr>
                          <w:trHeight w:val="312"/>
                          <w:jc w:val="center"/>
                        </w:trPr>
                        <w:tc>
                          <w:tcPr>
                            <w:tcW w:w="1719" w:type="pct"/>
                            <w:shd w:val="clear" w:color="auto" w:fill="auto"/>
                            <w:vAlign w:val="center"/>
                            <w:hideMark/>
                          </w:tcPr>
                          <w:p w14:paraId="16BF65EE" w14:textId="77777777" w:rsidR="008C5F9F" w:rsidRPr="006111F8" w:rsidRDefault="008C5F9F" w:rsidP="008633A0">
                            <w:pPr>
                              <w:widowControl/>
                              <w:spacing w:line="0" w:lineRule="atLeast"/>
                              <w:rPr>
                                <w:rFonts w:ascii="標楷體" w:eastAsia="標楷體" w:hAnsi="標楷體"/>
                                <w:kern w:val="0"/>
                                <w:sz w:val="20"/>
                              </w:rPr>
                            </w:pPr>
                            <w:r w:rsidRPr="006111F8">
                              <w:rPr>
                                <w:rFonts w:ascii="標楷體" w:eastAsia="標楷體" w:hAnsi="標楷體"/>
                                <w:kern w:val="0"/>
                                <w:sz w:val="20"/>
                              </w:rPr>
                              <w:t>畜禽舍</w:t>
                            </w:r>
                          </w:p>
                        </w:tc>
                        <w:tc>
                          <w:tcPr>
                            <w:tcW w:w="1094" w:type="pct"/>
                            <w:vAlign w:val="center"/>
                          </w:tcPr>
                          <w:p w14:paraId="47B61D06"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 xml:space="preserve">1,715.0 </w:t>
                            </w:r>
                          </w:p>
                        </w:tc>
                        <w:tc>
                          <w:tcPr>
                            <w:tcW w:w="1094" w:type="pct"/>
                            <w:vAlign w:val="center"/>
                          </w:tcPr>
                          <w:p w14:paraId="3084468C"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1,651.8</w:t>
                            </w:r>
                          </w:p>
                        </w:tc>
                        <w:tc>
                          <w:tcPr>
                            <w:tcW w:w="1094" w:type="pct"/>
                            <w:vAlign w:val="center"/>
                          </w:tcPr>
                          <w:p w14:paraId="5D933AC1" w14:textId="1A9C24BC" w:rsidR="008C5F9F" w:rsidRPr="006111F8" w:rsidRDefault="008C5F9F" w:rsidP="008633A0">
                            <w:pPr>
                              <w:widowControl/>
                              <w:spacing w:line="0" w:lineRule="atLeast"/>
                              <w:jc w:val="right"/>
                              <w:rPr>
                                <w:rFonts w:ascii="標楷體" w:eastAsia="標楷體" w:hAnsi="標楷體"/>
                                <w:kern w:val="0"/>
                                <w:sz w:val="20"/>
                              </w:rPr>
                            </w:pPr>
                            <w:r w:rsidRPr="006111F8">
                              <w:rPr>
                                <w:rFonts w:ascii="標楷體" w:eastAsia="標楷體" w:hAnsi="標楷體"/>
                                <w:sz w:val="20"/>
                              </w:rPr>
                              <w:t>-</w:t>
                            </w:r>
                            <w:r w:rsidRPr="006111F8">
                              <w:rPr>
                                <w:rFonts w:ascii="標楷體" w:eastAsia="標楷體" w:hAnsi="標楷體" w:hint="eastAsia"/>
                                <w:sz w:val="20"/>
                              </w:rPr>
                              <w:t xml:space="preserve"> </w:t>
                            </w:r>
                            <w:r w:rsidRPr="006111F8">
                              <w:rPr>
                                <w:rFonts w:ascii="標楷體" w:eastAsia="標楷體" w:hAnsi="標楷體"/>
                                <w:sz w:val="20"/>
                              </w:rPr>
                              <w:t>63.2</w:t>
                            </w:r>
                          </w:p>
                        </w:tc>
                      </w:tr>
                      <w:tr w:rsidR="008C5F9F" w:rsidRPr="006111F8" w14:paraId="4D19BBA1" w14:textId="77777777" w:rsidTr="00C91117">
                        <w:trPr>
                          <w:trHeight w:val="312"/>
                          <w:jc w:val="center"/>
                        </w:trPr>
                        <w:tc>
                          <w:tcPr>
                            <w:tcW w:w="1719" w:type="pct"/>
                            <w:shd w:val="clear" w:color="auto" w:fill="auto"/>
                            <w:vAlign w:val="center"/>
                            <w:hideMark/>
                          </w:tcPr>
                          <w:p w14:paraId="20173A02" w14:textId="0B7D9DB3" w:rsidR="008C5F9F" w:rsidRPr="006111F8" w:rsidRDefault="008C5F9F" w:rsidP="008633A0">
                            <w:pPr>
                              <w:widowControl/>
                              <w:spacing w:line="0" w:lineRule="atLeast"/>
                              <w:rPr>
                                <w:rFonts w:ascii="標楷體" w:eastAsia="標楷體" w:hAnsi="標楷體"/>
                                <w:kern w:val="0"/>
                                <w:sz w:val="20"/>
                              </w:rPr>
                            </w:pPr>
                            <w:r w:rsidRPr="006111F8">
                              <w:rPr>
                                <w:rFonts w:ascii="標楷體" w:eastAsia="標楷體" w:hAnsi="標楷體"/>
                                <w:kern w:val="0"/>
                                <w:sz w:val="20"/>
                              </w:rPr>
                              <w:t>農</w:t>
                            </w:r>
                            <w:proofErr w:type="gramStart"/>
                            <w:r w:rsidRPr="006111F8">
                              <w:rPr>
                                <w:rFonts w:ascii="標楷體" w:eastAsia="標楷體" w:hAnsi="標楷體"/>
                                <w:kern w:val="0"/>
                                <w:sz w:val="20"/>
                              </w:rPr>
                              <w:t>糧製</w:t>
                            </w:r>
                            <w:r w:rsidR="0053518A" w:rsidRPr="006111F8">
                              <w:rPr>
                                <w:rFonts w:ascii="標楷體" w:eastAsia="標楷體" w:hAnsi="標楷體"/>
                                <w:kern w:val="0"/>
                                <w:sz w:val="20"/>
                              </w:rPr>
                              <w:t>儲</w:t>
                            </w:r>
                            <w:r w:rsidRPr="006111F8">
                              <w:rPr>
                                <w:rFonts w:ascii="標楷體" w:eastAsia="標楷體" w:hAnsi="標楷體"/>
                                <w:kern w:val="0"/>
                                <w:sz w:val="20"/>
                              </w:rPr>
                              <w:t>銷</w:t>
                            </w:r>
                            <w:proofErr w:type="gramEnd"/>
                          </w:p>
                        </w:tc>
                        <w:tc>
                          <w:tcPr>
                            <w:tcW w:w="1094" w:type="pct"/>
                            <w:vAlign w:val="center"/>
                          </w:tcPr>
                          <w:p w14:paraId="36192BAE"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 xml:space="preserve">469.2 </w:t>
                            </w:r>
                          </w:p>
                        </w:tc>
                        <w:tc>
                          <w:tcPr>
                            <w:tcW w:w="1094" w:type="pct"/>
                            <w:vAlign w:val="center"/>
                          </w:tcPr>
                          <w:p w14:paraId="7EAD7A97" w14:textId="77777777" w:rsidR="008C5F9F" w:rsidRPr="006111F8" w:rsidRDefault="008C5F9F" w:rsidP="008633A0">
                            <w:pPr>
                              <w:widowControl/>
                              <w:spacing w:line="0" w:lineRule="atLeast"/>
                              <w:jc w:val="right"/>
                              <w:rPr>
                                <w:rFonts w:ascii="標楷體" w:eastAsia="標楷體" w:hAnsi="標楷體"/>
                                <w:sz w:val="20"/>
                              </w:rPr>
                            </w:pPr>
                            <w:r w:rsidRPr="006111F8">
                              <w:rPr>
                                <w:rFonts w:ascii="標楷體" w:eastAsia="標楷體" w:hAnsi="標楷體"/>
                                <w:sz w:val="20"/>
                              </w:rPr>
                              <w:t>438.4</w:t>
                            </w:r>
                          </w:p>
                        </w:tc>
                        <w:tc>
                          <w:tcPr>
                            <w:tcW w:w="1094" w:type="pct"/>
                            <w:vAlign w:val="center"/>
                          </w:tcPr>
                          <w:p w14:paraId="6044DE87" w14:textId="77777777" w:rsidR="008C5F9F" w:rsidRPr="006111F8" w:rsidRDefault="008C5F9F" w:rsidP="008633A0">
                            <w:pPr>
                              <w:widowControl/>
                              <w:spacing w:line="0" w:lineRule="atLeast"/>
                              <w:jc w:val="right"/>
                              <w:rPr>
                                <w:rFonts w:ascii="標楷體" w:eastAsia="標楷體" w:hAnsi="標楷體"/>
                                <w:kern w:val="0"/>
                                <w:sz w:val="20"/>
                              </w:rPr>
                            </w:pPr>
                            <w:r w:rsidRPr="006111F8">
                              <w:rPr>
                                <w:rFonts w:ascii="標楷體" w:eastAsia="標楷體" w:hAnsi="標楷體"/>
                                <w:sz w:val="20"/>
                              </w:rPr>
                              <w:t>-</w:t>
                            </w:r>
                            <w:r w:rsidRPr="006111F8">
                              <w:rPr>
                                <w:rFonts w:ascii="標楷體" w:eastAsia="標楷體" w:hAnsi="標楷體" w:hint="eastAsia"/>
                                <w:sz w:val="20"/>
                              </w:rPr>
                              <w:t xml:space="preserve"> </w:t>
                            </w:r>
                            <w:r w:rsidRPr="006111F8">
                              <w:rPr>
                                <w:rFonts w:ascii="標楷體" w:eastAsia="標楷體" w:hAnsi="標楷體"/>
                                <w:sz w:val="20"/>
                              </w:rPr>
                              <w:t>30.8</w:t>
                            </w:r>
                          </w:p>
                        </w:tc>
                      </w:tr>
                    </w:tbl>
                    <w:p w14:paraId="6F40007A" w14:textId="77777777" w:rsidR="008C5F9F" w:rsidRPr="006111F8" w:rsidRDefault="008C5F9F" w:rsidP="008C5F9F">
                      <w:pPr>
                        <w:widowControl/>
                        <w:ind w:left="1" w:hanging="1"/>
                        <w:rPr>
                          <w:rFonts w:eastAsia="標楷體"/>
                          <w:kern w:val="0"/>
                          <w:sz w:val="18"/>
                          <w:szCs w:val="18"/>
                        </w:rPr>
                      </w:pPr>
                      <w:r w:rsidRPr="006111F8">
                        <w:rPr>
                          <w:rFonts w:eastAsia="標楷體" w:hint="eastAsia"/>
                          <w:kern w:val="0"/>
                          <w:sz w:val="18"/>
                          <w:szCs w:val="18"/>
                        </w:rPr>
                        <w:t>資料來源：整理自經濟部能源署提供資料。</w:t>
                      </w:r>
                    </w:p>
                    <w:p w14:paraId="055F453B" w14:textId="77777777" w:rsidR="008C5F9F" w:rsidRPr="006111F8" w:rsidRDefault="008C5F9F" w:rsidP="008C5F9F"/>
                  </w:txbxContent>
                </v:textbox>
                <w10:wrap type="square" anchorx="margin"/>
              </v:shape>
            </w:pict>
          </mc:Fallback>
        </mc:AlternateContent>
      </w:r>
      <w:r w:rsidRPr="00F3408E">
        <w:rPr>
          <w:rFonts w:ascii="標楷體" w:eastAsia="標楷體" w:hAnsi="標楷體" w:cs="標楷體" w:hint="eastAsia"/>
          <w:szCs w:val="24"/>
        </w:rPr>
        <w:t>顧養殖漁業與自然生態環境下，審慎</w:t>
      </w:r>
      <w:proofErr w:type="gramStart"/>
      <w:r w:rsidRPr="00F3408E">
        <w:rPr>
          <w:rFonts w:ascii="標楷體" w:eastAsia="標楷體" w:hAnsi="標楷體" w:cs="標楷體" w:hint="eastAsia"/>
          <w:szCs w:val="24"/>
        </w:rPr>
        <w:t>推動漁電共生</w:t>
      </w:r>
      <w:proofErr w:type="gramEnd"/>
      <w:r w:rsidRPr="00F3408E">
        <w:rPr>
          <w:rFonts w:ascii="標楷體" w:eastAsia="標楷體" w:hAnsi="標楷體" w:cs="標楷體" w:hint="eastAsia"/>
          <w:szCs w:val="24"/>
        </w:rPr>
        <w:t>，並適時</w:t>
      </w:r>
      <w:proofErr w:type="gramStart"/>
      <w:r w:rsidRPr="00F3408E">
        <w:rPr>
          <w:rFonts w:ascii="標楷體" w:eastAsia="標楷體" w:hAnsi="標楷體" w:cs="標楷體" w:hint="eastAsia"/>
          <w:szCs w:val="24"/>
        </w:rPr>
        <w:t>檢討漁電共生</w:t>
      </w:r>
      <w:proofErr w:type="gramEnd"/>
      <w:r w:rsidRPr="00F3408E">
        <w:rPr>
          <w:rFonts w:ascii="標楷體" w:eastAsia="標楷體" w:hAnsi="標楷體" w:cs="標楷體" w:hint="eastAsia"/>
          <w:szCs w:val="24"/>
        </w:rPr>
        <w:t>目標之合理性及可達成程度，經函請行政院</w:t>
      </w:r>
      <w:r w:rsidRPr="00F3408E">
        <w:rPr>
          <w:rFonts w:ascii="標楷體" w:eastAsia="標楷體" w:hAnsi="標楷體" w:cs="標楷體" w:hint="eastAsia"/>
          <w:noProof/>
          <w:szCs w:val="24"/>
        </w:rPr>
        <w:t>督促農業部等機關</w:t>
      </w:r>
      <w:proofErr w:type="gramStart"/>
      <w:r w:rsidRPr="00F3408E">
        <w:rPr>
          <w:rFonts w:ascii="標楷體" w:eastAsia="標楷體" w:hAnsi="標楷體" w:cs="標楷體" w:hint="eastAsia"/>
          <w:szCs w:val="24"/>
        </w:rPr>
        <w:t>研</w:t>
      </w:r>
      <w:proofErr w:type="gramEnd"/>
      <w:r w:rsidRPr="00F3408E">
        <w:rPr>
          <w:rFonts w:ascii="標楷體" w:eastAsia="標楷體" w:hAnsi="標楷體" w:cs="標楷體" w:hint="eastAsia"/>
          <w:szCs w:val="24"/>
        </w:rPr>
        <w:t>謀改善。據復：</w:t>
      </w:r>
      <w:proofErr w:type="gramStart"/>
      <w:r w:rsidRPr="00F3408E">
        <w:rPr>
          <w:rFonts w:ascii="標楷體" w:eastAsia="標楷體" w:hAnsi="標楷體" w:cs="標楷體" w:hint="eastAsia"/>
          <w:szCs w:val="24"/>
        </w:rPr>
        <w:t>針對漁電共生</w:t>
      </w:r>
      <w:proofErr w:type="gramEnd"/>
      <w:r w:rsidRPr="00F3408E">
        <w:rPr>
          <w:rFonts w:ascii="標楷體" w:eastAsia="標楷體" w:hAnsi="標楷體" w:cs="標楷體" w:hint="eastAsia"/>
          <w:szCs w:val="24"/>
        </w:rPr>
        <w:t>區位範圍內強化各項宣傳與輔導措施，就潛在案源推動區域</w:t>
      </w:r>
      <w:proofErr w:type="gramStart"/>
      <w:r w:rsidRPr="00F3408E">
        <w:rPr>
          <w:rFonts w:ascii="標楷體" w:eastAsia="標楷體" w:hAnsi="標楷體" w:cs="標楷體" w:hint="eastAsia"/>
          <w:szCs w:val="24"/>
        </w:rPr>
        <w:t>辦理漁電共生</w:t>
      </w:r>
      <w:proofErr w:type="gramEnd"/>
      <w:r w:rsidRPr="00F3408E">
        <w:rPr>
          <w:rFonts w:ascii="標楷體" w:eastAsia="標楷體" w:hAnsi="標楷體" w:cs="標楷體" w:hint="eastAsia"/>
          <w:szCs w:val="24"/>
        </w:rPr>
        <w:t>政策宣導會及案場參訪活動</w:t>
      </w:r>
      <w:r w:rsidR="00F277AC" w:rsidRPr="00F3408E">
        <w:rPr>
          <w:rFonts w:ascii="標楷體" w:eastAsia="標楷體" w:hAnsi="標楷體" w:cs="標楷體" w:hint="eastAsia"/>
          <w:szCs w:val="24"/>
        </w:rPr>
        <w:t>，目前已掌握3</w:t>
      </w:r>
      <w:r w:rsidR="00F277AC" w:rsidRPr="00F3408E">
        <w:rPr>
          <w:rFonts w:ascii="標楷體" w:eastAsia="標楷體" w:hAnsi="標楷體" w:cs="標楷體"/>
          <w:szCs w:val="24"/>
        </w:rPr>
        <w:t>.32GW</w:t>
      </w:r>
      <w:r w:rsidR="00F277AC" w:rsidRPr="00F3408E">
        <w:rPr>
          <w:rFonts w:ascii="標楷體" w:eastAsia="標楷體" w:hAnsi="標楷體" w:cs="標楷體" w:hint="eastAsia"/>
          <w:szCs w:val="24"/>
        </w:rPr>
        <w:t>案源</w:t>
      </w:r>
      <w:r w:rsidRPr="00F3408E">
        <w:rPr>
          <w:rFonts w:ascii="標楷體" w:eastAsia="標楷體" w:hAnsi="標楷體" w:cs="標楷體" w:hint="eastAsia"/>
          <w:szCs w:val="24"/>
        </w:rPr>
        <w:t>；行政院已成立專案小組</w:t>
      </w:r>
      <w:proofErr w:type="gramStart"/>
      <w:r w:rsidRPr="00F3408E">
        <w:rPr>
          <w:rFonts w:ascii="標楷體" w:eastAsia="標楷體" w:hAnsi="標楷體" w:cs="標楷體" w:hint="eastAsia"/>
          <w:szCs w:val="24"/>
        </w:rPr>
        <w:t>研</w:t>
      </w:r>
      <w:proofErr w:type="gramEnd"/>
      <w:r w:rsidRPr="00F3408E">
        <w:rPr>
          <w:rFonts w:ascii="標楷體" w:eastAsia="標楷體" w:hAnsi="標楷體" w:cs="標楷體" w:hint="eastAsia"/>
          <w:szCs w:val="24"/>
        </w:rPr>
        <w:t>議具體有效機制，加強跨部會、跨地方溝通協調，以加速行政程序推動。</w:t>
      </w:r>
    </w:p>
    <w:p w14:paraId="528A1485" w14:textId="1C48F21E" w:rsidR="008C5F9F" w:rsidRPr="00F3408E" w:rsidRDefault="00D9649A" w:rsidP="00CE4CB7">
      <w:pPr>
        <w:widowControl/>
        <w:overflowPunct w:val="0"/>
        <w:spacing w:line="454" w:lineRule="exact"/>
        <w:ind w:firstLineChars="450" w:firstLine="1081"/>
        <w:jc w:val="both"/>
        <w:rPr>
          <w:rFonts w:ascii="標楷體" w:eastAsia="標楷體" w:hAnsi="標楷體" w:cs="標楷體"/>
          <w:noProof/>
          <w:szCs w:val="24"/>
        </w:rPr>
      </w:pPr>
      <w:r w:rsidRPr="00F3408E">
        <w:rPr>
          <w:rFonts w:ascii="標楷體" w:eastAsia="標楷體" w:hAnsi="標楷體" w:cs="標楷體" w:hint="eastAsia"/>
          <w:b/>
          <w:szCs w:val="24"/>
        </w:rPr>
        <w:t>2</w:t>
      </w:r>
      <w:r w:rsidRPr="00F3408E">
        <w:rPr>
          <w:rFonts w:ascii="標楷體" w:eastAsia="標楷體" w:hAnsi="標楷體" w:cs="標楷體"/>
          <w:b/>
          <w:szCs w:val="24"/>
        </w:rPr>
        <w:t>.</w:t>
      </w:r>
      <w:r w:rsidRPr="00F3408E">
        <w:rPr>
          <w:rFonts w:ascii="標楷體" w:eastAsia="標楷體" w:hAnsi="標楷體" w:cs="標楷體" w:hint="eastAsia"/>
          <w:b/>
          <w:szCs w:val="24"/>
        </w:rPr>
        <w:t xml:space="preserve">　</w:t>
      </w:r>
      <w:r w:rsidRPr="00F3408E">
        <w:rPr>
          <w:rFonts w:ascii="標楷體" w:eastAsia="標楷體" w:hAnsi="標楷體" w:cs="標楷體" w:hint="eastAsia"/>
          <w:b/>
          <w:noProof/>
          <w:szCs w:val="24"/>
        </w:rPr>
        <w:t>農業部訂定漁電共生案場養殖事實查核分工及指引，供市縣政府作為查核準據，惟抽查頻率及改善期限等規範未臻完善，及市縣政府囿於人力不足，致部分案場尚未進行查核，</w:t>
      </w:r>
      <w:r w:rsidR="00B32B49" w:rsidRPr="00F3408E">
        <w:rPr>
          <w:rFonts w:ascii="標楷體" w:eastAsia="標楷體" w:hAnsi="標楷體" w:cs="標楷體" w:hint="eastAsia"/>
          <w:b/>
          <w:noProof/>
          <w:szCs w:val="24"/>
        </w:rPr>
        <w:t>而</w:t>
      </w:r>
      <w:r w:rsidRPr="00F3408E">
        <w:rPr>
          <w:rFonts w:ascii="標楷體" w:eastAsia="標楷體" w:hAnsi="標楷體" w:cs="標楷體" w:hint="eastAsia"/>
          <w:b/>
          <w:noProof/>
          <w:szCs w:val="24"/>
        </w:rPr>
        <w:t>已查核案場未落實養殖之比率頗高：</w:t>
      </w:r>
      <w:r w:rsidRPr="00F3408E">
        <w:rPr>
          <w:rFonts w:ascii="標楷體" w:eastAsia="標楷體" w:hAnsi="標楷體" w:cs="標楷體" w:hint="eastAsia"/>
          <w:noProof/>
          <w:szCs w:val="24"/>
        </w:rPr>
        <w:t>依據申請農業用地作農業設施容許使用審查辦法</w:t>
      </w:r>
      <w:r w:rsidR="00E66767" w:rsidRPr="00F3408E">
        <w:rPr>
          <w:rFonts w:ascii="標楷體" w:eastAsia="標楷體" w:hAnsi="標楷體" w:cs="標楷體" w:hint="eastAsia"/>
          <w:noProof/>
          <w:szCs w:val="24"/>
        </w:rPr>
        <w:t>（</w:t>
      </w:r>
      <w:r w:rsidRPr="00F3408E">
        <w:rPr>
          <w:rFonts w:ascii="標楷體" w:eastAsia="標楷體" w:hAnsi="標楷體" w:cs="標楷體" w:hint="eastAsia"/>
          <w:noProof/>
          <w:szCs w:val="24"/>
        </w:rPr>
        <w:t>下稱容許使用審查辦法</w:t>
      </w:r>
      <w:r w:rsidR="00E66767" w:rsidRPr="00F3408E">
        <w:rPr>
          <w:rFonts w:ascii="標楷體" w:eastAsia="標楷體" w:hAnsi="標楷體" w:cs="標楷體" w:hint="eastAsia"/>
          <w:noProof/>
          <w:szCs w:val="24"/>
        </w:rPr>
        <w:t>）</w:t>
      </w:r>
      <w:r w:rsidRPr="00F3408E">
        <w:rPr>
          <w:rFonts w:ascii="標楷體" w:eastAsia="標楷體" w:hAnsi="標楷體" w:cs="標楷體" w:hint="eastAsia"/>
          <w:noProof/>
          <w:szCs w:val="24"/>
        </w:rPr>
        <w:t>第33條第2項規定，直轄市或縣（市）主管機關應對取得容許使用之農業設施及其坐落之農業用地造冊列管，並視實際需要抽查是否依核定計畫內容使用；未依計畫內容使用者，原核定機關得廢止其許可，並通知區域計畫或都市計畫主管機關依相關規定處理。農業部為落實漁電共生案場養殖事實查核，於112年5月31日訂定漁電共生案場養殖事實查核分工及指引（下稱查核指引），請各地方政府落實漁電共生案場養殖事實查核。查核指引所列</w:t>
      </w:r>
      <w:r w:rsidR="00B32B49" w:rsidRPr="00F3408E">
        <w:rPr>
          <w:rFonts w:ascii="標楷體" w:eastAsia="標楷體" w:hAnsi="標楷體" w:cs="標楷體" w:hint="eastAsia"/>
          <w:noProof/>
          <w:szCs w:val="24"/>
        </w:rPr>
        <w:t>分</w:t>
      </w:r>
      <w:r w:rsidR="002D074D" w:rsidRPr="00F3408E">
        <w:rPr>
          <w:rFonts w:ascii="標楷體" w:eastAsia="標楷體" w:hAnsi="標楷體" w:cs="標楷體" w:hint="eastAsia"/>
          <w:noProof/>
          <w:szCs w:val="24"/>
        </w:rPr>
        <w:t>工</w:t>
      </w:r>
    </w:p>
    <w:p w14:paraId="56FD54B8" w14:textId="5B991F0C" w:rsidR="00D9649A" w:rsidRPr="00F3408E" w:rsidRDefault="00D9649A" w:rsidP="00796721">
      <w:pPr>
        <w:widowControl/>
        <w:overflowPunct w:val="0"/>
        <w:spacing w:line="464" w:lineRule="exact"/>
        <w:jc w:val="both"/>
        <w:rPr>
          <w:rFonts w:ascii="標楷體" w:eastAsia="標楷體" w:hAnsi="標楷體" w:cs="標楷體"/>
          <w:noProof/>
          <w:szCs w:val="24"/>
        </w:rPr>
      </w:pPr>
      <w:r w:rsidRPr="00F3408E">
        <w:rPr>
          <w:rFonts w:ascii="標楷體" w:eastAsia="標楷體" w:hAnsi="標楷體" w:cs="標楷體" w:hint="eastAsia"/>
          <w:noProof/>
          <w:szCs w:val="24"/>
        </w:rPr>
        <w:lastRenderedPageBreak/>
        <w:t>單位，包括漁業署、水產試驗所、經濟部、市縣政府農業單位及能源單位。經查</w:t>
      </w:r>
      <w:r w:rsidR="007B7BF2" w:rsidRPr="00F3408E">
        <w:rPr>
          <w:rFonts w:ascii="標楷體" w:eastAsia="標楷體" w:hAnsi="標楷體" w:cs="標楷體" w:hint="eastAsia"/>
          <w:noProof/>
          <w:szCs w:val="24"/>
        </w:rPr>
        <w:t>，</w:t>
      </w:r>
      <w:r w:rsidRPr="00F3408E">
        <w:rPr>
          <w:rFonts w:ascii="標楷體" w:eastAsia="標楷體" w:hAnsi="標楷體" w:cs="標楷體" w:hint="eastAsia"/>
          <w:noProof/>
          <w:szCs w:val="24"/>
        </w:rPr>
        <w:t>漁電共生案場申請階段涉及多個機關單位之審核權責，惟缺乏專責管控單位，無法確實掌握漁電共生案場之執行現況。又現行法令對於查核漁電共生案場抽查頻率及改善期限等規範仍未臻完善，舉如容許使用審查辦法第33條僅規定「視實際需要抽查」案場，未規範查核頻率，查核指引規定之改善期限長達1年，且該期間仍可持續發電收益，顯欠妥適。另據漁業署統計，截至114年1月底止，各市縣已完工併網漁電共生案場393件，僅查核122件（占31.04％），其中通過者37件，待改善及遭廢止案件85件，占查核案件數（122件）之69.67％，主要係農業結合綠能設施未具養殖事實，與原核定養殖經營計畫不符。市縣政府囿於查核人力不足，近7成已完工併網案場尚未派員辦理查核，而已查核案場中有近7成未落實養殖，經函請行政院督促農業部協同相關市縣政府強化案場查核機制，並確實追蹤後續改善情形。據復：農業部將持續協調經濟部能源署研議透由漁業環境友善公積金或其他預算經費補助地方政府查核人力、聘僱專家學者等相關行政經費。</w:t>
      </w:r>
    </w:p>
    <w:p w14:paraId="4FA801C4" w14:textId="2995CA9E" w:rsidR="00D9649A" w:rsidRPr="00F3408E" w:rsidRDefault="00BF2BA6" w:rsidP="002257FA">
      <w:pPr>
        <w:widowControl/>
        <w:overflowPunct w:val="0"/>
        <w:spacing w:line="466" w:lineRule="exact"/>
        <w:ind w:firstLineChars="450" w:firstLine="1081"/>
        <w:jc w:val="both"/>
        <w:rPr>
          <w:rFonts w:ascii="標楷體" w:eastAsia="標楷體" w:hAnsi="標楷體" w:cs="標楷體"/>
          <w:noProof/>
          <w:szCs w:val="24"/>
        </w:rPr>
      </w:pPr>
      <w:r w:rsidRPr="00F3408E">
        <w:rPr>
          <w:rFonts w:ascii="標楷體" w:eastAsia="標楷體" w:hAnsi="標楷體" w:cs="標楷體" w:hint="eastAsia"/>
          <w:b/>
          <w:noProof/>
          <w:szCs w:val="24"/>
        </w:rPr>
        <mc:AlternateContent>
          <mc:Choice Requires="wpg">
            <w:drawing>
              <wp:anchor distT="0" distB="0" distL="114300" distR="114300" simplePos="0" relativeHeight="251761664" behindDoc="0" locked="0" layoutInCell="1" allowOverlap="1" wp14:anchorId="728AC7E4" wp14:editId="2073A1D1">
                <wp:simplePos x="0" y="0"/>
                <wp:positionH relativeFrom="column">
                  <wp:posOffset>2999740</wp:posOffset>
                </wp:positionH>
                <wp:positionV relativeFrom="paragraph">
                  <wp:posOffset>2456180</wp:posOffset>
                </wp:positionV>
                <wp:extent cx="3378200" cy="2850515"/>
                <wp:effectExtent l="0" t="0" r="0" b="6985"/>
                <wp:wrapSquare wrapText="bothSides"/>
                <wp:docPr id="26" name="群組 26"/>
                <wp:cNvGraphicFramePr/>
                <a:graphic xmlns:a="http://schemas.openxmlformats.org/drawingml/2006/main">
                  <a:graphicData uri="http://schemas.microsoft.com/office/word/2010/wordprocessingGroup">
                    <wpg:wgp>
                      <wpg:cNvGrpSpPr/>
                      <wpg:grpSpPr>
                        <a:xfrm>
                          <a:off x="0" y="0"/>
                          <a:ext cx="3378200" cy="2850515"/>
                          <a:chOff x="0" y="0"/>
                          <a:chExt cx="3378200" cy="2850515"/>
                        </a:xfrm>
                      </wpg:grpSpPr>
                      <wps:wsp>
                        <wps:cNvPr id="7" name="文字方塊 2"/>
                        <wps:cNvSpPr txBox="1">
                          <a:spLocks noChangeArrowheads="1"/>
                        </wps:cNvSpPr>
                        <wps:spPr bwMode="auto">
                          <a:xfrm>
                            <a:off x="0" y="0"/>
                            <a:ext cx="3300730" cy="2850515"/>
                          </a:xfrm>
                          <a:prstGeom prst="rect">
                            <a:avLst/>
                          </a:prstGeom>
                          <a:solidFill>
                            <a:srgbClr val="FFFFFF"/>
                          </a:solidFill>
                          <a:ln w="9525">
                            <a:noFill/>
                            <a:miter lim="800000"/>
                            <a:headEnd/>
                            <a:tailEnd/>
                          </a:ln>
                        </wps:spPr>
                        <wps:txbx>
                          <w:txbxContent>
                            <w:p w14:paraId="69AE2C03" w14:textId="77777777" w:rsidR="006526EB" w:rsidRDefault="006526EB" w:rsidP="006526EB">
                              <w:pPr>
                                <w:spacing w:line="240" w:lineRule="atLeast"/>
                                <w:ind w:leftChars="-59" w:hangingChars="59" w:hanging="142"/>
                                <w:jc w:val="center"/>
                                <w:rPr>
                                  <w:rFonts w:ascii="標楷體" w:eastAsia="標楷體" w:hAnsi="標楷體"/>
                                  <w:b/>
                                </w:rPr>
                              </w:pPr>
                              <w:r>
                                <w:rPr>
                                  <w:rFonts w:ascii="標楷體" w:eastAsia="標楷體" w:hAnsi="標楷體" w:hint="eastAsia"/>
                                  <w:b/>
                                </w:rPr>
                                <w:t>圖</w:t>
                              </w:r>
                              <w:r>
                                <w:rPr>
                                  <w:rFonts w:ascii="標楷體" w:eastAsia="標楷體" w:hAnsi="標楷體"/>
                                  <w:b/>
                                </w:rPr>
                                <w:t>2</w:t>
                              </w:r>
                              <w:r>
                                <w:rPr>
                                  <w:rFonts w:ascii="標楷體" w:eastAsia="標楷體" w:hAnsi="標楷體" w:hint="eastAsia"/>
                                  <w:b/>
                                </w:rPr>
                                <w:t xml:space="preserve">  </w:t>
                              </w:r>
                              <w:r w:rsidRPr="00DC71E5">
                                <w:rPr>
                                  <w:rFonts w:ascii="標楷體" w:eastAsia="標楷體" w:hAnsi="標楷體" w:hint="eastAsia"/>
                                  <w:b/>
                                </w:rPr>
                                <w:t>養殖漁業產</w:t>
                              </w:r>
                              <w:r>
                                <w:rPr>
                                  <w:rFonts w:ascii="標楷體" w:eastAsia="標楷體" w:hAnsi="標楷體" w:hint="eastAsia"/>
                                  <w:b/>
                                </w:rPr>
                                <w:t>值（量）情形</w:t>
                              </w:r>
                            </w:p>
                            <w:p w14:paraId="59DB4DB9" w14:textId="77777777" w:rsidR="006526EB" w:rsidRPr="00031D7E" w:rsidRDefault="006526EB" w:rsidP="006526EB">
                              <w:pPr>
                                <w:spacing w:line="240" w:lineRule="atLeast"/>
                                <w:ind w:leftChars="-59" w:hangingChars="59" w:hanging="142"/>
                                <w:jc w:val="center"/>
                              </w:pPr>
                              <w:r>
                                <w:rPr>
                                  <w:noProof/>
                                </w:rPr>
                                <w:drawing>
                                  <wp:inline distT="0" distB="0" distL="0" distR="0" wp14:anchorId="43A8729E" wp14:editId="7496E3F3">
                                    <wp:extent cx="3206338" cy="2124075"/>
                                    <wp:effectExtent l="0" t="0" r="0" b="0"/>
                                    <wp:docPr id="36" name="圖表 36">
                                      <a:extLst xmlns:a="http://schemas.openxmlformats.org/drawingml/2006/main">
                                        <a:ext uri="{FF2B5EF4-FFF2-40B4-BE49-F238E27FC236}">
                                          <a16:creationId xmlns:a16="http://schemas.microsoft.com/office/drawing/2014/main" id="{332AE4D3-A1FA-4118-8B3E-711F981CED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D419BDB" w14:textId="77777777" w:rsidR="006526EB" w:rsidRDefault="006526EB" w:rsidP="0047771B">
                              <w:pPr>
                                <w:rPr>
                                  <w:rFonts w:ascii="標楷體" w:eastAsia="標楷體" w:hAnsi="標楷體"/>
                                  <w:sz w:val="18"/>
                                  <w:szCs w:val="18"/>
                                </w:rPr>
                              </w:pPr>
                              <w:r w:rsidRPr="002F58A0">
                                <w:rPr>
                                  <w:rFonts w:ascii="標楷體" w:eastAsia="標楷體" w:hAnsi="標楷體" w:hint="eastAsia"/>
                                  <w:sz w:val="18"/>
                                  <w:szCs w:val="18"/>
                                </w:rPr>
                                <w:t>資料來源：整理自漁業統計年報</w:t>
                              </w:r>
                              <w:r>
                                <w:rPr>
                                  <w:rFonts w:ascii="標楷體" w:eastAsia="標楷體" w:hAnsi="標楷體" w:hint="eastAsia"/>
                                  <w:sz w:val="18"/>
                                  <w:szCs w:val="18"/>
                                </w:rPr>
                                <w:t>資料</w:t>
                              </w:r>
                              <w:r w:rsidRPr="002F58A0">
                                <w:rPr>
                                  <w:rFonts w:ascii="標楷體" w:eastAsia="標楷體" w:hAnsi="標楷體" w:hint="eastAsia"/>
                                  <w:sz w:val="18"/>
                                  <w:szCs w:val="18"/>
                                </w:rPr>
                                <w:t>。</w:t>
                              </w:r>
                            </w:p>
                            <w:p w14:paraId="6904FEBE" w14:textId="77777777" w:rsidR="006526EB" w:rsidRDefault="006526EB" w:rsidP="006526EB">
                              <w:pPr>
                                <w:ind w:firstLineChars="500" w:firstLine="900"/>
                                <w:rPr>
                                  <w:rFonts w:ascii="標楷體" w:eastAsia="標楷體" w:hAnsi="標楷體"/>
                                  <w:sz w:val="18"/>
                                  <w:szCs w:val="18"/>
                                </w:rPr>
                              </w:pPr>
                            </w:p>
                            <w:p w14:paraId="7FADA539" w14:textId="77777777" w:rsidR="006526EB" w:rsidRPr="002F58A0" w:rsidRDefault="006526EB" w:rsidP="006526EB">
                              <w:pPr>
                                <w:ind w:firstLineChars="500" w:firstLine="900"/>
                                <w:rPr>
                                  <w:rFonts w:ascii="標楷體" w:eastAsia="標楷體" w:hAnsi="標楷體"/>
                                  <w:sz w:val="18"/>
                                  <w:szCs w:val="18"/>
                                </w:rPr>
                              </w:pPr>
                            </w:p>
                          </w:txbxContent>
                        </wps:txbx>
                        <wps:bodyPr rot="0" vert="horz" wrap="square" lIns="91440" tIns="45720" rIns="91440" bIns="45720" anchor="t" anchorCtr="0">
                          <a:noAutofit/>
                        </wps:bodyPr>
                      </wps:wsp>
                      <wps:wsp>
                        <wps:cNvPr id="16" name="文字方塊 1"/>
                        <wps:cNvSpPr txBox="1"/>
                        <wps:spPr>
                          <a:xfrm>
                            <a:off x="2787650" y="444500"/>
                            <a:ext cx="590550" cy="247650"/>
                          </a:xfrm>
                          <a:prstGeom prst="rect">
                            <a:avLst/>
                          </a:prstGeom>
                        </wps:spPr>
                        <wps:txbx>
                          <w:txbxContent>
                            <w:p w14:paraId="43F8B61B" w14:textId="653F56A7" w:rsidR="00BF2BA6" w:rsidRDefault="00BF2BA6" w:rsidP="00BF2BA6">
                              <w:pPr>
                                <w:spacing w:line="0" w:lineRule="atLeast"/>
                                <w:rPr>
                                  <w:rFonts w:ascii="標楷體" w:eastAsia="標楷體" w:hAnsi="標楷體"/>
                                  <w:kern w:val="0"/>
                                  <w:sz w:val="20"/>
                                  <w:szCs w:val="20"/>
                                </w:rPr>
                              </w:pPr>
                              <w:r>
                                <w:rPr>
                                  <w:rFonts w:ascii="標楷體" w:eastAsia="標楷體" w:hAnsi="標楷體" w:hint="eastAsia"/>
                                  <w:sz w:val="20"/>
                                  <w:szCs w:val="20"/>
                                </w:rPr>
                                <w:t>萬公</w:t>
                              </w:r>
                              <w:r w:rsidR="00D8235F">
                                <w:rPr>
                                  <w:rFonts w:ascii="標楷體" w:eastAsia="標楷體" w:hAnsi="標楷體" w:hint="eastAsia"/>
                                  <w:sz w:val="20"/>
                                  <w:szCs w:val="20"/>
                                </w:rPr>
                                <w:t>噸</w:t>
                              </w:r>
                            </w:p>
                          </w:txbxContent>
                        </wps:txbx>
                        <wps:bodyPr wrap="square" rtlCol="0">
                          <a:noAutofit/>
                        </wps:bodyPr>
                      </wps:wsp>
                    </wpg:wgp>
                  </a:graphicData>
                </a:graphic>
              </wp:anchor>
            </w:drawing>
          </mc:Choice>
          <mc:Fallback>
            <w:pict>
              <v:group w14:anchorId="728AC7E4" id="群組 26" o:spid="_x0000_s1047" style="position:absolute;left:0;text-align:left;margin-left:236.2pt;margin-top:193.4pt;width:266pt;height:224.45pt;z-index:251761664" coordsize="33782,28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">
                <v:shape id="_x0000_s1048" type="#_x0000_t202" style="position:absolute;width:33007;height:28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" stroked="f">
                  <v:textbox>
                    <w:txbxContent>
                      <w:p w14:paraId="69AE2C03" w14:textId="77777777" w:rsidR="006526EB" w:rsidRDefault="006526EB" w:rsidP="006526EB">
                        <w:pPr>
                          <w:spacing w:line="240" w:lineRule="atLeast"/>
                          <w:ind w:leftChars="-59" w:hangingChars="59" w:hanging="142"/>
                          <w:jc w:val="center"/>
                          <w:rPr>
                            <w:rFonts w:ascii="標楷體" w:eastAsia="標楷體" w:hAnsi="標楷體"/>
                            <w:b/>
                          </w:rPr>
                        </w:pPr>
                        <w:r>
                          <w:rPr>
                            <w:rFonts w:ascii="標楷體" w:eastAsia="標楷體" w:hAnsi="標楷體" w:hint="eastAsia"/>
                            <w:b/>
                          </w:rPr>
                          <w:t>圖</w:t>
                        </w:r>
                        <w:r>
                          <w:rPr>
                            <w:rFonts w:ascii="標楷體" w:eastAsia="標楷體" w:hAnsi="標楷體"/>
                            <w:b/>
                          </w:rPr>
                          <w:t>2</w:t>
                        </w:r>
                        <w:r>
                          <w:rPr>
                            <w:rFonts w:ascii="標楷體" w:eastAsia="標楷體" w:hAnsi="標楷體" w:hint="eastAsia"/>
                            <w:b/>
                          </w:rPr>
                          <w:t xml:space="preserve">  </w:t>
                        </w:r>
                        <w:r w:rsidRPr="00DC71E5">
                          <w:rPr>
                            <w:rFonts w:ascii="標楷體" w:eastAsia="標楷體" w:hAnsi="標楷體" w:hint="eastAsia"/>
                            <w:b/>
                          </w:rPr>
                          <w:t>養殖漁業產</w:t>
                        </w:r>
                        <w:r>
                          <w:rPr>
                            <w:rFonts w:ascii="標楷體" w:eastAsia="標楷體" w:hAnsi="標楷體" w:hint="eastAsia"/>
                            <w:b/>
                          </w:rPr>
                          <w:t>值（量）情形</w:t>
                        </w:r>
                      </w:p>
                      <w:p w14:paraId="59DB4DB9" w14:textId="77777777" w:rsidR="006526EB" w:rsidRPr="00031D7E" w:rsidRDefault="006526EB" w:rsidP="006526EB">
                        <w:pPr>
                          <w:spacing w:line="240" w:lineRule="atLeast"/>
                          <w:ind w:leftChars="-59" w:hangingChars="59" w:hanging="142"/>
                          <w:jc w:val="center"/>
                        </w:pPr>
                        <w:r>
                          <w:rPr>
                            <w:noProof/>
                          </w:rPr>
                          <w:drawing>
                            <wp:inline distT="0" distB="0" distL="0" distR="0" wp14:anchorId="43A8729E" wp14:editId="7496E3F3">
                              <wp:extent cx="3206338" cy="2124075"/>
                              <wp:effectExtent l="0" t="0" r="0" b="0"/>
                              <wp:docPr id="36" name="圖表 36">
                                <a:extLst xmlns:a="http://schemas.openxmlformats.org/drawingml/2006/main">
                                  <a:ext uri="{FF2B5EF4-FFF2-40B4-BE49-F238E27FC236}">
                                    <a16:creationId xmlns:a16="http://schemas.microsoft.com/office/drawing/2014/main" id="{332AE4D3-A1FA-4118-8B3E-711F981CED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D419BDB" w14:textId="77777777" w:rsidR="006526EB" w:rsidRDefault="006526EB" w:rsidP="0047771B">
                        <w:pPr>
                          <w:rPr>
                            <w:rFonts w:ascii="標楷體" w:eastAsia="標楷體" w:hAnsi="標楷體"/>
                            <w:sz w:val="18"/>
                            <w:szCs w:val="18"/>
                          </w:rPr>
                        </w:pPr>
                        <w:r w:rsidRPr="002F58A0">
                          <w:rPr>
                            <w:rFonts w:ascii="標楷體" w:eastAsia="標楷體" w:hAnsi="標楷體" w:hint="eastAsia"/>
                            <w:sz w:val="18"/>
                            <w:szCs w:val="18"/>
                          </w:rPr>
                          <w:t>資料來源：整理自漁業統計年報</w:t>
                        </w:r>
                        <w:r>
                          <w:rPr>
                            <w:rFonts w:ascii="標楷體" w:eastAsia="標楷體" w:hAnsi="標楷體" w:hint="eastAsia"/>
                            <w:sz w:val="18"/>
                            <w:szCs w:val="18"/>
                          </w:rPr>
                          <w:t>資料</w:t>
                        </w:r>
                        <w:r w:rsidRPr="002F58A0">
                          <w:rPr>
                            <w:rFonts w:ascii="標楷體" w:eastAsia="標楷體" w:hAnsi="標楷體" w:hint="eastAsia"/>
                            <w:sz w:val="18"/>
                            <w:szCs w:val="18"/>
                          </w:rPr>
                          <w:t>。</w:t>
                        </w:r>
                      </w:p>
                      <w:p w14:paraId="6904FEBE" w14:textId="77777777" w:rsidR="006526EB" w:rsidRDefault="006526EB" w:rsidP="006526EB">
                        <w:pPr>
                          <w:ind w:firstLineChars="500" w:firstLine="900"/>
                          <w:rPr>
                            <w:rFonts w:ascii="標楷體" w:eastAsia="標楷體" w:hAnsi="標楷體"/>
                            <w:sz w:val="18"/>
                            <w:szCs w:val="18"/>
                          </w:rPr>
                        </w:pPr>
                      </w:p>
                      <w:p w14:paraId="7FADA539" w14:textId="77777777" w:rsidR="006526EB" w:rsidRPr="002F58A0" w:rsidRDefault="006526EB" w:rsidP="006526EB">
                        <w:pPr>
                          <w:ind w:firstLineChars="500" w:firstLine="900"/>
                          <w:rPr>
                            <w:rFonts w:ascii="標楷體" w:eastAsia="標楷體" w:hAnsi="標楷體"/>
                            <w:sz w:val="18"/>
                            <w:szCs w:val="18"/>
                          </w:rPr>
                        </w:pPr>
                      </w:p>
                    </w:txbxContent>
                  </v:textbox>
                </v:shape>
                <v:shape id="_x0000_s1049" type="#_x0000_t202" style="position:absolute;left:27876;top:4445;width:5906;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43F8B61B" w14:textId="653F56A7" w:rsidR="00BF2BA6" w:rsidRDefault="00BF2BA6" w:rsidP="00BF2BA6">
                        <w:pPr>
                          <w:spacing w:line="0" w:lineRule="atLeast"/>
                          <w:rPr>
                            <w:rFonts w:ascii="標楷體" w:eastAsia="標楷體" w:hAnsi="標楷體"/>
                            <w:kern w:val="0"/>
                            <w:sz w:val="20"/>
                            <w:szCs w:val="20"/>
                          </w:rPr>
                        </w:pPr>
                        <w:r>
                          <w:rPr>
                            <w:rFonts w:ascii="標楷體" w:eastAsia="標楷體" w:hAnsi="標楷體" w:hint="eastAsia"/>
                            <w:sz w:val="20"/>
                            <w:szCs w:val="20"/>
                          </w:rPr>
                          <w:t>萬公</w:t>
                        </w:r>
                        <w:r w:rsidR="00D8235F">
                          <w:rPr>
                            <w:rFonts w:ascii="標楷體" w:eastAsia="標楷體" w:hAnsi="標楷體" w:hint="eastAsia"/>
                            <w:sz w:val="20"/>
                            <w:szCs w:val="20"/>
                          </w:rPr>
                          <w:t>噸</w:t>
                        </w:r>
                      </w:p>
                    </w:txbxContent>
                  </v:textbox>
                </v:shape>
                <w10:wrap type="square"/>
              </v:group>
            </w:pict>
          </mc:Fallback>
        </mc:AlternateContent>
      </w:r>
      <w:r w:rsidR="00D9649A" w:rsidRPr="00F3408E">
        <w:rPr>
          <w:rFonts w:ascii="標楷體" w:eastAsia="標楷體" w:hAnsi="標楷體" w:cs="標楷體" w:hint="eastAsia"/>
          <w:b/>
          <w:szCs w:val="24"/>
        </w:rPr>
        <w:t>3</w:t>
      </w:r>
      <w:r w:rsidR="00D9649A" w:rsidRPr="00F3408E">
        <w:rPr>
          <w:rFonts w:ascii="標楷體" w:eastAsia="標楷體" w:hAnsi="標楷體" w:cs="標楷體"/>
          <w:b/>
          <w:szCs w:val="24"/>
        </w:rPr>
        <w:t>.</w:t>
      </w:r>
      <w:r w:rsidR="00D9649A" w:rsidRPr="00F3408E">
        <w:rPr>
          <w:rFonts w:ascii="標楷體" w:eastAsia="標楷體" w:hAnsi="標楷體" w:cs="標楷體" w:hint="eastAsia"/>
          <w:b/>
          <w:szCs w:val="24"/>
        </w:rPr>
        <w:t xml:space="preserve">　</w:t>
      </w:r>
      <w:r w:rsidR="00D9649A" w:rsidRPr="00F3408E">
        <w:rPr>
          <w:rFonts w:ascii="標楷體" w:eastAsia="標楷體" w:hAnsi="標楷體" w:cs="標楷體" w:hint="eastAsia"/>
          <w:b/>
          <w:noProof/>
          <w:szCs w:val="24"/>
        </w:rPr>
        <w:t>近年養殖漁業產值逐年成長，惟漁電共生公告區內大宗養殖魚種之魚塭數、魚塭面積、養殖戶數及放養量呈下降趨勢：</w:t>
      </w:r>
      <w:r w:rsidR="00D9649A" w:rsidRPr="00F3408E">
        <w:rPr>
          <w:rFonts w:ascii="標楷體" w:eastAsia="標楷體" w:hAnsi="標楷體" w:cs="標楷體" w:hint="eastAsia"/>
          <w:noProof/>
          <w:szCs w:val="24"/>
        </w:rPr>
        <w:t>臺灣近年養殖漁業產值雖自110年度之321.19億元成長至112年度之379.47億元，產量卻由110年度之27.48萬公噸，減少至112年度之26.74萬公噸（圖</w:t>
      </w:r>
      <w:r w:rsidR="008C5F9F" w:rsidRPr="00F3408E">
        <w:rPr>
          <w:rFonts w:ascii="標楷體" w:eastAsia="標楷體" w:hAnsi="標楷體" w:cs="標楷體"/>
          <w:noProof/>
          <w:szCs w:val="24"/>
        </w:rPr>
        <w:t>2</w:t>
      </w:r>
      <w:r w:rsidR="00D9649A" w:rsidRPr="00F3408E">
        <w:rPr>
          <w:rFonts w:ascii="標楷體" w:eastAsia="標楷體" w:hAnsi="標楷體" w:cs="標楷體" w:hint="eastAsia"/>
          <w:noProof/>
          <w:szCs w:val="24"/>
        </w:rPr>
        <w:t>），養殖漁業從業人數及戶數亦有減少趨勢。漁電共生政策推動以來，在西部沿海地區公告劃設漁電共生先行區及優先區，包括</w:t>
      </w:r>
      <w:r w:rsidR="00B32B49" w:rsidRPr="00F3408E">
        <w:rPr>
          <w:rFonts w:ascii="標楷體" w:eastAsia="標楷體" w:hAnsi="標楷體" w:cs="標楷體" w:hint="eastAsia"/>
          <w:noProof/>
          <w:szCs w:val="24"/>
        </w:rPr>
        <w:t>臺南市、高雄市、</w:t>
      </w:r>
      <w:r w:rsidR="00D9649A" w:rsidRPr="00F3408E">
        <w:rPr>
          <w:rFonts w:ascii="標楷體" w:eastAsia="標楷體" w:hAnsi="標楷體" w:cs="標楷體" w:hint="eastAsia"/>
          <w:noProof/>
          <w:szCs w:val="24"/>
        </w:rPr>
        <w:t>彰化縣、雲林縣、嘉義縣、屏東縣等6市縣，主要養殖魚（貝）類以虱目魚、吳郭魚及文蛤為大宗，據漁業署各年度魚塭放養申（查）報資料及養殖漁業放養查詢平臺統計，近5年度（109至113年度）除文蛤魚塭數、面積及養殖戶數呈現增加趨勢外，虱目魚及吳郭魚之魚塭數、面積及養殖戶數均呈下降趨勢，允宜針對養殖魚塭設置附屬綠能設施後，對養殖魚種、養殖量及產量等產銷之影響，建立評估追蹤機制，適時檢討因應策略，以確保養殖漁業量能，經函請行政院督促農業部研謀改善。據復：農業部將持續輔導及協助各市縣政府落實執行漁電共生案場養殖事實之查核，並精進查核制度強化稽查能量，若無養殖事實且逾期仍未改善者，市縣政府將予以廢止其農業容許處分，並通知能源主管機關處理，以汰除不良光電業者。</w:t>
      </w:r>
    </w:p>
    <w:p w14:paraId="3F91D96C" w14:textId="1D42D982" w:rsidR="00522C20" w:rsidRPr="00F3408E" w:rsidRDefault="00622DA3" w:rsidP="00365FC2">
      <w:pPr>
        <w:pStyle w:val="a3"/>
        <w:overflowPunct w:val="0"/>
        <w:autoSpaceDE w:val="0"/>
        <w:autoSpaceDN w:val="0"/>
        <w:spacing w:before="72" w:after="72" w:line="450" w:lineRule="exact"/>
        <w:ind w:firstLine="561"/>
        <w:rPr>
          <w:rFonts w:ascii="標楷體" w:hAnsi="標楷體"/>
          <w:szCs w:val="32"/>
        </w:rPr>
      </w:pPr>
      <w:r w:rsidRPr="00F3408E">
        <w:rPr>
          <w:rFonts w:ascii="標楷體" w:hAnsi="標楷體"/>
          <w:szCs w:val="32"/>
        </w:rPr>
        <w:lastRenderedPageBreak/>
        <w:t>（十三）</w:t>
      </w:r>
      <w:r w:rsidR="001810F4" w:rsidRPr="00F3408E">
        <w:rPr>
          <w:rFonts w:ascii="標楷體" w:hAnsi="標楷體" w:hint="eastAsia"/>
          <w:szCs w:val="32"/>
        </w:rPr>
        <w:t xml:space="preserve">　</w:t>
      </w:r>
      <w:r w:rsidR="00D9649A" w:rsidRPr="00F3408E">
        <w:rPr>
          <w:rFonts w:ascii="標楷體" w:hAnsi="標楷體" w:hint="eastAsia"/>
          <w:szCs w:val="32"/>
        </w:rPr>
        <w:t>漁業署為因應國際趨勢及落實永續漁業資源管理，推動電子卸魚申報作業，申報比率已近</w:t>
      </w:r>
      <w:proofErr w:type="gramStart"/>
      <w:r w:rsidR="00D9649A" w:rsidRPr="00F3408E">
        <w:rPr>
          <w:rFonts w:ascii="標楷體" w:hAnsi="標楷體" w:hint="eastAsia"/>
          <w:szCs w:val="32"/>
        </w:rPr>
        <w:t>9成</w:t>
      </w:r>
      <w:proofErr w:type="gramEnd"/>
      <w:r w:rsidR="00D9649A" w:rsidRPr="00F3408E">
        <w:rPr>
          <w:rFonts w:ascii="標楷體" w:hAnsi="標楷體" w:hint="eastAsia"/>
          <w:szCs w:val="32"/>
        </w:rPr>
        <w:t>，惟部分船隻申報資料與實際漁獲未合，且10噸以下漁船自主申報比率仍有提升空間，允宜</w:t>
      </w:r>
      <w:proofErr w:type="gramStart"/>
      <w:r w:rsidR="00D9649A" w:rsidRPr="00F3408E">
        <w:rPr>
          <w:rFonts w:ascii="標楷體" w:hAnsi="標楷體" w:hint="eastAsia"/>
          <w:szCs w:val="32"/>
        </w:rPr>
        <w:t>研</w:t>
      </w:r>
      <w:proofErr w:type="gramEnd"/>
      <w:r w:rsidR="00D9649A" w:rsidRPr="00F3408E">
        <w:rPr>
          <w:rFonts w:ascii="標楷體" w:hAnsi="標楷體" w:hint="eastAsia"/>
          <w:szCs w:val="32"/>
        </w:rPr>
        <w:t>謀改善。</w:t>
      </w:r>
    </w:p>
    <w:p w14:paraId="386E0C71" w14:textId="460BA5FA" w:rsidR="008057D3" w:rsidRPr="00F3408E" w:rsidRDefault="008057D3" w:rsidP="0047771B">
      <w:pPr>
        <w:overflowPunct w:val="0"/>
        <w:spacing w:line="460" w:lineRule="exact"/>
        <w:ind w:firstLineChars="200" w:firstLine="480"/>
        <w:jc w:val="both"/>
        <w:rPr>
          <w:rFonts w:ascii="標楷體" w:eastAsia="標楷體" w:hAnsi="標楷體" w:cs="Times New Roman"/>
          <w:noProof/>
          <w:szCs w:val="24"/>
        </w:rPr>
      </w:pPr>
      <w:r w:rsidRPr="00F3408E">
        <w:rPr>
          <w:rFonts w:ascii="標楷體" w:eastAsia="標楷體" w:hAnsi="標楷體" w:cs="Times New Roman" w:hint="eastAsia"/>
          <w:noProof/>
          <w:szCs w:val="24"/>
        </w:rPr>
        <w:t>聯合國糧食及農業組織（Food and Agriculture Organization of the United Nations,</w:t>
      </w:r>
      <w:r w:rsidR="00277D7C" w:rsidRPr="00F3408E">
        <w:rPr>
          <w:rFonts w:ascii="標楷體" w:eastAsia="標楷體" w:hAnsi="標楷體" w:cs="Times New Roman"/>
          <w:noProof/>
          <w:szCs w:val="24"/>
        </w:rPr>
        <w:t xml:space="preserve"> </w:t>
      </w:r>
      <w:r w:rsidRPr="00F3408E">
        <w:rPr>
          <w:rFonts w:ascii="標楷體" w:eastAsia="標楷體" w:hAnsi="標楷體" w:cs="Times New Roman" w:hint="eastAsia"/>
          <w:noProof/>
          <w:szCs w:val="24"/>
        </w:rPr>
        <w:t>FAO</w:t>
      </w:r>
      <w:r w:rsidR="00E66767" w:rsidRPr="00F3408E">
        <w:rPr>
          <w:rFonts w:ascii="標楷體" w:eastAsia="標楷體" w:hAnsi="標楷體" w:cs="Times New Roman" w:hint="eastAsia"/>
          <w:noProof/>
          <w:szCs w:val="24"/>
        </w:rPr>
        <w:t>）</w:t>
      </w:r>
      <w:r w:rsidRPr="00F3408E">
        <w:rPr>
          <w:rFonts w:ascii="標楷體" w:eastAsia="標楷體" w:hAnsi="標楷體" w:cs="Times New Roman" w:hint="eastAsia"/>
          <w:noProof/>
          <w:szCs w:val="24"/>
        </w:rPr>
        <w:t>為使海洋資源得以永續利用，養護管理漁業資源及打擊非法、未報告與未受規範（Illegal, Unreported and Unregulated,</w:t>
      </w:r>
      <w:r w:rsidR="003169D3" w:rsidRPr="00F3408E">
        <w:rPr>
          <w:rFonts w:ascii="標楷體" w:eastAsia="標楷體" w:hAnsi="標楷體" w:cs="Times New Roman"/>
          <w:noProof/>
          <w:szCs w:val="24"/>
        </w:rPr>
        <w:t xml:space="preserve"> </w:t>
      </w:r>
      <w:r w:rsidRPr="00F3408E">
        <w:rPr>
          <w:rFonts w:ascii="標楷體" w:eastAsia="標楷體" w:hAnsi="標楷體" w:cs="Times New Roman" w:hint="eastAsia"/>
          <w:noProof/>
          <w:szCs w:val="24"/>
        </w:rPr>
        <w:t>IUU）漁業行為，建立一套監測、管制及偵查之準則，藉由持續蒐集漁獲資料，依資源現況訂立管理條件。農業部漁業署（下稱漁業署</w:t>
      </w:r>
      <w:r w:rsidRPr="00F3408E">
        <w:rPr>
          <w:rFonts w:ascii="標楷體" w:eastAsia="標楷體" w:hAnsi="標楷體" w:cs="Times New Roman"/>
          <w:noProof/>
          <w:szCs w:val="24"/>
        </w:rPr>
        <w:t>）</w:t>
      </w:r>
      <w:r w:rsidRPr="00F3408E">
        <w:rPr>
          <w:rFonts w:ascii="標楷體" w:eastAsia="標楷體" w:hAnsi="標楷體" w:cs="Times New Roman" w:hint="eastAsia"/>
          <w:noProof/>
          <w:szCs w:val="24"/>
        </w:rPr>
        <w:t>為因應國際趨勢，於104年3月18日公告「卸魚聲明書申報管理規定」，107年4月24日修正名稱為「沿近海漁船卸魚聲明書申報管理規定」，規範特定沿近海漁業及</w:t>
      </w:r>
      <w:r w:rsidRPr="00F3408E">
        <w:rPr>
          <w:rFonts w:ascii="標楷體" w:eastAsia="標楷體" w:hAnsi="標楷體" w:cs="Times New Roman"/>
          <w:noProof/>
          <w:szCs w:val="24"/>
        </w:rPr>
        <w:t>10</w:t>
      </w:r>
      <w:r w:rsidRPr="00F3408E">
        <w:rPr>
          <w:rFonts w:ascii="標楷體" w:eastAsia="標楷體" w:hAnsi="標楷體" w:cs="Times New Roman" w:hint="eastAsia"/>
          <w:noProof/>
          <w:szCs w:val="24"/>
        </w:rPr>
        <w:t>噸以上之漁船，均應利用紙本、網際網路或行動裝置應用程式、電子磅秤應用程式等方式申報卸魚聲明書（下稱卸魚申報）。經查執行情形，核有下列事項：</w:t>
      </w:r>
    </w:p>
    <w:p w14:paraId="70E00BB6" w14:textId="2E454F9D" w:rsidR="008057D3" w:rsidRPr="00F3408E" w:rsidRDefault="008057D3" w:rsidP="002257FA">
      <w:pPr>
        <w:widowControl/>
        <w:overflowPunct w:val="0"/>
        <w:spacing w:line="466" w:lineRule="exact"/>
        <w:ind w:firstLineChars="450" w:firstLine="1081"/>
        <w:jc w:val="both"/>
        <w:rPr>
          <w:rFonts w:ascii="標楷體" w:eastAsia="標楷體" w:hAnsi="標楷體" w:cs="標楷體"/>
          <w:noProof/>
          <w:szCs w:val="24"/>
        </w:rPr>
      </w:pPr>
      <w:r w:rsidRPr="00F3408E">
        <w:rPr>
          <w:rFonts w:ascii="標楷體" w:eastAsia="標楷體" w:hAnsi="標楷體" w:cs="標楷體" w:hint="eastAsia"/>
          <w:b/>
          <w:szCs w:val="24"/>
        </w:rPr>
        <w:t>1</w:t>
      </w:r>
      <w:r w:rsidRPr="00F3408E">
        <w:rPr>
          <w:rFonts w:ascii="標楷體" w:eastAsia="標楷體" w:hAnsi="標楷體" w:cs="標楷體"/>
          <w:b/>
          <w:szCs w:val="24"/>
        </w:rPr>
        <w:t>.</w:t>
      </w:r>
      <w:r w:rsidRPr="00F3408E">
        <w:rPr>
          <w:rFonts w:ascii="標楷體" w:eastAsia="標楷體" w:hAnsi="標楷體" w:cs="標楷體" w:hint="eastAsia"/>
          <w:b/>
          <w:szCs w:val="24"/>
        </w:rPr>
        <w:t xml:space="preserve">　推動電子卸魚申報作業尚具成效，整體卸魚申報比率已近</w:t>
      </w:r>
      <w:proofErr w:type="gramStart"/>
      <w:r w:rsidRPr="00F3408E">
        <w:rPr>
          <w:rFonts w:ascii="標楷體" w:eastAsia="標楷體" w:hAnsi="標楷體" w:cs="標楷體" w:hint="eastAsia"/>
          <w:b/>
          <w:szCs w:val="24"/>
        </w:rPr>
        <w:t>9成</w:t>
      </w:r>
      <w:proofErr w:type="gramEnd"/>
      <w:r w:rsidRPr="00F3408E">
        <w:rPr>
          <w:rFonts w:ascii="標楷體" w:eastAsia="標楷體" w:hAnsi="標楷體" w:cs="標楷體" w:hint="eastAsia"/>
          <w:b/>
          <w:szCs w:val="24"/>
        </w:rPr>
        <w:t>，惟部分船隻申報資料與實際漁獲未合，又對未依規定辦理</w:t>
      </w:r>
      <w:r w:rsidRPr="00F3408E">
        <w:rPr>
          <w:rFonts w:ascii="標楷體" w:eastAsia="標楷體" w:hAnsi="標楷體" w:cs="標楷體" w:hint="eastAsia"/>
          <w:b/>
          <w:noProof/>
          <w:szCs w:val="24"/>
        </w:rPr>
        <w:t>申報者採柔性勸導，未依法積極妥處：</w:t>
      </w:r>
      <w:r w:rsidRPr="00F3408E">
        <w:rPr>
          <w:rFonts w:ascii="標楷體" w:eastAsia="標楷體" w:hAnsi="標楷體" w:cs="標楷體" w:hint="eastAsia"/>
          <w:noProof/>
          <w:szCs w:val="24"/>
        </w:rPr>
        <w:t>依據沿近海漁船卸魚聲明書申報管理規定第4點規定：「船長應於漁船進港後1日內，依前點規定之方式，確實申報當航次卸魚聲明書；當航次未作業、無漁獲或未卸魚者，亦應申報卸魚聲明書。」第6點規定：「中央、直轄市及縣（市）主管機關應定期或不定期派員於港口執行漁船卸魚、過磅及申報卸魚聲明書之檢查，並得詢問關係人。任何人不得規避、妨礙或拒絕。」經查</w:t>
      </w:r>
      <w:r w:rsidR="007B7BF2" w:rsidRPr="00F3408E">
        <w:rPr>
          <w:rFonts w:ascii="標楷體" w:eastAsia="標楷體" w:hAnsi="標楷體" w:cs="標楷體" w:hint="eastAsia"/>
          <w:noProof/>
          <w:szCs w:val="24"/>
        </w:rPr>
        <w:t>，</w:t>
      </w:r>
      <w:r w:rsidRPr="00F3408E">
        <w:rPr>
          <w:rFonts w:ascii="標楷體" w:eastAsia="標楷體" w:hAnsi="標楷體" w:cs="標楷體" w:hint="eastAsia"/>
          <w:noProof/>
          <w:szCs w:val="24"/>
        </w:rPr>
        <w:t>近5年度（108至112年度</w:t>
      </w:r>
      <w:r w:rsidR="00C56A4D" w:rsidRPr="00F3408E">
        <w:rPr>
          <w:rFonts w:ascii="標楷體" w:eastAsia="標楷體" w:hAnsi="標楷體" w:cs="標楷體" w:hint="eastAsia"/>
          <w:noProof/>
          <w:szCs w:val="24"/>
        </w:rPr>
        <w:t>，下同</w:t>
      </w:r>
      <w:r w:rsidR="00E66767" w:rsidRPr="00F3408E">
        <w:rPr>
          <w:rFonts w:ascii="標楷體" w:eastAsia="標楷體" w:hAnsi="標楷體" w:cs="標楷體" w:hint="eastAsia"/>
          <w:noProof/>
          <w:szCs w:val="24"/>
        </w:rPr>
        <w:t>）</w:t>
      </w:r>
      <w:r w:rsidRPr="00F3408E">
        <w:rPr>
          <w:rFonts w:ascii="標楷體" w:eastAsia="標楷體" w:hAnsi="標楷體" w:cs="標楷體" w:hint="eastAsia"/>
          <w:noProof/>
          <w:szCs w:val="24"/>
        </w:rPr>
        <w:t>除111及112年度受新型冠狀病毒肺炎（COVID－19）</w:t>
      </w:r>
      <w:r w:rsidR="007B47E4" w:rsidRPr="00F3408E">
        <w:rPr>
          <w:rFonts w:ascii="標楷體" w:eastAsia="標楷體" w:hAnsi="標楷體" w:cs="標楷體" w:hint="eastAsia"/>
          <w:noProof/>
          <w:szCs w:val="24"/>
        </w:rPr>
        <w:t>疫情</w:t>
      </w:r>
      <w:r w:rsidRPr="00F3408E">
        <w:rPr>
          <w:rFonts w:ascii="標楷體" w:eastAsia="標楷體" w:hAnsi="標楷體" w:cs="標楷體" w:hint="eastAsia"/>
          <w:noProof/>
          <w:szCs w:val="24"/>
        </w:rPr>
        <w:t>影響，沿近海漁</w:t>
      </w:r>
      <w:r w:rsidRPr="00740EB8">
        <w:rPr>
          <w:rFonts w:ascii="標楷體" w:eastAsia="標楷體" w:hAnsi="標楷體" w:cs="標楷體" w:hint="eastAsia"/>
          <w:noProof/>
          <w:spacing w:val="-4"/>
          <w:szCs w:val="24"/>
        </w:rPr>
        <w:t>船作業減少，應辦理卸魚申報航次少於30萬航次外，其餘年度應申報航次均達30萬航次（表1</w:t>
      </w:r>
      <w:r w:rsidR="00796721" w:rsidRPr="00740EB8">
        <w:rPr>
          <w:rFonts w:ascii="標楷體" w:eastAsia="標楷體" w:hAnsi="標楷體" w:cs="標楷體"/>
          <w:noProof/>
          <w:spacing w:val="-4"/>
          <w:szCs w:val="24"/>
        </w:rPr>
        <w:t>8</w:t>
      </w:r>
      <w:r w:rsidRPr="00740EB8">
        <w:rPr>
          <w:rFonts w:ascii="標楷體" w:eastAsia="標楷體" w:hAnsi="標楷體" w:cs="標楷體" w:hint="eastAsia"/>
          <w:noProof/>
          <w:spacing w:val="-4"/>
          <w:szCs w:val="24"/>
        </w:rPr>
        <w:t>）</w:t>
      </w:r>
      <w:r w:rsidRPr="00F3408E">
        <w:rPr>
          <w:rFonts w:ascii="標楷體" w:eastAsia="標楷體" w:hAnsi="標楷體" w:cs="標楷體" w:hint="eastAsia"/>
          <w:noProof/>
          <w:szCs w:val="24"/>
        </w:rPr>
        <w:t>，108至111年度卸魚申報率約近6成，112年度大幅提高至87.48％。現行卸魚申報方式有紙本、電子申報</w:t>
      </w:r>
      <w:r w:rsidR="00E66767" w:rsidRPr="00F3408E">
        <w:rPr>
          <w:rFonts w:ascii="標楷體" w:eastAsia="標楷體" w:hAnsi="標楷體" w:cs="標楷體" w:hint="eastAsia"/>
          <w:noProof/>
          <w:szCs w:val="24"/>
        </w:rPr>
        <w:t>（</w:t>
      </w:r>
      <w:r w:rsidRPr="00F3408E">
        <w:rPr>
          <w:rFonts w:ascii="標楷體" w:eastAsia="標楷體" w:hAnsi="標楷體" w:cs="標楷體" w:hint="eastAsia"/>
          <w:noProof/>
          <w:szCs w:val="24"/>
        </w:rPr>
        <w:t>網際網路或行動裝置應用程</w:t>
      </w:r>
      <w:r w:rsidR="0013345E" w:rsidRPr="00F3408E">
        <w:rPr>
          <w:rFonts w:ascii="標楷體" w:eastAsia="標楷體" w:hAnsi="標楷體" w:cs="標楷體"/>
          <w:noProof/>
          <w:sz w:val="28"/>
          <w:szCs w:val="28"/>
        </w:rPr>
        <mc:AlternateContent>
          <mc:Choice Requires="wps">
            <w:drawing>
              <wp:anchor distT="45720" distB="45720" distL="114300" distR="114300" simplePos="0" relativeHeight="251767808" behindDoc="0" locked="0" layoutInCell="1" allowOverlap="1" wp14:anchorId="796DFF12" wp14:editId="23E13F12">
                <wp:simplePos x="0" y="0"/>
                <wp:positionH relativeFrom="margin">
                  <wp:align>right</wp:align>
                </wp:positionH>
                <wp:positionV relativeFrom="margin">
                  <wp:align>bottom</wp:align>
                </wp:positionV>
                <wp:extent cx="3028950" cy="2232025"/>
                <wp:effectExtent l="0" t="0" r="0" b="0"/>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0" cy="2232025"/>
                        </a:xfrm>
                        <a:prstGeom prst="rect">
                          <a:avLst/>
                        </a:prstGeom>
                        <a:noFill/>
                        <a:ln w="9525">
                          <a:noFill/>
                          <a:miter lim="800000"/>
                          <a:headEnd/>
                          <a:tailEnd/>
                        </a:ln>
                      </wps:spPr>
                      <wps:txbx>
                        <w:txbxContent>
                          <w:p w14:paraId="12412760" w14:textId="77777777" w:rsidR="0013345E" w:rsidRPr="008057D3" w:rsidRDefault="0013345E" w:rsidP="0013345E">
                            <w:pPr>
                              <w:widowControl/>
                              <w:spacing w:line="0" w:lineRule="atLeast"/>
                              <w:jc w:val="center"/>
                              <w:rPr>
                                <w:rFonts w:ascii="標楷體" w:eastAsia="標楷體" w:hAnsi="標楷體"/>
                                <w:b/>
                              </w:rPr>
                            </w:pPr>
                            <w:r w:rsidRPr="008057D3">
                              <w:rPr>
                                <w:rFonts w:ascii="標楷體" w:eastAsia="標楷體" w:hAnsi="標楷體" w:hint="eastAsia"/>
                                <w:b/>
                              </w:rPr>
                              <w:t>表1</w:t>
                            </w:r>
                            <w:r>
                              <w:rPr>
                                <w:rFonts w:ascii="標楷體" w:eastAsia="標楷體" w:hAnsi="標楷體"/>
                                <w:b/>
                              </w:rPr>
                              <w:t>8</w:t>
                            </w:r>
                            <w:r w:rsidRPr="008057D3">
                              <w:rPr>
                                <w:rFonts w:ascii="標楷體" w:eastAsia="標楷體" w:hAnsi="標楷體"/>
                                <w:b/>
                              </w:rPr>
                              <w:t xml:space="preserve">  </w:t>
                            </w:r>
                            <w:r w:rsidRPr="008057D3">
                              <w:rPr>
                                <w:rFonts w:ascii="標楷體" w:eastAsia="標楷體" w:hAnsi="標楷體" w:hint="eastAsia"/>
                                <w:b/>
                              </w:rPr>
                              <w:t>卸魚聲明書申報情形</w:t>
                            </w:r>
                          </w:p>
                          <w:p w14:paraId="68904E16" w14:textId="77777777" w:rsidR="0013345E" w:rsidRPr="008057D3" w:rsidRDefault="0013345E" w:rsidP="0013345E">
                            <w:pPr>
                              <w:widowControl/>
                              <w:spacing w:beforeLines="30" w:before="108" w:line="0" w:lineRule="atLeast"/>
                              <w:ind w:rightChars="23" w:right="55"/>
                              <w:jc w:val="right"/>
                              <w:rPr>
                                <w:rFonts w:ascii="標楷體" w:eastAsia="標楷體" w:hAnsi="標楷體"/>
                                <w:sz w:val="20"/>
                              </w:rPr>
                            </w:pPr>
                            <w:r w:rsidRPr="008057D3">
                              <w:rPr>
                                <w:rFonts w:ascii="標楷體" w:eastAsia="標楷體" w:hAnsi="標楷體" w:hint="eastAsia"/>
                                <w:sz w:val="20"/>
                              </w:rPr>
                              <w:t>單位：</w:t>
                            </w:r>
                            <w:r w:rsidRPr="008057D3">
                              <w:rPr>
                                <w:rFonts w:ascii="標楷體" w:eastAsia="標楷體" w:hAnsi="標楷體"/>
                                <w:sz w:val="20"/>
                              </w:rPr>
                              <w:t>次</w:t>
                            </w:r>
                            <w:r w:rsidRPr="008057D3">
                              <w:rPr>
                                <w:rFonts w:ascii="標楷體" w:eastAsia="標楷體" w:hAnsi="標楷體" w:hint="eastAsia"/>
                                <w:sz w:val="20"/>
                              </w:rPr>
                              <w:t>、％</w:t>
                            </w:r>
                          </w:p>
                          <w:tbl>
                            <w:tblPr>
                              <w:tblW w:w="0" w:type="auto"/>
                              <w:jc w:val="center"/>
                              <w:tblLayout w:type="fixed"/>
                              <w:tblCellMar>
                                <w:left w:w="28" w:type="dxa"/>
                                <w:right w:w="28" w:type="dxa"/>
                              </w:tblCellMar>
                              <w:tblLook w:val="04A0" w:firstRow="1" w:lastRow="0" w:firstColumn="1" w:lastColumn="0" w:noHBand="0" w:noVBand="1"/>
                            </w:tblPr>
                            <w:tblGrid>
                              <w:gridCol w:w="936"/>
                              <w:gridCol w:w="1174"/>
                              <w:gridCol w:w="1174"/>
                              <w:gridCol w:w="1286"/>
                            </w:tblGrid>
                            <w:tr w:rsidR="0013345E" w:rsidRPr="008057D3" w14:paraId="26CA6DAE" w14:textId="77777777" w:rsidTr="007B47E4">
                              <w:trPr>
                                <w:trHeight w:val="567"/>
                                <w:jc w:val="center"/>
                              </w:trPr>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09563" w14:textId="77777777" w:rsidR="0013345E" w:rsidRPr="008057D3" w:rsidRDefault="0013345E" w:rsidP="008057D3">
                                  <w:pPr>
                                    <w:widowControl/>
                                    <w:spacing w:line="0" w:lineRule="atLeast"/>
                                    <w:jc w:val="center"/>
                                    <w:rPr>
                                      <w:rFonts w:ascii="標楷體" w:eastAsia="標楷體" w:hAnsi="標楷體" w:cs="新細明體"/>
                                      <w:bCs/>
                                      <w:kern w:val="0"/>
                                      <w:sz w:val="20"/>
                                    </w:rPr>
                                  </w:pPr>
                                  <w:r w:rsidRPr="008057D3">
                                    <w:rPr>
                                      <w:rFonts w:ascii="標楷體" w:eastAsia="標楷體" w:hAnsi="標楷體" w:cs="新細明體" w:hint="eastAsia"/>
                                      <w:bCs/>
                                      <w:kern w:val="0"/>
                                      <w:sz w:val="20"/>
                                    </w:rPr>
                                    <w:t>年度</w:t>
                                  </w:r>
                                </w:p>
                              </w:tc>
                              <w:tc>
                                <w:tcPr>
                                  <w:tcW w:w="1174" w:type="dxa"/>
                                  <w:tcBorders>
                                    <w:top w:val="single" w:sz="4" w:space="0" w:color="auto"/>
                                    <w:left w:val="nil"/>
                                    <w:bottom w:val="single" w:sz="4" w:space="0" w:color="auto"/>
                                    <w:right w:val="single" w:sz="4" w:space="0" w:color="auto"/>
                                  </w:tcBorders>
                                  <w:shd w:val="clear" w:color="auto" w:fill="auto"/>
                                  <w:noWrap/>
                                  <w:vAlign w:val="center"/>
                                  <w:hideMark/>
                                </w:tcPr>
                                <w:p w14:paraId="2E3F9FF4" w14:textId="77777777" w:rsidR="0013345E" w:rsidRPr="008057D3" w:rsidRDefault="0013345E" w:rsidP="008057D3">
                                  <w:pPr>
                                    <w:widowControl/>
                                    <w:spacing w:line="0" w:lineRule="atLeast"/>
                                    <w:jc w:val="center"/>
                                    <w:rPr>
                                      <w:rFonts w:ascii="標楷體" w:eastAsia="標楷體" w:hAnsi="標楷體" w:cs="新細明體"/>
                                      <w:bCs/>
                                      <w:kern w:val="0"/>
                                      <w:sz w:val="20"/>
                                    </w:rPr>
                                  </w:pPr>
                                  <w:r w:rsidRPr="008057D3">
                                    <w:rPr>
                                      <w:rFonts w:ascii="標楷體" w:eastAsia="標楷體" w:hAnsi="標楷體" w:cs="新細明體" w:hint="eastAsia"/>
                                      <w:bCs/>
                                      <w:kern w:val="0"/>
                                      <w:sz w:val="20"/>
                                    </w:rPr>
                                    <w:t>應申報航次</w:t>
                                  </w:r>
                                </w:p>
                                <w:p w14:paraId="59E814D4" w14:textId="77777777" w:rsidR="0013345E" w:rsidRPr="008057D3" w:rsidRDefault="0013345E" w:rsidP="008057D3">
                                  <w:pPr>
                                    <w:widowControl/>
                                    <w:spacing w:line="0" w:lineRule="atLeast"/>
                                    <w:jc w:val="center"/>
                                    <w:rPr>
                                      <w:rFonts w:ascii="標楷體" w:eastAsia="標楷體" w:hAnsi="標楷體" w:cs="新細明體"/>
                                      <w:bCs/>
                                      <w:kern w:val="0"/>
                                      <w:sz w:val="20"/>
                                    </w:rPr>
                                  </w:pPr>
                                  <w:r>
                                    <w:rPr>
                                      <w:rFonts w:ascii="標楷體" w:eastAsia="標楷體" w:hAnsi="標楷體" w:cs="新細明體"/>
                                      <w:bCs/>
                                      <w:kern w:val="0"/>
                                      <w:sz w:val="20"/>
                                    </w:rPr>
                                    <w:t>（</w:t>
                                  </w:r>
                                  <w:r w:rsidRPr="008057D3">
                                    <w:rPr>
                                      <w:rFonts w:ascii="標楷體" w:eastAsia="標楷體" w:hAnsi="標楷體" w:cs="新細明體"/>
                                      <w:bCs/>
                                      <w:kern w:val="0"/>
                                      <w:sz w:val="20"/>
                                    </w:rPr>
                                    <w:t>A</w:t>
                                  </w:r>
                                  <w:r>
                                    <w:rPr>
                                      <w:rFonts w:ascii="標楷體" w:eastAsia="標楷體" w:hAnsi="標楷體" w:cs="新細明體"/>
                                      <w:bCs/>
                                      <w:kern w:val="0"/>
                                      <w:sz w:val="20"/>
                                    </w:rPr>
                                    <w:t>）</w:t>
                                  </w:r>
                                </w:p>
                              </w:tc>
                              <w:tc>
                                <w:tcPr>
                                  <w:tcW w:w="1174" w:type="dxa"/>
                                  <w:tcBorders>
                                    <w:top w:val="single" w:sz="4" w:space="0" w:color="auto"/>
                                    <w:left w:val="nil"/>
                                    <w:bottom w:val="single" w:sz="4" w:space="0" w:color="auto"/>
                                    <w:right w:val="single" w:sz="4" w:space="0" w:color="auto"/>
                                  </w:tcBorders>
                                  <w:shd w:val="clear" w:color="auto" w:fill="auto"/>
                                  <w:noWrap/>
                                  <w:vAlign w:val="center"/>
                                  <w:hideMark/>
                                </w:tcPr>
                                <w:p w14:paraId="3773FAE8" w14:textId="77777777" w:rsidR="0013345E" w:rsidRPr="008057D3" w:rsidRDefault="0013345E" w:rsidP="008057D3">
                                  <w:pPr>
                                    <w:widowControl/>
                                    <w:spacing w:line="0" w:lineRule="atLeast"/>
                                    <w:jc w:val="center"/>
                                    <w:rPr>
                                      <w:rFonts w:ascii="標楷體" w:eastAsia="標楷體" w:hAnsi="標楷體" w:cs="新細明體"/>
                                      <w:bCs/>
                                      <w:kern w:val="0"/>
                                      <w:sz w:val="20"/>
                                    </w:rPr>
                                  </w:pPr>
                                  <w:r w:rsidRPr="008057D3">
                                    <w:rPr>
                                      <w:rFonts w:ascii="標楷體" w:eastAsia="標楷體" w:hAnsi="標楷體" w:cs="新細明體" w:hint="eastAsia"/>
                                      <w:bCs/>
                                      <w:kern w:val="0"/>
                                      <w:sz w:val="20"/>
                                    </w:rPr>
                                    <w:t>已申報航次</w:t>
                                  </w:r>
                                </w:p>
                                <w:p w14:paraId="776D73B7" w14:textId="77777777" w:rsidR="0013345E" w:rsidRPr="008057D3" w:rsidRDefault="0013345E" w:rsidP="008057D3">
                                  <w:pPr>
                                    <w:widowControl/>
                                    <w:spacing w:line="0" w:lineRule="atLeast"/>
                                    <w:jc w:val="center"/>
                                    <w:rPr>
                                      <w:rFonts w:ascii="標楷體" w:eastAsia="標楷體" w:hAnsi="標楷體" w:cs="新細明體"/>
                                      <w:bCs/>
                                      <w:kern w:val="0"/>
                                      <w:sz w:val="20"/>
                                    </w:rPr>
                                  </w:pPr>
                                  <w:r>
                                    <w:rPr>
                                      <w:rFonts w:ascii="標楷體" w:eastAsia="標楷體" w:hAnsi="標楷體" w:cs="新細明體"/>
                                      <w:bCs/>
                                      <w:kern w:val="0"/>
                                      <w:sz w:val="20"/>
                                    </w:rPr>
                                    <w:t>（</w:t>
                                  </w:r>
                                  <w:r w:rsidRPr="008057D3">
                                    <w:rPr>
                                      <w:rFonts w:ascii="標楷體" w:eastAsia="標楷體" w:hAnsi="標楷體" w:cs="新細明體"/>
                                      <w:bCs/>
                                      <w:kern w:val="0"/>
                                      <w:sz w:val="20"/>
                                    </w:rPr>
                                    <w:t>B</w:t>
                                  </w:r>
                                  <w:r>
                                    <w:rPr>
                                      <w:rFonts w:ascii="標楷體" w:eastAsia="標楷體" w:hAnsi="標楷體" w:cs="新細明體"/>
                                      <w:bCs/>
                                      <w:kern w:val="0"/>
                                      <w:sz w:val="20"/>
                                    </w:rPr>
                                    <w:t>）</w:t>
                                  </w:r>
                                </w:p>
                              </w:tc>
                              <w:tc>
                                <w:tcPr>
                                  <w:tcW w:w="1286" w:type="dxa"/>
                                  <w:tcBorders>
                                    <w:top w:val="single" w:sz="4" w:space="0" w:color="auto"/>
                                    <w:left w:val="nil"/>
                                    <w:bottom w:val="single" w:sz="4" w:space="0" w:color="auto"/>
                                    <w:right w:val="single" w:sz="4" w:space="0" w:color="auto"/>
                                  </w:tcBorders>
                                  <w:shd w:val="clear" w:color="auto" w:fill="auto"/>
                                  <w:noWrap/>
                                  <w:vAlign w:val="center"/>
                                  <w:hideMark/>
                                </w:tcPr>
                                <w:p w14:paraId="3CFD20BA" w14:textId="77777777" w:rsidR="0013345E" w:rsidRPr="008057D3" w:rsidRDefault="0013345E" w:rsidP="008057D3">
                                  <w:pPr>
                                    <w:widowControl/>
                                    <w:spacing w:line="0" w:lineRule="atLeast"/>
                                    <w:jc w:val="center"/>
                                    <w:rPr>
                                      <w:rFonts w:ascii="標楷體" w:eastAsia="標楷體" w:hAnsi="標楷體" w:cs="新細明體"/>
                                      <w:bCs/>
                                      <w:kern w:val="0"/>
                                      <w:sz w:val="20"/>
                                    </w:rPr>
                                  </w:pPr>
                                  <w:r w:rsidRPr="008057D3">
                                    <w:rPr>
                                      <w:rFonts w:ascii="標楷體" w:eastAsia="標楷體" w:hAnsi="標楷體" w:cs="新細明體" w:hint="eastAsia"/>
                                      <w:bCs/>
                                      <w:kern w:val="0"/>
                                      <w:sz w:val="20"/>
                                    </w:rPr>
                                    <w:t>申報比率</w:t>
                                  </w:r>
                                </w:p>
                                <w:p w14:paraId="55DD531D" w14:textId="77777777" w:rsidR="0013345E" w:rsidRPr="008057D3" w:rsidRDefault="0013345E" w:rsidP="008057D3">
                                  <w:pPr>
                                    <w:widowControl/>
                                    <w:spacing w:line="0" w:lineRule="atLeast"/>
                                    <w:jc w:val="center"/>
                                    <w:rPr>
                                      <w:rFonts w:ascii="標楷體" w:eastAsia="標楷體" w:hAnsi="標楷體" w:cs="新細明體"/>
                                      <w:bCs/>
                                      <w:kern w:val="0"/>
                                      <w:sz w:val="20"/>
                                    </w:rPr>
                                  </w:pPr>
                                  <w:r>
                                    <w:rPr>
                                      <w:rFonts w:ascii="標楷體" w:eastAsia="標楷體" w:hAnsi="標楷體" w:cs="新細明體"/>
                                      <w:bCs/>
                                      <w:kern w:val="0"/>
                                      <w:sz w:val="20"/>
                                    </w:rPr>
                                    <w:t>（</w:t>
                                  </w:r>
                                  <w:r w:rsidRPr="008057D3">
                                    <w:rPr>
                                      <w:rFonts w:ascii="標楷體" w:eastAsia="標楷體" w:hAnsi="標楷體" w:cs="新細明體"/>
                                      <w:bCs/>
                                      <w:kern w:val="0"/>
                                      <w:sz w:val="20"/>
                                    </w:rPr>
                                    <w:t>B/A</w:t>
                                  </w:r>
                                  <w:r w:rsidRPr="008057D3">
                                    <w:rPr>
                                      <w:rFonts w:ascii="標楷體" w:eastAsia="標楷體" w:hAnsi="標楷體" w:cs="Arial"/>
                                      <w:sz w:val="20"/>
                                      <w:shd w:val="clear" w:color="auto" w:fill="FFFFFF"/>
                                    </w:rPr>
                                    <w:t>×</w:t>
                                  </w:r>
                                  <w:r w:rsidRPr="008057D3">
                                    <w:rPr>
                                      <w:rFonts w:ascii="標楷體" w:eastAsia="標楷體" w:hAnsi="標楷體" w:cs="Arial" w:hint="eastAsia"/>
                                      <w:sz w:val="20"/>
                                      <w:shd w:val="clear" w:color="auto" w:fill="FFFFFF"/>
                                    </w:rPr>
                                    <w:t>100</w:t>
                                  </w:r>
                                  <w:r>
                                    <w:rPr>
                                      <w:rFonts w:ascii="標楷體" w:eastAsia="標楷體" w:hAnsi="標楷體" w:cs="新細明體"/>
                                      <w:bCs/>
                                      <w:kern w:val="0"/>
                                      <w:sz w:val="20"/>
                                    </w:rPr>
                                    <w:t>）</w:t>
                                  </w:r>
                                </w:p>
                              </w:tc>
                            </w:tr>
                            <w:tr w:rsidR="0013345E" w:rsidRPr="008057D3" w14:paraId="23D6E666" w14:textId="77777777" w:rsidTr="007B47E4">
                              <w:trPr>
                                <w:trHeight w:val="340"/>
                                <w:jc w:val="center"/>
                              </w:trPr>
                              <w:tc>
                                <w:tcPr>
                                  <w:tcW w:w="936" w:type="dxa"/>
                                  <w:tcBorders>
                                    <w:top w:val="nil"/>
                                    <w:left w:val="single" w:sz="4" w:space="0" w:color="auto"/>
                                    <w:bottom w:val="single" w:sz="4" w:space="0" w:color="auto"/>
                                    <w:right w:val="single" w:sz="4" w:space="0" w:color="auto"/>
                                  </w:tcBorders>
                                  <w:shd w:val="clear" w:color="auto" w:fill="auto"/>
                                  <w:noWrap/>
                                  <w:vAlign w:val="center"/>
                                  <w:hideMark/>
                                </w:tcPr>
                                <w:p w14:paraId="3EDE8680" w14:textId="77777777" w:rsidR="0013345E" w:rsidRPr="008057D3" w:rsidRDefault="0013345E" w:rsidP="008057D3">
                                  <w:pPr>
                                    <w:widowControl/>
                                    <w:spacing w:line="0" w:lineRule="atLeast"/>
                                    <w:jc w:val="center"/>
                                    <w:rPr>
                                      <w:rFonts w:ascii="標楷體" w:eastAsia="標楷體" w:hAnsi="標楷體" w:cs="新細明體"/>
                                      <w:kern w:val="0"/>
                                      <w:sz w:val="20"/>
                                    </w:rPr>
                                  </w:pPr>
                                  <w:r w:rsidRPr="008057D3">
                                    <w:rPr>
                                      <w:rFonts w:ascii="標楷體" w:eastAsia="標楷體" w:hAnsi="標楷體" w:cs="新細明體" w:hint="eastAsia"/>
                                      <w:kern w:val="0"/>
                                      <w:sz w:val="20"/>
                                    </w:rPr>
                                    <w:t>108</w:t>
                                  </w:r>
                                </w:p>
                              </w:tc>
                              <w:tc>
                                <w:tcPr>
                                  <w:tcW w:w="1174" w:type="dxa"/>
                                  <w:tcBorders>
                                    <w:top w:val="nil"/>
                                    <w:left w:val="nil"/>
                                    <w:bottom w:val="single" w:sz="4" w:space="0" w:color="auto"/>
                                    <w:right w:val="single" w:sz="4" w:space="0" w:color="auto"/>
                                  </w:tcBorders>
                                  <w:shd w:val="clear" w:color="auto" w:fill="auto"/>
                                  <w:noWrap/>
                                  <w:vAlign w:val="center"/>
                                  <w:hideMark/>
                                </w:tcPr>
                                <w:p w14:paraId="79DAB19E"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347,843</w:t>
                                  </w:r>
                                </w:p>
                              </w:tc>
                              <w:tc>
                                <w:tcPr>
                                  <w:tcW w:w="1174" w:type="dxa"/>
                                  <w:tcBorders>
                                    <w:top w:val="nil"/>
                                    <w:left w:val="nil"/>
                                    <w:bottom w:val="single" w:sz="4" w:space="0" w:color="auto"/>
                                    <w:right w:val="single" w:sz="4" w:space="0" w:color="auto"/>
                                  </w:tcBorders>
                                  <w:shd w:val="clear" w:color="auto" w:fill="auto"/>
                                  <w:noWrap/>
                                  <w:vAlign w:val="center"/>
                                  <w:hideMark/>
                                </w:tcPr>
                                <w:p w14:paraId="55DCE16D" w14:textId="77777777" w:rsidR="0013345E" w:rsidRPr="008057D3" w:rsidRDefault="0013345E" w:rsidP="008057D3">
                                  <w:pPr>
                                    <w:widowControl/>
                                    <w:spacing w:line="0" w:lineRule="atLeast"/>
                                    <w:ind w:rightChars="42" w:right="101"/>
                                    <w:jc w:val="right"/>
                                    <w:rPr>
                                      <w:rFonts w:ascii="標楷體" w:eastAsia="標楷體" w:hAnsi="標楷體" w:cs="新細明體"/>
                                      <w:kern w:val="0"/>
                                      <w:sz w:val="20"/>
                                    </w:rPr>
                                  </w:pPr>
                                  <w:r w:rsidRPr="008057D3">
                                    <w:rPr>
                                      <w:rFonts w:ascii="標楷體" w:eastAsia="標楷體" w:hAnsi="標楷體" w:cs="新細明體" w:hint="eastAsia"/>
                                      <w:kern w:val="0"/>
                                      <w:sz w:val="20"/>
                                    </w:rPr>
                                    <w:t xml:space="preserve">182,941 </w:t>
                                  </w:r>
                                </w:p>
                              </w:tc>
                              <w:tc>
                                <w:tcPr>
                                  <w:tcW w:w="1286" w:type="dxa"/>
                                  <w:tcBorders>
                                    <w:top w:val="nil"/>
                                    <w:left w:val="nil"/>
                                    <w:bottom w:val="single" w:sz="4" w:space="0" w:color="auto"/>
                                    <w:right w:val="single" w:sz="4" w:space="0" w:color="auto"/>
                                  </w:tcBorders>
                                  <w:shd w:val="clear" w:color="auto" w:fill="auto"/>
                                  <w:noWrap/>
                                  <w:vAlign w:val="center"/>
                                  <w:hideMark/>
                                </w:tcPr>
                                <w:p w14:paraId="15C0E326"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52.59</w:t>
                                  </w:r>
                                </w:p>
                              </w:tc>
                            </w:tr>
                            <w:tr w:rsidR="0013345E" w:rsidRPr="008057D3" w14:paraId="03E8230A" w14:textId="77777777" w:rsidTr="007B47E4">
                              <w:trPr>
                                <w:trHeight w:val="340"/>
                                <w:jc w:val="center"/>
                              </w:trPr>
                              <w:tc>
                                <w:tcPr>
                                  <w:tcW w:w="936" w:type="dxa"/>
                                  <w:tcBorders>
                                    <w:top w:val="nil"/>
                                    <w:left w:val="single" w:sz="4" w:space="0" w:color="auto"/>
                                    <w:bottom w:val="single" w:sz="4" w:space="0" w:color="auto"/>
                                    <w:right w:val="single" w:sz="4" w:space="0" w:color="auto"/>
                                  </w:tcBorders>
                                  <w:shd w:val="clear" w:color="auto" w:fill="auto"/>
                                  <w:noWrap/>
                                  <w:vAlign w:val="center"/>
                                  <w:hideMark/>
                                </w:tcPr>
                                <w:p w14:paraId="0651965F" w14:textId="77777777" w:rsidR="0013345E" w:rsidRPr="008057D3" w:rsidRDefault="0013345E" w:rsidP="008057D3">
                                  <w:pPr>
                                    <w:widowControl/>
                                    <w:spacing w:line="0" w:lineRule="atLeast"/>
                                    <w:jc w:val="center"/>
                                    <w:rPr>
                                      <w:rFonts w:ascii="標楷體" w:eastAsia="標楷體" w:hAnsi="標楷體" w:cs="新細明體"/>
                                      <w:kern w:val="0"/>
                                      <w:sz w:val="20"/>
                                    </w:rPr>
                                  </w:pPr>
                                  <w:r w:rsidRPr="008057D3">
                                    <w:rPr>
                                      <w:rFonts w:ascii="標楷體" w:eastAsia="標楷體" w:hAnsi="標楷體" w:cs="新細明體" w:hint="eastAsia"/>
                                      <w:kern w:val="0"/>
                                      <w:sz w:val="20"/>
                                    </w:rPr>
                                    <w:t>109</w:t>
                                  </w:r>
                                </w:p>
                              </w:tc>
                              <w:tc>
                                <w:tcPr>
                                  <w:tcW w:w="1174" w:type="dxa"/>
                                  <w:tcBorders>
                                    <w:top w:val="nil"/>
                                    <w:left w:val="nil"/>
                                    <w:bottom w:val="single" w:sz="4" w:space="0" w:color="auto"/>
                                    <w:right w:val="single" w:sz="4" w:space="0" w:color="auto"/>
                                  </w:tcBorders>
                                  <w:shd w:val="clear" w:color="auto" w:fill="auto"/>
                                  <w:noWrap/>
                                  <w:vAlign w:val="center"/>
                                  <w:hideMark/>
                                </w:tcPr>
                                <w:p w14:paraId="030280A6"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343,626</w:t>
                                  </w:r>
                                </w:p>
                              </w:tc>
                              <w:tc>
                                <w:tcPr>
                                  <w:tcW w:w="1174" w:type="dxa"/>
                                  <w:tcBorders>
                                    <w:top w:val="nil"/>
                                    <w:left w:val="nil"/>
                                    <w:bottom w:val="single" w:sz="4" w:space="0" w:color="auto"/>
                                    <w:right w:val="single" w:sz="4" w:space="0" w:color="auto"/>
                                  </w:tcBorders>
                                  <w:shd w:val="clear" w:color="auto" w:fill="auto"/>
                                  <w:noWrap/>
                                  <w:vAlign w:val="center"/>
                                  <w:hideMark/>
                                </w:tcPr>
                                <w:p w14:paraId="120E1462" w14:textId="77777777" w:rsidR="0013345E" w:rsidRPr="008057D3" w:rsidRDefault="0013345E" w:rsidP="008057D3">
                                  <w:pPr>
                                    <w:widowControl/>
                                    <w:spacing w:line="0" w:lineRule="atLeast"/>
                                    <w:ind w:rightChars="42" w:right="101"/>
                                    <w:jc w:val="right"/>
                                    <w:rPr>
                                      <w:rFonts w:ascii="標楷體" w:eastAsia="標楷體" w:hAnsi="標楷體" w:cs="新細明體"/>
                                      <w:kern w:val="0"/>
                                      <w:sz w:val="20"/>
                                    </w:rPr>
                                  </w:pPr>
                                  <w:r w:rsidRPr="008057D3">
                                    <w:rPr>
                                      <w:rFonts w:ascii="標楷體" w:eastAsia="標楷體" w:hAnsi="標楷體" w:cs="新細明體" w:hint="eastAsia"/>
                                      <w:kern w:val="0"/>
                                      <w:sz w:val="20"/>
                                    </w:rPr>
                                    <w:t xml:space="preserve">182,706 </w:t>
                                  </w:r>
                                </w:p>
                              </w:tc>
                              <w:tc>
                                <w:tcPr>
                                  <w:tcW w:w="1286" w:type="dxa"/>
                                  <w:tcBorders>
                                    <w:top w:val="nil"/>
                                    <w:left w:val="nil"/>
                                    <w:bottom w:val="single" w:sz="4" w:space="0" w:color="auto"/>
                                    <w:right w:val="single" w:sz="4" w:space="0" w:color="auto"/>
                                  </w:tcBorders>
                                  <w:shd w:val="clear" w:color="auto" w:fill="auto"/>
                                  <w:noWrap/>
                                  <w:vAlign w:val="center"/>
                                  <w:hideMark/>
                                </w:tcPr>
                                <w:p w14:paraId="4130B04C"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53.17</w:t>
                                  </w:r>
                                </w:p>
                              </w:tc>
                            </w:tr>
                            <w:tr w:rsidR="0013345E" w:rsidRPr="008057D3" w14:paraId="20DEFC42" w14:textId="77777777" w:rsidTr="007B47E4">
                              <w:trPr>
                                <w:trHeight w:val="340"/>
                                <w:jc w:val="center"/>
                              </w:trPr>
                              <w:tc>
                                <w:tcPr>
                                  <w:tcW w:w="936" w:type="dxa"/>
                                  <w:tcBorders>
                                    <w:top w:val="nil"/>
                                    <w:left w:val="single" w:sz="4" w:space="0" w:color="auto"/>
                                    <w:bottom w:val="single" w:sz="4" w:space="0" w:color="auto"/>
                                    <w:right w:val="single" w:sz="4" w:space="0" w:color="auto"/>
                                  </w:tcBorders>
                                  <w:shd w:val="clear" w:color="auto" w:fill="auto"/>
                                  <w:noWrap/>
                                  <w:vAlign w:val="center"/>
                                  <w:hideMark/>
                                </w:tcPr>
                                <w:p w14:paraId="7B94D86C" w14:textId="77777777" w:rsidR="0013345E" w:rsidRPr="008057D3" w:rsidRDefault="0013345E" w:rsidP="008057D3">
                                  <w:pPr>
                                    <w:widowControl/>
                                    <w:spacing w:line="0" w:lineRule="atLeast"/>
                                    <w:jc w:val="center"/>
                                    <w:rPr>
                                      <w:rFonts w:ascii="標楷體" w:eastAsia="標楷體" w:hAnsi="標楷體" w:cs="新細明體"/>
                                      <w:kern w:val="0"/>
                                      <w:sz w:val="20"/>
                                    </w:rPr>
                                  </w:pPr>
                                  <w:r w:rsidRPr="008057D3">
                                    <w:rPr>
                                      <w:rFonts w:ascii="標楷體" w:eastAsia="標楷體" w:hAnsi="標楷體" w:cs="新細明體" w:hint="eastAsia"/>
                                      <w:kern w:val="0"/>
                                      <w:sz w:val="20"/>
                                    </w:rPr>
                                    <w:t>110</w:t>
                                  </w:r>
                                </w:p>
                              </w:tc>
                              <w:tc>
                                <w:tcPr>
                                  <w:tcW w:w="1174" w:type="dxa"/>
                                  <w:tcBorders>
                                    <w:top w:val="nil"/>
                                    <w:left w:val="nil"/>
                                    <w:bottom w:val="single" w:sz="4" w:space="0" w:color="auto"/>
                                    <w:right w:val="single" w:sz="4" w:space="0" w:color="auto"/>
                                  </w:tcBorders>
                                  <w:shd w:val="clear" w:color="auto" w:fill="auto"/>
                                  <w:noWrap/>
                                  <w:vAlign w:val="center"/>
                                  <w:hideMark/>
                                </w:tcPr>
                                <w:p w14:paraId="183FA45E"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312,881</w:t>
                                  </w:r>
                                </w:p>
                              </w:tc>
                              <w:tc>
                                <w:tcPr>
                                  <w:tcW w:w="1174" w:type="dxa"/>
                                  <w:tcBorders>
                                    <w:top w:val="nil"/>
                                    <w:left w:val="nil"/>
                                    <w:bottom w:val="single" w:sz="4" w:space="0" w:color="auto"/>
                                    <w:right w:val="single" w:sz="4" w:space="0" w:color="auto"/>
                                  </w:tcBorders>
                                  <w:shd w:val="clear" w:color="auto" w:fill="auto"/>
                                  <w:noWrap/>
                                  <w:vAlign w:val="center"/>
                                  <w:hideMark/>
                                </w:tcPr>
                                <w:p w14:paraId="5C916ACF" w14:textId="77777777" w:rsidR="0013345E" w:rsidRPr="008057D3" w:rsidRDefault="0013345E" w:rsidP="008057D3">
                                  <w:pPr>
                                    <w:widowControl/>
                                    <w:spacing w:line="0" w:lineRule="atLeast"/>
                                    <w:ind w:rightChars="42" w:right="101"/>
                                    <w:jc w:val="right"/>
                                    <w:rPr>
                                      <w:rFonts w:ascii="標楷體" w:eastAsia="標楷體" w:hAnsi="標楷體" w:cs="新細明體"/>
                                      <w:kern w:val="0"/>
                                      <w:sz w:val="20"/>
                                    </w:rPr>
                                  </w:pPr>
                                  <w:r w:rsidRPr="008057D3">
                                    <w:rPr>
                                      <w:rFonts w:ascii="標楷體" w:eastAsia="標楷體" w:hAnsi="標楷體" w:cs="新細明體" w:hint="eastAsia"/>
                                      <w:kern w:val="0"/>
                                      <w:sz w:val="20"/>
                                    </w:rPr>
                                    <w:t xml:space="preserve">178,401 </w:t>
                                  </w:r>
                                </w:p>
                              </w:tc>
                              <w:tc>
                                <w:tcPr>
                                  <w:tcW w:w="1286" w:type="dxa"/>
                                  <w:tcBorders>
                                    <w:top w:val="nil"/>
                                    <w:left w:val="nil"/>
                                    <w:bottom w:val="single" w:sz="4" w:space="0" w:color="auto"/>
                                    <w:right w:val="single" w:sz="4" w:space="0" w:color="auto"/>
                                  </w:tcBorders>
                                  <w:shd w:val="clear" w:color="auto" w:fill="auto"/>
                                  <w:noWrap/>
                                  <w:vAlign w:val="center"/>
                                  <w:hideMark/>
                                </w:tcPr>
                                <w:p w14:paraId="51BB7E09"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57.02</w:t>
                                  </w:r>
                                </w:p>
                              </w:tc>
                            </w:tr>
                            <w:tr w:rsidR="0013345E" w:rsidRPr="008057D3" w14:paraId="58881DFF" w14:textId="77777777" w:rsidTr="007B47E4">
                              <w:trPr>
                                <w:trHeight w:val="340"/>
                                <w:jc w:val="center"/>
                              </w:trPr>
                              <w:tc>
                                <w:tcPr>
                                  <w:tcW w:w="936" w:type="dxa"/>
                                  <w:tcBorders>
                                    <w:top w:val="nil"/>
                                    <w:left w:val="single" w:sz="4" w:space="0" w:color="auto"/>
                                    <w:bottom w:val="single" w:sz="4" w:space="0" w:color="auto"/>
                                    <w:right w:val="single" w:sz="4" w:space="0" w:color="auto"/>
                                  </w:tcBorders>
                                  <w:shd w:val="clear" w:color="auto" w:fill="auto"/>
                                  <w:noWrap/>
                                  <w:vAlign w:val="center"/>
                                  <w:hideMark/>
                                </w:tcPr>
                                <w:p w14:paraId="2580336A" w14:textId="77777777" w:rsidR="0013345E" w:rsidRPr="008057D3" w:rsidRDefault="0013345E" w:rsidP="008057D3">
                                  <w:pPr>
                                    <w:widowControl/>
                                    <w:spacing w:line="0" w:lineRule="atLeast"/>
                                    <w:jc w:val="center"/>
                                    <w:rPr>
                                      <w:rFonts w:ascii="標楷體" w:eastAsia="標楷體" w:hAnsi="標楷體" w:cs="新細明體"/>
                                      <w:kern w:val="0"/>
                                      <w:sz w:val="20"/>
                                    </w:rPr>
                                  </w:pPr>
                                  <w:r w:rsidRPr="008057D3">
                                    <w:rPr>
                                      <w:rFonts w:ascii="標楷體" w:eastAsia="標楷體" w:hAnsi="標楷體" w:cs="新細明體" w:hint="eastAsia"/>
                                      <w:kern w:val="0"/>
                                      <w:sz w:val="20"/>
                                    </w:rPr>
                                    <w:t>111</w:t>
                                  </w:r>
                                </w:p>
                              </w:tc>
                              <w:tc>
                                <w:tcPr>
                                  <w:tcW w:w="1174" w:type="dxa"/>
                                  <w:tcBorders>
                                    <w:top w:val="nil"/>
                                    <w:left w:val="nil"/>
                                    <w:bottom w:val="single" w:sz="4" w:space="0" w:color="auto"/>
                                    <w:right w:val="single" w:sz="4" w:space="0" w:color="auto"/>
                                  </w:tcBorders>
                                  <w:shd w:val="clear" w:color="auto" w:fill="auto"/>
                                  <w:noWrap/>
                                  <w:vAlign w:val="center"/>
                                  <w:hideMark/>
                                </w:tcPr>
                                <w:p w14:paraId="42412F44"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250,944</w:t>
                                  </w:r>
                                </w:p>
                              </w:tc>
                              <w:tc>
                                <w:tcPr>
                                  <w:tcW w:w="1174" w:type="dxa"/>
                                  <w:tcBorders>
                                    <w:top w:val="nil"/>
                                    <w:left w:val="nil"/>
                                    <w:bottom w:val="single" w:sz="4" w:space="0" w:color="auto"/>
                                    <w:right w:val="single" w:sz="4" w:space="0" w:color="auto"/>
                                  </w:tcBorders>
                                  <w:shd w:val="clear" w:color="auto" w:fill="auto"/>
                                  <w:noWrap/>
                                  <w:vAlign w:val="center"/>
                                  <w:hideMark/>
                                </w:tcPr>
                                <w:p w14:paraId="59BF21A9" w14:textId="77777777" w:rsidR="0013345E" w:rsidRPr="008057D3" w:rsidRDefault="0013345E" w:rsidP="008057D3">
                                  <w:pPr>
                                    <w:widowControl/>
                                    <w:spacing w:line="0" w:lineRule="atLeast"/>
                                    <w:ind w:rightChars="42" w:right="101"/>
                                    <w:jc w:val="right"/>
                                    <w:rPr>
                                      <w:rFonts w:ascii="標楷體" w:eastAsia="標楷體" w:hAnsi="標楷體" w:cs="新細明體"/>
                                      <w:kern w:val="0"/>
                                      <w:sz w:val="20"/>
                                    </w:rPr>
                                  </w:pPr>
                                  <w:r w:rsidRPr="008057D3">
                                    <w:rPr>
                                      <w:rFonts w:ascii="標楷體" w:eastAsia="標楷體" w:hAnsi="標楷體" w:cs="新細明體" w:hint="eastAsia"/>
                                      <w:kern w:val="0"/>
                                      <w:sz w:val="20"/>
                                    </w:rPr>
                                    <w:t xml:space="preserve">143,742 </w:t>
                                  </w:r>
                                </w:p>
                              </w:tc>
                              <w:tc>
                                <w:tcPr>
                                  <w:tcW w:w="1286" w:type="dxa"/>
                                  <w:tcBorders>
                                    <w:top w:val="nil"/>
                                    <w:left w:val="nil"/>
                                    <w:bottom w:val="single" w:sz="4" w:space="0" w:color="auto"/>
                                    <w:right w:val="single" w:sz="4" w:space="0" w:color="auto"/>
                                  </w:tcBorders>
                                  <w:shd w:val="clear" w:color="auto" w:fill="auto"/>
                                  <w:noWrap/>
                                  <w:vAlign w:val="center"/>
                                  <w:hideMark/>
                                </w:tcPr>
                                <w:p w14:paraId="147B480F"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57.28</w:t>
                                  </w:r>
                                </w:p>
                              </w:tc>
                            </w:tr>
                            <w:tr w:rsidR="0013345E" w:rsidRPr="008057D3" w14:paraId="3626795C" w14:textId="77777777" w:rsidTr="007B47E4">
                              <w:trPr>
                                <w:trHeight w:val="340"/>
                                <w:jc w:val="center"/>
                              </w:trPr>
                              <w:tc>
                                <w:tcPr>
                                  <w:tcW w:w="936" w:type="dxa"/>
                                  <w:tcBorders>
                                    <w:top w:val="nil"/>
                                    <w:left w:val="single" w:sz="4" w:space="0" w:color="auto"/>
                                    <w:bottom w:val="single" w:sz="4" w:space="0" w:color="auto"/>
                                    <w:right w:val="single" w:sz="4" w:space="0" w:color="auto"/>
                                  </w:tcBorders>
                                  <w:shd w:val="clear" w:color="auto" w:fill="auto"/>
                                  <w:noWrap/>
                                  <w:vAlign w:val="center"/>
                                  <w:hideMark/>
                                </w:tcPr>
                                <w:p w14:paraId="78F3A277" w14:textId="77777777" w:rsidR="0013345E" w:rsidRPr="008057D3" w:rsidRDefault="0013345E" w:rsidP="008057D3">
                                  <w:pPr>
                                    <w:widowControl/>
                                    <w:spacing w:line="0" w:lineRule="atLeast"/>
                                    <w:jc w:val="center"/>
                                    <w:rPr>
                                      <w:rFonts w:ascii="標楷體" w:eastAsia="標楷體" w:hAnsi="標楷體" w:cs="新細明體"/>
                                      <w:kern w:val="0"/>
                                      <w:sz w:val="20"/>
                                    </w:rPr>
                                  </w:pPr>
                                  <w:r w:rsidRPr="008057D3">
                                    <w:rPr>
                                      <w:rFonts w:ascii="標楷體" w:eastAsia="標楷體" w:hAnsi="標楷體" w:cs="新細明體" w:hint="eastAsia"/>
                                      <w:kern w:val="0"/>
                                      <w:sz w:val="20"/>
                                    </w:rPr>
                                    <w:t>112</w:t>
                                  </w:r>
                                </w:p>
                              </w:tc>
                              <w:tc>
                                <w:tcPr>
                                  <w:tcW w:w="1174" w:type="dxa"/>
                                  <w:tcBorders>
                                    <w:top w:val="nil"/>
                                    <w:left w:val="nil"/>
                                    <w:bottom w:val="single" w:sz="4" w:space="0" w:color="auto"/>
                                    <w:right w:val="single" w:sz="4" w:space="0" w:color="auto"/>
                                  </w:tcBorders>
                                  <w:shd w:val="clear" w:color="auto" w:fill="auto"/>
                                  <w:noWrap/>
                                  <w:vAlign w:val="center"/>
                                  <w:hideMark/>
                                </w:tcPr>
                                <w:p w14:paraId="35AC9F79"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290,265</w:t>
                                  </w:r>
                                </w:p>
                              </w:tc>
                              <w:tc>
                                <w:tcPr>
                                  <w:tcW w:w="1174" w:type="dxa"/>
                                  <w:tcBorders>
                                    <w:top w:val="nil"/>
                                    <w:left w:val="nil"/>
                                    <w:bottom w:val="single" w:sz="4" w:space="0" w:color="auto"/>
                                    <w:right w:val="single" w:sz="4" w:space="0" w:color="auto"/>
                                  </w:tcBorders>
                                  <w:shd w:val="clear" w:color="auto" w:fill="auto"/>
                                  <w:noWrap/>
                                  <w:vAlign w:val="center"/>
                                  <w:hideMark/>
                                </w:tcPr>
                                <w:p w14:paraId="3A6EC2B1" w14:textId="77777777" w:rsidR="0013345E" w:rsidRPr="008057D3" w:rsidRDefault="0013345E" w:rsidP="008057D3">
                                  <w:pPr>
                                    <w:widowControl/>
                                    <w:spacing w:line="0" w:lineRule="atLeast"/>
                                    <w:ind w:rightChars="42" w:right="101"/>
                                    <w:jc w:val="right"/>
                                    <w:rPr>
                                      <w:rFonts w:ascii="標楷體" w:eastAsia="標楷體" w:hAnsi="標楷體" w:cs="新細明體"/>
                                      <w:kern w:val="0"/>
                                      <w:sz w:val="20"/>
                                    </w:rPr>
                                  </w:pPr>
                                  <w:r w:rsidRPr="008057D3">
                                    <w:rPr>
                                      <w:rFonts w:ascii="標楷體" w:eastAsia="標楷體" w:hAnsi="標楷體" w:cs="新細明體" w:hint="eastAsia"/>
                                      <w:kern w:val="0"/>
                                      <w:sz w:val="20"/>
                                    </w:rPr>
                                    <w:t xml:space="preserve">253,937 </w:t>
                                  </w:r>
                                </w:p>
                              </w:tc>
                              <w:tc>
                                <w:tcPr>
                                  <w:tcW w:w="1286" w:type="dxa"/>
                                  <w:tcBorders>
                                    <w:top w:val="nil"/>
                                    <w:left w:val="nil"/>
                                    <w:bottom w:val="single" w:sz="4" w:space="0" w:color="auto"/>
                                    <w:right w:val="single" w:sz="4" w:space="0" w:color="auto"/>
                                  </w:tcBorders>
                                  <w:shd w:val="clear" w:color="auto" w:fill="auto"/>
                                  <w:noWrap/>
                                  <w:vAlign w:val="center"/>
                                  <w:hideMark/>
                                </w:tcPr>
                                <w:p w14:paraId="462FE30E" w14:textId="77777777" w:rsidR="0013345E" w:rsidRPr="00406CE3" w:rsidRDefault="0013345E" w:rsidP="008057D3">
                                  <w:pPr>
                                    <w:widowControl/>
                                    <w:spacing w:line="0" w:lineRule="atLeast"/>
                                    <w:ind w:rightChars="58" w:right="139"/>
                                    <w:jc w:val="right"/>
                                    <w:rPr>
                                      <w:rFonts w:ascii="標楷體" w:eastAsia="標楷體" w:hAnsi="標楷體" w:cs="新細明體"/>
                                      <w:bCs/>
                                      <w:kern w:val="0"/>
                                      <w:sz w:val="20"/>
                                    </w:rPr>
                                  </w:pPr>
                                  <w:r w:rsidRPr="00406CE3">
                                    <w:rPr>
                                      <w:rFonts w:ascii="標楷體" w:eastAsia="標楷體" w:hAnsi="標楷體" w:cs="新細明體" w:hint="eastAsia"/>
                                      <w:bCs/>
                                      <w:kern w:val="0"/>
                                      <w:sz w:val="20"/>
                                    </w:rPr>
                                    <w:t>87.48</w:t>
                                  </w:r>
                                </w:p>
                              </w:tc>
                            </w:tr>
                          </w:tbl>
                          <w:p w14:paraId="7D0AA020" w14:textId="77777777" w:rsidR="0013345E" w:rsidRPr="008057D3" w:rsidRDefault="0013345E" w:rsidP="0013345E">
                            <w:pPr>
                              <w:ind w:leftChars="-11" w:left="-26"/>
                              <w:jc w:val="both"/>
                              <w:rPr>
                                <w:rFonts w:ascii="標楷體" w:eastAsia="標楷體" w:hAnsi="標楷體"/>
                                <w:sz w:val="18"/>
                              </w:rPr>
                            </w:pPr>
                            <w:r w:rsidRPr="008057D3">
                              <w:rPr>
                                <w:rFonts w:ascii="標楷體" w:eastAsia="標楷體" w:hAnsi="標楷體" w:hint="eastAsia"/>
                                <w:sz w:val="18"/>
                              </w:rPr>
                              <w:t>資料</w:t>
                            </w:r>
                            <w:r w:rsidRPr="008057D3">
                              <w:rPr>
                                <w:rFonts w:ascii="標楷體" w:eastAsia="標楷體" w:hAnsi="標楷體"/>
                                <w:sz w:val="18"/>
                              </w:rPr>
                              <w:t>來源</w:t>
                            </w:r>
                            <w:r w:rsidRPr="008057D3">
                              <w:rPr>
                                <w:rFonts w:ascii="標楷體" w:eastAsia="標楷體" w:hAnsi="標楷體" w:hint="eastAsia"/>
                                <w:sz w:val="18"/>
                              </w:rPr>
                              <w:t>：整</w:t>
                            </w:r>
                            <w:r w:rsidRPr="008057D3">
                              <w:rPr>
                                <w:rFonts w:ascii="標楷體" w:eastAsia="標楷體" w:hAnsi="標楷體"/>
                                <w:sz w:val="18"/>
                              </w:rPr>
                              <w:t>理自</w:t>
                            </w:r>
                            <w:r w:rsidRPr="008057D3">
                              <w:rPr>
                                <w:rFonts w:ascii="標楷體" w:eastAsia="標楷體" w:hAnsi="標楷體" w:hint="eastAsia"/>
                                <w:sz w:val="18"/>
                              </w:rPr>
                              <w:t>漁業署提供資料</w:t>
                            </w:r>
                            <w:r w:rsidRPr="008057D3">
                              <w:rPr>
                                <w:rFonts w:ascii="標楷體" w:eastAsia="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6DFF12" id="文字方塊 18" o:spid="_x0000_s1050" type="#_x0000_t202" style="position:absolute;left:0;text-align:left;margin-left:187.3pt;margin-top:0;width:238.5pt;height:175.75pt;z-index:251767808;visibility:visible;mso-wrap-style:square;mso-width-percent:0;mso-height-percent:0;mso-wrap-distance-left:9pt;mso-wrap-distance-top:3.6pt;mso-wrap-distance-right:9pt;mso-wrap-distance-bottom:3.6pt;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" filled="f" stroked="f">
                <v:textbox>
                  <w:txbxContent>
                    <w:p w14:paraId="12412760" w14:textId="77777777" w:rsidR="0013345E" w:rsidRPr="008057D3" w:rsidRDefault="0013345E" w:rsidP="0013345E">
                      <w:pPr>
                        <w:widowControl/>
                        <w:spacing w:line="0" w:lineRule="atLeast"/>
                        <w:jc w:val="center"/>
                        <w:rPr>
                          <w:rFonts w:ascii="標楷體" w:eastAsia="標楷體" w:hAnsi="標楷體"/>
                          <w:b/>
                        </w:rPr>
                      </w:pPr>
                      <w:r w:rsidRPr="008057D3">
                        <w:rPr>
                          <w:rFonts w:ascii="標楷體" w:eastAsia="標楷體" w:hAnsi="標楷體" w:hint="eastAsia"/>
                          <w:b/>
                        </w:rPr>
                        <w:t>表1</w:t>
                      </w:r>
                      <w:r>
                        <w:rPr>
                          <w:rFonts w:ascii="標楷體" w:eastAsia="標楷體" w:hAnsi="標楷體"/>
                          <w:b/>
                        </w:rPr>
                        <w:t>8</w:t>
                      </w:r>
                      <w:r w:rsidRPr="008057D3">
                        <w:rPr>
                          <w:rFonts w:ascii="標楷體" w:eastAsia="標楷體" w:hAnsi="標楷體"/>
                          <w:b/>
                        </w:rPr>
                        <w:t xml:space="preserve">  </w:t>
                      </w:r>
                      <w:r w:rsidRPr="008057D3">
                        <w:rPr>
                          <w:rFonts w:ascii="標楷體" w:eastAsia="標楷體" w:hAnsi="標楷體" w:hint="eastAsia"/>
                          <w:b/>
                        </w:rPr>
                        <w:t>卸魚聲明書申報情形</w:t>
                      </w:r>
                    </w:p>
                    <w:p w14:paraId="68904E16" w14:textId="77777777" w:rsidR="0013345E" w:rsidRPr="008057D3" w:rsidRDefault="0013345E" w:rsidP="0013345E">
                      <w:pPr>
                        <w:widowControl/>
                        <w:spacing w:beforeLines="30" w:before="108" w:line="0" w:lineRule="atLeast"/>
                        <w:ind w:rightChars="23" w:right="55"/>
                        <w:jc w:val="right"/>
                        <w:rPr>
                          <w:rFonts w:ascii="標楷體" w:eastAsia="標楷體" w:hAnsi="標楷體"/>
                          <w:sz w:val="20"/>
                        </w:rPr>
                      </w:pPr>
                      <w:r w:rsidRPr="008057D3">
                        <w:rPr>
                          <w:rFonts w:ascii="標楷體" w:eastAsia="標楷體" w:hAnsi="標楷體" w:hint="eastAsia"/>
                          <w:sz w:val="20"/>
                        </w:rPr>
                        <w:t>單位：</w:t>
                      </w:r>
                      <w:r w:rsidRPr="008057D3">
                        <w:rPr>
                          <w:rFonts w:ascii="標楷體" w:eastAsia="標楷體" w:hAnsi="標楷體"/>
                          <w:sz w:val="20"/>
                        </w:rPr>
                        <w:t>次</w:t>
                      </w:r>
                      <w:r w:rsidRPr="008057D3">
                        <w:rPr>
                          <w:rFonts w:ascii="標楷體" w:eastAsia="標楷體" w:hAnsi="標楷體" w:hint="eastAsia"/>
                          <w:sz w:val="20"/>
                        </w:rPr>
                        <w:t>、％</w:t>
                      </w:r>
                    </w:p>
                    <w:tbl>
                      <w:tblPr>
                        <w:tblW w:w="0" w:type="auto"/>
                        <w:jc w:val="center"/>
                        <w:tblLayout w:type="fixed"/>
                        <w:tblCellMar>
                          <w:left w:w="28" w:type="dxa"/>
                          <w:right w:w="28" w:type="dxa"/>
                        </w:tblCellMar>
                        <w:tblLook w:val="04A0" w:firstRow="1" w:lastRow="0" w:firstColumn="1" w:lastColumn="0" w:noHBand="0" w:noVBand="1"/>
                      </w:tblPr>
                      <w:tblGrid>
                        <w:gridCol w:w="936"/>
                        <w:gridCol w:w="1174"/>
                        <w:gridCol w:w="1174"/>
                        <w:gridCol w:w="1286"/>
                      </w:tblGrid>
                      <w:tr w:rsidR="0013345E" w:rsidRPr="008057D3" w14:paraId="26CA6DAE" w14:textId="77777777" w:rsidTr="007B47E4">
                        <w:trPr>
                          <w:trHeight w:val="567"/>
                          <w:jc w:val="center"/>
                        </w:trPr>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09563" w14:textId="77777777" w:rsidR="0013345E" w:rsidRPr="008057D3" w:rsidRDefault="0013345E" w:rsidP="008057D3">
                            <w:pPr>
                              <w:widowControl/>
                              <w:spacing w:line="0" w:lineRule="atLeast"/>
                              <w:jc w:val="center"/>
                              <w:rPr>
                                <w:rFonts w:ascii="標楷體" w:eastAsia="標楷體" w:hAnsi="標楷體" w:cs="新細明體"/>
                                <w:bCs/>
                                <w:kern w:val="0"/>
                                <w:sz w:val="20"/>
                              </w:rPr>
                            </w:pPr>
                            <w:r w:rsidRPr="008057D3">
                              <w:rPr>
                                <w:rFonts w:ascii="標楷體" w:eastAsia="標楷體" w:hAnsi="標楷體" w:cs="新細明體" w:hint="eastAsia"/>
                                <w:bCs/>
                                <w:kern w:val="0"/>
                                <w:sz w:val="20"/>
                              </w:rPr>
                              <w:t>年度</w:t>
                            </w:r>
                          </w:p>
                        </w:tc>
                        <w:tc>
                          <w:tcPr>
                            <w:tcW w:w="1174" w:type="dxa"/>
                            <w:tcBorders>
                              <w:top w:val="single" w:sz="4" w:space="0" w:color="auto"/>
                              <w:left w:val="nil"/>
                              <w:bottom w:val="single" w:sz="4" w:space="0" w:color="auto"/>
                              <w:right w:val="single" w:sz="4" w:space="0" w:color="auto"/>
                            </w:tcBorders>
                            <w:shd w:val="clear" w:color="auto" w:fill="auto"/>
                            <w:noWrap/>
                            <w:vAlign w:val="center"/>
                            <w:hideMark/>
                          </w:tcPr>
                          <w:p w14:paraId="2E3F9FF4" w14:textId="77777777" w:rsidR="0013345E" w:rsidRPr="008057D3" w:rsidRDefault="0013345E" w:rsidP="008057D3">
                            <w:pPr>
                              <w:widowControl/>
                              <w:spacing w:line="0" w:lineRule="atLeast"/>
                              <w:jc w:val="center"/>
                              <w:rPr>
                                <w:rFonts w:ascii="標楷體" w:eastAsia="標楷體" w:hAnsi="標楷體" w:cs="新細明體"/>
                                <w:bCs/>
                                <w:kern w:val="0"/>
                                <w:sz w:val="20"/>
                              </w:rPr>
                            </w:pPr>
                            <w:r w:rsidRPr="008057D3">
                              <w:rPr>
                                <w:rFonts w:ascii="標楷體" w:eastAsia="標楷體" w:hAnsi="標楷體" w:cs="新細明體" w:hint="eastAsia"/>
                                <w:bCs/>
                                <w:kern w:val="0"/>
                                <w:sz w:val="20"/>
                              </w:rPr>
                              <w:t>應申報航次</w:t>
                            </w:r>
                          </w:p>
                          <w:p w14:paraId="59E814D4" w14:textId="77777777" w:rsidR="0013345E" w:rsidRPr="008057D3" w:rsidRDefault="0013345E" w:rsidP="008057D3">
                            <w:pPr>
                              <w:widowControl/>
                              <w:spacing w:line="0" w:lineRule="atLeast"/>
                              <w:jc w:val="center"/>
                              <w:rPr>
                                <w:rFonts w:ascii="標楷體" w:eastAsia="標楷體" w:hAnsi="標楷體" w:cs="新細明體"/>
                                <w:bCs/>
                                <w:kern w:val="0"/>
                                <w:sz w:val="20"/>
                              </w:rPr>
                            </w:pPr>
                            <w:r>
                              <w:rPr>
                                <w:rFonts w:ascii="標楷體" w:eastAsia="標楷體" w:hAnsi="標楷體" w:cs="新細明體"/>
                                <w:bCs/>
                                <w:kern w:val="0"/>
                                <w:sz w:val="20"/>
                              </w:rPr>
                              <w:t>（</w:t>
                            </w:r>
                            <w:r w:rsidRPr="008057D3">
                              <w:rPr>
                                <w:rFonts w:ascii="標楷體" w:eastAsia="標楷體" w:hAnsi="標楷體" w:cs="新細明體"/>
                                <w:bCs/>
                                <w:kern w:val="0"/>
                                <w:sz w:val="20"/>
                              </w:rPr>
                              <w:t>A</w:t>
                            </w:r>
                            <w:r>
                              <w:rPr>
                                <w:rFonts w:ascii="標楷體" w:eastAsia="標楷體" w:hAnsi="標楷體" w:cs="新細明體"/>
                                <w:bCs/>
                                <w:kern w:val="0"/>
                                <w:sz w:val="20"/>
                              </w:rPr>
                              <w:t>）</w:t>
                            </w:r>
                          </w:p>
                        </w:tc>
                        <w:tc>
                          <w:tcPr>
                            <w:tcW w:w="1174" w:type="dxa"/>
                            <w:tcBorders>
                              <w:top w:val="single" w:sz="4" w:space="0" w:color="auto"/>
                              <w:left w:val="nil"/>
                              <w:bottom w:val="single" w:sz="4" w:space="0" w:color="auto"/>
                              <w:right w:val="single" w:sz="4" w:space="0" w:color="auto"/>
                            </w:tcBorders>
                            <w:shd w:val="clear" w:color="auto" w:fill="auto"/>
                            <w:noWrap/>
                            <w:vAlign w:val="center"/>
                            <w:hideMark/>
                          </w:tcPr>
                          <w:p w14:paraId="3773FAE8" w14:textId="77777777" w:rsidR="0013345E" w:rsidRPr="008057D3" w:rsidRDefault="0013345E" w:rsidP="008057D3">
                            <w:pPr>
                              <w:widowControl/>
                              <w:spacing w:line="0" w:lineRule="atLeast"/>
                              <w:jc w:val="center"/>
                              <w:rPr>
                                <w:rFonts w:ascii="標楷體" w:eastAsia="標楷體" w:hAnsi="標楷體" w:cs="新細明體"/>
                                <w:bCs/>
                                <w:kern w:val="0"/>
                                <w:sz w:val="20"/>
                              </w:rPr>
                            </w:pPr>
                            <w:r w:rsidRPr="008057D3">
                              <w:rPr>
                                <w:rFonts w:ascii="標楷體" w:eastAsia="標楷體" w:hAnsi="標楷體" w:cs="新細明體" w:hint="eastAsia"/>
                                <w:bCs/>
                                <w:kern w:val="0"/>
                                <w:sz w:val="20"/>
                              </w:rPr>
                              <w:t>已申報航次</w:t>
                            </w:r>
                          </w:p>
                          <w:p w14:paraId="776D73B7" w14:textId="77777777" w:rsidR="0013345E" w:rsidRPr="008057D3" w:rsidRDefault="0013345E" w:rsidP="008057D3">
                            <w:pPr>
                              <w:widowControl/>
                              <w:spacing w:line="0" w:lineRule="atLeast"/>
                              <w:jc w:val="center"/>
                              <w:rPr>
                                <w:rFonts w:ascii="標楷體" w:eastAsia="標楷體" w:hAnsi="標楷體" w:cs="新細明體"/>
                                <w:bCs/>
                                <w:kern w:val="0"/>
                                <w:sz w:val="20"/>
                              </w:rPr>
                            </w:pPr>
                            <w:r>
                              <w:rPr>
                                <w:rFonts w:ascii="標楷體" w:eastAsia="標楷體" w:hAnsi="標楷體" w:cs="新細明體"/>
                                <w:bCs/>
                                <w:kern w:val="0"/>
                                <w:sz w:val="20"/>
                              </w:rPr>
                              <w:t>（</w:t>
                            </w:r>
                            <w:r w:rsidRPr="008057D3">
                              <w:rPr>
                                <w:rFonts w:ascii="標楷體" w:eastAsia="標楷體" w:hAnsi="標楷體" w:cs="新細明體"/>
                                <w:bCs/>
                                <w:kern w:val="0"/>
                                <w:sz w:val="20"/>
                              </w:rPr>
                              <w:t>B</w:t>
                            </w:r>
                            <w:r>
                              <w:rPr>
                                <w:rFonts w:ascii="標楷體" w:eastAsia="標楷體" w:hAnsi="標楷體" w:cs="新細明體"/>
                                <w:bCs/>
                                <w:kern w:val="0"/>
                                <w:sz w:val="20"/>
                              </w:rPr>
                              <w:t>）</w:t>
                            </w:r>
                          </w:p>
                        </w:tc>
                        <w:tc>
                          <w:tcPr>
                            <w:tcW w:w="1286" w:type="dxa"/>
                            <w:tcBorders>
                              <w:top w:val="single" w:sz="4" w:space="0" w:color="auto"/>
                              <w:left w:val="nil"/>
                              <w:bottom w:val="single" w:sz="4" w:space="0" w:color="auto"/>
                              <w:right w:val="single" w:sz="4" w:space="0" w:color="auto"/>
                            </w:tcBorders>
                            <w:shd w:val="clear" w:color="auto" w:fill="auto"/>
                            <w:noWrap/>
                            <w:vAlign w:val="center"/>
                            <w:hideMark/>
                          </w:tcPr>
                          <w:p w14:paraId="3CFD20BA" w14:textId="77777777" w:rsidR="0013345E" w:rsidRPr="008057D3" w:rsidRDefault="0013345E" w:rsidP="008057D3">
                            <w:pPr>
                              <w:widowControl/>
                              <w:spacing w:line="0" w:lineRule="atLeast"/>
                              <w:jc w:val="center"/>
                              <w:rPr>
                                <w:rFonts w:ascii="標楷體" w:eastAsia="標楷體" w:hAnsi="標楷體" w:cs="新細明體"/>
                                <w:bCs/>
                                <w:kern w:val="0"/>
                                <w:sz w:val="20"/>
                              </w:rPr>
                            </w:pPr>
                            <w:r w:rsidRPr="008057D3">
                              <w:rPr>
                                <w:rFonts w:ascii="標楷體" w:eastAsia="標楷體" w:hAnsi="標楷體" w:cs="新細明體" w:hint="eastAsia"/>
                                <w:bCs/>
                                <w:kern w:val="0"/>
                                <w:sz w:val="20"/>
                              </w:rPr>
                              <w:t>申報比率</w:t>
                            </w:r>
                          </w:p>
                          <w:p w14:paraId="55DD531D" w14:textId="77777777" w:rsidR="0013345E" w:rsidRPr="008057D3" w:rsidRDefault="0013345E" w:rsidP="008057D3">
                            <w:pPr>
                              <w:widowControl/>
                              <w:spacing w:line="0" w:lineRule="atLeast"/>
                              <w:jc w:val="center"/>
                              <w:rPr>
                                <w:rFonts w:ascii="標楷體" w:eastAsia="標楷體" w:hAnsi="標楷體" w:cs="新細明體"/>
                                <w:bCs/>
                                <w:kern w:val="0"/>
                                <w:sz w:val="20"/>
                              </w:rPr>
                            </w:pPr>
                            <w:r>
                              <w:rPr>
                                <w:rFonts w:ascii="標楷體" w:eastAsia="標楷體" w:hAnsi="標楷體" w:cs="新細明體"/>
                                <w:bCs/>
                                <w:kern w:val="0"/>
                                <w:sz w:val="20"/>
                              </w:rPr>
                              <w:t>（</w:t>
                            </w:r>
                            <w:r w:rsidRPr="008057D3">
                              <w:rPr>
                                <w:rFonts w:ascii="標楷體" w:eastAsia="標楷體" w:hAnsi="標楷體" w:cs="新細明體"/>
                                <w:bCs/>
                                <w:kern w:val="0"/>
                                <w:sz w:val="20"/>
                              </w:rPr>
                              <w:t>B/A</w:t>
                            </w:r>
                            <w:r w:rsidRPr="008057D3">
                              <w:rPr>
                                <w:rFonts w:ascii="標楷體" w:eastAsia="標楷體" w:hAnsi="標楷體" w:cs="Arial"/>
                                <w:sz w:val="20"/>
                                <w:shd w:val="clear" w:color="auto" w:fill="FFFFFF"/>
                              </w:rPr>
                              <w:t>×</w:t>
                            </w:r>
                            <w:r w:rsidRPr="008057D3">
                              <w:rPr>
                                <w:rFonts w:ascii="標楷體" w:eastAsia="標楷體" w:hAnsi="標楷體" w:cs="Arial" w:hint="eastAsia"/>
                                <w:sz w:val="20"/>
                                <w:shd w:val="clear" w:color="auto" w:fill="FFFFFF"/>
                              </w:rPr>
                              <w:t>100</w:t>
                            </w:r>
                            <w:r>
                              <w:rPr>
                                <w:rFonts w:ascii="標楷體" w:eastAsia="標楷體" w:hAnsi="標楷體" w:cs="新細明體"/>
                                <w:bCs/>
                                <w:kern w:val="0"/>
                                <w:sz w:val="20"/>
                              </w:rPr>
                              <w:t>）</w:t>
                            </w:r>
                          </w:p>
                        </w:tc>
                      </w:tr>
                      <w:tr w:rsidR="0013345E" w:rsidRPr="008057D3" w14:paraId="23D6E666" w14:textId="77777777" w:rsidTr="007B47E4">
                        <w:trPr>
                          <w:trHeight w:val="340"/>
                          <w:jc w:val="center"/>
                        </w:trPr>
                        <w:tc>
                          <w:tcPr>
                            <w:tcW w:w="936" w:type="dxa"/>
                            <w:tcBorders>
                              <w:top w:val="nil"/>
                              <w:left w:val="single" w:sz="4" w:space="0" w:color="auto"/>
                              <w:bottom w:val="single" w:sz="4" w:space="0" w:color="auto"/>
                              <w:right w:val="single" w:sz="4" w:space="0" w:color="auto"/>
                            </w:tcBorders>
                            <w:shd w:val="clear" w:color="auto" w:fill="auto"/>
                            <w:noWrap/>
                            <w:vAlign w:val="center"/>
                            <w:hideMark/>
                          </w:tcPr>
                          <w:p w14:paraId="3EDE8680" w14:textId="77777777" w:rsidR="0013345E" w:rsidRPr="008057D3" w:rsidRDefault="0013345E" w:rsidP="008057D3">
                            <w:pPr>
                              <w:widowControl/>
                              <w:spacing w:line="0" w:lineRule="atLeast"/>
                              <w:jc w:val="center"/>
                              <w:rPr>
                                <w:rFonts w:ascii="標楷體" w:eastAsia="標楷體" w:hAnsi="標楷體" w:cs="新細明體"/>
                                <w:kern w:val="0"/>
                                <w:sz w:val="20"/>
                              </w:rPr>
                            </w:pPr>
                            <w:r w:rsidRPr="008057D3">
                              <w:rPr>
                                <w:rFonts w:ascii="標楷體" w:eastAsia="標楷體" w:hAnsi="標楷體" w:cs="新細明體" w:hint="eastAsia"/>
                                <w:kern w:val="0"/>
                                <w:sz w:val="20"/>
                              </w:rPr>
                              <w:t>108</w:t>
                            </w:r>
                          </w:p>
                        </w:tc>
                        <w:tc>
                          <w:tcPr>
                            <w:tcW w:w="1174" w:type="dxa"/>
                            <w:tcBorders>
                              <w:top w:val="nil"/>
                              <w:left w:val="nil"/>
                              <w:bottom w:val="single" w:sz="4" w:space="0" w:color="auto"/>
                              <w:right w:val="single" w:sz="4" w:space="0" w:color="auto"/>
                            </w:tcBorders>
                            <w:shd w:val="clear" w:color="auto" w:fill="auto"/>
                            <w:noWrap/>
                            <w:vAlign w:val="center"/>
                            <w:hideMark/>
                          </w:tcPr>
                          <w:p w14:paraId="79DAB19E"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347,843</w:t>
                            </w:r>
                          </w:p>
                        </w:tc>
                        <w:tc>
                          <w:tcPr>
                            <w:tcW w:w="1174" w:type="dxa"/>
                            <w:tcBorders>
                              <w:top w:val="nil"/>
                              <w:left w:val="nil"/>
                              <w:bottom w:val="single" w:sz="4" w:space="0" w:color="auto"/>
                              <w:right w:val="single" w:sz="4" w:space="0" w:color="auto"/>
                            </w:tcBorders>
                            <w:shd w:val="clear" w:color="auto" w:fill="auto"/>
                            <w:noWrap/>
                            <w:vAlign w:val="center"/>
                            <w:hideMark/>
                          </w:tcPr>
                          <w:p w14:paraId="55DCE16D" w14:textId="77777777" w:rsidR="0013345E" w:rsidRPr="008057D3" w:rsidRDefault="0013345E" w:rsidP="008057D3">
                            <w:pPr>
                              <w:widowControl/>
                              <w:spacing w:line="0" w:lineRule="atLeast"/>
                              <w:ind w:rightChars="42" w:right="101"/>
                              <w:jc w:val="right"/>
                              <w:rPr>
                                <w:rFonts w:ascii="標楷體" w:eastAsia="標楷體" w:hAnsi="標楷體" w:cs="新細明體"/>
                                <w:kern w:val="0"/>
                                <w:sz w:val="20"/>
                              </w:rPr>
                            </w:pPr>
                            <w:r w:rsidRPr="008057D3">
                              <w:rPr>
                                <w:rFonts w:ascii="標楷體" w:eastAsia="標楷體" w:hAnsi="標楷體" w:cs="新細明體" w:hint="eastAsia"/>
                                <w:kern w:val="0"/>
                                <w:sz w:val="20"/>
                              </w:rPr>
                              <w:t xml:space="preserve">182,941 </w:t>
                            </w:r>
                          </w:p>
                        </w:tc>
                        <w:tc>
                          <w:tcPr>
                            <w:tcW w:w="1286" w:type="dxa"/>
                            <w:tcBorders>
                              <w:top w:val="nil"/>
                              <w:left w:val="nil"/>
                              <w:bottom w:val="single" w:sz="4" w:space="0" w:color="auto"/>
                              <w:right w:val="single" w:sz="4" w:space="0" w:color="auto"/>
                            </w:tcBorders>
                            <w:shd w:val="clear" w:color="auto" w:fill="auto"/>
                            <w:noWrap/>
                            <w:vAlign w:val="center"/>
                            <w:hideMark/>
                          </w:tcPr>
                          <w:p w14:paraId="15C0E326"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52.59</w:t>
                            </w:r>
                          </w:p>
                        </w:tc>
                      </w:tr>
                      <w:tr w:rsidR="0013345E" w:rsidRPr="008057D3" w14:paraId="03E8230A" w14:textId="77777777" w:rsidTr="007B47E4">
                        <w:trPr>
                          <w:trHeight w:val="340"/>
                          <w:jc w:val="center"/>
                        </w:trPr>
                        <w:tc>
                          <w:tcPr>
                            <w:tcW w:w="936" w:type="dxa"/>
                            <w:tcBorders>
                              <w:top w:val="nil"/>
                              <w:left w:val="single" w:sz="4" w:space="0" w:color="auto"/>
                              <w:bottom w:val="single" w:sz="4" w:space="0" w:color="auto"/>
                              <w:right w:val="single" w:sz="4" w:space="0" w:color="auto"/>
                            </w:tcBorders>
                            <w:shd w:val="clear" w:color="auto" w:fill="auto"/>
                            <w:noWrap/>
                            <w:vAlign w:val="center"/>
                            <w:hideMark/>
                          </w:tcPr>
                          <w:p w14:paraId="0651965F" w14:textId="77777777" w:rsidR="0013345E" w:rsidRPr="008057D3" w:rsidRDefault="0013345E" w:rsidP="008057D3">
                            <w:pPr>
                              <w:widowControl/>
                              <w:spacing w:line="0" w:lineRule="atLeast"/>
                              <w:jc w:val="center"/>
                              <w:rPr>
                                <w:rFonts w:ascii="標楷體" w:eastAsia="標楷體" w:hAnsi="標楷體" w:cs="新細明體"/>
                                <w:kern w:val="0"/>
                                <w:sz w:val="20"/>
                              </w:rPr>
                            </w:pPr>
                            <w:r w:rsidRPr="008057D3">
                              <w:rPr>
                                <w:rFonts w:ascii="標楷體" w:eastAsia="標楷體" w:hAnsi="標楷體" w:cs="新細明體" w:hint="eastAsia"/>
                                <w:kern w:val="0"/>
                                <w:sz w:val="20"/>
                              </w:rPr>
                              <w:t>109</w:t>
                            </w:r>
                          </w:p>
                        </w:tc>
                        <w:tc>
                          <w:tcPr>
                            <w:tcW w:w="1174" w:type="dxa"/>
                            <w:tcBorders>
                              <w:top w:val="nil"/>
                              <w:left w:val="nil"/>
                              <w:bottom w:val="single" w:sz="4" w:space="0" w:color="auto"/>
                              <w:right w:val="single" w:sz="4" w:space="0" w:color="auto"/>
                            </w:tcBorders>
                            <w:shd w:val="clear" w:color="auto" w:fill="auto"/>
                            <w:noWrap/>
                            <w:vAlign w:val="center"/>
                            <w:hideMark/>
                          </w:tcPr>
                          <w:p w14:paraId="030280A6"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343,626</w:t>
                            </w:r>
                          </w:p>
                        </w:tc>
                        <w:tc>
                          <w:tcPr>
                            <w:tcW w:w="1174" w:type="dxa"/>
                            <w:tcBorders>
                              <w:top w:val="nil"/>
                              <w:left w:val="nil"/>
                              <w:bottom w:val="single" w:sz="4" w:space="0" w:color="auto"/>
                              <w:right w:val="single" w:sz="4" w:space="0" w:color="auto"/>
                            </w:tcBorders>
                            <w:shd w:val="clear" w:color="auto" w:fill="auto"/>
                            <w:noWrap/>
                            <w:vAlign w:val="center"/>
                            <w:hideMark/>
                          </w:tcPr>
                          <w:p w14:paraId="120E1462" w14:textId="77777777" w:rsidR="0013345E" w:rsidRPr="008057D3" w:rsidRDefault="0013345E" w:rsidP="008057D3">
                            <w:pPr>
                              <w:widowControl/>
                              <w:spacing w:line="0" w:lineRule="atLeast"/>
                              <w:ind w:rightChars="42" w:right="101"/>
                              <w:jc w:val="right"/>
                              <w:rPr>
                                <w:rFonts w:ascii="標楷體" w:eastAsia="標楷體" w:hAnsi="標楷體" w:cs="新細明體"/>
                                <w:kern w:val="0"/>
                                <w:sz w:val="20"/>
                              </w:rPr>
                            </w:pPr>
                            <w:r w:rsidRPr="008057D3">
                              <w:rPr>
                                <w:rFonts w:ascii="標楷體" w:eastAsia="標楷體" w:hAnsi="標楷體" w:cs="新細明體" w:hint="eastAsia"/>
                                <w:kern w:val="0"/>
                                <w:sz w:val="20"/>
                              </w:rPr>
                              <w:t xml:space="preserve">182,706 </w:t>
                            </w:r>
                          </w:p>
                        </w:tc>
                        <w:tc>
                          <w:tcPr>
                            <w:tcW w:w="1286" w:type="dxa"/>
                            <w:tcBorders>
                              <w:top w:val="nil"/>
                              <w:left w:val="nil"/>
                              <w:bottom w:val="single" w:sz="4" w:space="0" w:color="auto"/>
                              <w:right w:val="single" w:sz="4" w:space="0" w:color="auto"/>
                            </w:tcBorders>
                            <w:shd w:val="clear" w:color="auto" w:fill="auto"/>
                            <w:noWrap/>
                            <w:vAlign w:val="center"/>
                            <w:hideMark/>
                          </w:tcPr>
                          <w:p w14:paraId="4130B04C"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53.17</w:t>
                            </w:r>
                          </w:p>
                        </w:tc>
                      </w:tr>
                      <w:tr w:rsidR="0013345E" w:rsidRPr="008057D3" w14:paraId="20DEFC42" w14:textId="77777777" w:rsidTr="007B47E4">
                        <w:trPr>
                          <w:trHeight w:val="340"/>
                          <w:jc w:val="center"/>
                        </w:trPr>
                        <w:tc>
                          <w:tcPr>
                            <w:tcW w:w="936" w:type="dxa"/>
                            <w:tcBorders>
                              <w:top w:val="nil"/>
                              <w:left w:val="single" w:sz="4" w:space="0" w:color="auto"/>
                              <w:bottom w:val="single" w:sz="4" w:space="0" w:color="auto"/>
                              <w:right w:val="single" w:sz="4" w:space="0" w:color="auto"/>
                            </w:tcBorders>
                            <w:shd w:val="clear" w:color="auto" w:fill="auto"/>
                            <w:noWrap/>
                            <w:vAlign w:val="center"/>
                            <w:hideMark/>
                          </w:tcPr>
                          <w:p w14:paraId="7B94D86C" w14:textId="77777777" w:rsidR="0013345E" w:rsidRPr="008057D3" w:rsidRDefault="0013345E" w:rsidP="008057D3">
                            <w:pPr>
                              <w:widowControl/>
                              <w:spacing w:line="0" w:lineRule="atLeast"/>
                              <w:jc w:val="center"/>
                              <w:rPr>
                                <w:rFonts w:ascii="標楷體" w:eastAsia="標楷體" w:hAnsi="標楷體" w:cs="新細明體"/>
                                <w:kern w:val="0"/>
                                <w:sz w:val="20"/>
                              </w:rPr>
                            </w:pPr>
                            <w:r w:rsidRPr="008057D3">
                              <w:rPr>
                                <w:rFonts w:ascii="標楷體" w:eastAsia="標楷體" w:hAnsi="標楷體" w:cs="新細明體" w:hint="eastAsia"/>
                                <w:kern w:val="0"/>
                                <w:sz w:val="20"/>
                              </w:rPr>
                              <w:t>110</w:t>
                            </w:r>
                          </w:p>
                        </w:tc>
                        <w:tc>
                          <w:tcPr>
                            <w:tcW w:w="1174" w:type="dxa"/>
                            <w:tcBorders>
                              <w:top w:val="nil"/>
                              <w:left w:val="nil"/>
                              <w:bottom w:val="single" w:sz="4" w:space="0" w:color="auto"/>
                              <w:right w:val="single" w:sz="4" w:space="0" w:color="auto"/>
                            </w:tcBorders>
                            <w:shd w:val="clear" w:color="auto" w:fill="auto"/>
                            <w:noWrap/>
                            <w:vAlign w:val="center"/>
                            <w:hideMark/>
                          </w:tcPr>
                          <w:p w14:paraId="183FA45E"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312,881</w:t>
                            </w:r>
                          </w:p>
                        </w:tc>
                        <w:tc>
                          <w:tcPr>
                            <w:tcW w:w="1174" w:type="dxa"/>
                            <w:tcBorders>
                              <w:top w:val="nil"/>
                              <w:left w:val="nil"/>
                              <w:bottom w:val="single" w:sz="4" w:space="0" w:color="auto"/>
                              <w:right w:val="single" w:sz="4" w:space="0" w:color="auto"/>
                            </w:tcBorders>
                            <w:shd w:val="clear" w:color="auto" w:fill="auto"/>
                            <w:noWrap/>
                            <w:vAlign w:val="center"/>
                            <w:hideMark/>
                          </w:tcPr>
                          <w:p w14:paraId="5C916ACF" w14:textId="77777777" w:rsidR="0013345E" w:rsidRPr="008057D3" w:rsidRDefault="0013345E" w:rsidP="008057D3">
                            <w:pPr>
                              <w:widowControl/>
                              <w:spacing w:line="0" w:lineRule="atLeast"/>
                              <w:ind w:rightChars="42" w:right="101"/>
                              <w:jc w:val="right"/>
                              <w:rPr>
                                <w:rFonts w:ascii="標楷體" w:eastAsia="標楷體" w:hAnsi="標楷體" w:cs="新細明體"/>
                                <w:kern w:val="0"/>
                                <w:sz w:val="20"/>
                              </w:rPr>
                            </w:pPr>
                            <w:r w:rsidRPr="008057D3">
                              <w:rPr>
                                <w:rFonts w:ascii="標楷體" w:eastAsia="標楷體" w:hAnsi="標楷體" w:cs="新細明體" w:hint="eastAsia"/>
                                <w:kern w:val="0"/>
                                <w:sz w:val="20"/>
                              </w:rPr>
                              <w:t xml:space="preserve">178,401 </w:t>
                            </w:r>
                          </w:p>
                        </w:tc>
                        <w:tc>
                          <w:tcPr>
                            <w:tcW w:w="1286" w:type="dxa"/>
                            <w:tcBorders>
                              <w:top w:val="nil"/>
                              <w:left w:val="nil"/>
                              <w:bottom w:val="single" w:sz="4" w:space="0" w:color="auto"/>
                              <w:right w:val="single" w:sz="4" w:space="0" w:color="auto"/>
                            </w:tcBorders>
                            <w:shd w:val="clear" w:color="auto" w:fill="auto"/>
                            <w:noWrap/>
                            <w:vAlign w:val="center"/>
                            <w:hideMark/>
                          </w:tcPr>
                          <w:p w14:paraId="51BB7E09"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57.02</w:t>
                            </w:r>
                          </w:p>
                        </w:tc>
                      </w:tr>
                      <w:tr w:rsidR="0013345E" w:rsidRPr="008057D3" w14:paraId="58881DFF" w14:textId="77777777" w:rsidTr="007B47E4">
                        <w:trPr>
                          <w:trHeight w:val="340"/>
                          <w:jc w:val="center"/>
                        </w:trPr>
                        <w:tc>
                          <w:tcPr>
                            <w:tcW w:w="936" w:type="dxa"/>
                            <w:tcBorders>
                              <w:top w:val="nil"/>
                              <w:left w:val="single" w:sz="4" w:space="0" w:color="auto"/>
                              <w:bottom w:val="single" w:sz="4" w:space="0" w:color="auto"/>
                              <w:right w:val="single" w:sz="4" w:space="0" w:color="auto"/>
                            </w:tcBorders>
                            <w:shd w:val="clear" w:color="auto" w:fill="auto"/>
                            <w:noWrap/>
                            <w:vAlign w:val="center"/>
                            <w:hideMark/>
                          </w:tcPr>
                          <w:p w14:paraId="2580336A" w14:textId="77777777" w:rsidR="0013345E" w:rsidRPr="008057D3" w:rsidRDefault="0013345E" w:rsidP="008057D3">
                            <w:pPr>
                              <w:widowControl/>
                              <w:spacing w:line="0" w:lineRule="atLeast"/>
                              <w:jc w:val="center"/>
                              <w:rPr>
                                <w:rFonts w:ascii="標楷體" w:eastAsia="標楷體" w:hAnsi="標楷體" w:cs="新細明體"/>
                                <w:kern w:val="0"/>
                                <w:sz w:val="20"/>
                              </w:rPr>
                            </w:pPr>
                            <w:r w:rsidRPr="008057D3">
                              <w:rPr>
                                <w:rFonts w:ascii="標楷體" w:eastAsia="標楷體" w:hAnsi="標楷體" w:cs="新細明體" w:hint="eastAsia"/>
                                <w:kern w:val="0"/>
                                <w:sz w:val="20"/>
                              </w:rPr>
                              <w:t>111</w:t>
                            </w:r>
                          </w:p>
                        </w:tc>
                        <w:tc>
                          <w:tcPr>
                            <w:tcW w:w="1174" w:type="dxa"/>
                            <w:tcBorders>
                              <w:top w:val="nil"/>
                              <w:left w:val="nil"/>
                              <w:bottom w:val="single" w:sz="4" w:space="0" w:color="auto"/>
                              <w:right w:val="single" w:sz="4" w:space="0" w:color="auto"/>
                            </w:tcBorders>
                            <w:shd w:val="clear" w:color="auto" w:fill="auto"/>
                            <w:noWrap/>
                            <w:vAlign w:val="center"/>
                            <w:hideMark/>
                          </w:tcPr>
                          <w:p w14:paraId="42412F44"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250,944</w:t>
                            </w:r>
                          </w:p>
                        </w:tc>
                        <w:tc>
                          <w:tcPr>
                            <w:tcW w:w="1174" w:type="dxa"/>
                            <w:tcBorders>
                              <w:top w:val="nil"/>
                              <w:left w:val="nil"/>
                              <w:bottom w:val="single" w:sz="4" w:space="0" w:color="auto"/>
                              <w:right w:val="single" w:sz="4" w:space="0" w:color="auto"/>
                            </w:tcBorders>
                            <w:shd w:val="clear" w:color="auto" w:fill="auto"/>
                            <w:noWrap/>
                            <w:vAlign w:val="center"/>
                            <w:hideMark/>
                          </w:tcPr>
                          <w:p w14:paraId="59BF21A9" w14:textId="77777777" w:rsidR="0013345E" w:rsidRPr="008057D3" w:rsidRDefault="0013345E" w:rsidP="008057D3">
                            <w:pPr>
                              <w:widowControl/>
                              <w:spacing w:line="0" w:lineRule="atLeast"/>
                              <w:ind w:rightChars="42" w:right="101"/>
                              <w:jc w:val="right"/>
                              <w:rPr>
                                <w:rFonts w:ascii="標楷體" w:eastAsia="標楷體" w:hAnsi="標楷體" w:cs="新細明體"/>
                                <w:kern w:val="0"/>
                                <w:sz w:val="20"/>
                              </w:rPr>
                            </w:pPr>
                            <w:r w:rsidRPr="008057D3">
                              <w:rPr>
                                <w:rFonts w:ascii="標楷體" w:eastAsia="標楷體" w:hAnsi="標楷體" w:cs="新細明體" w:hint="eastAsia"/>
                                <w:kern w:val="0"/>
                                <w:sz w:val="20"/>
                              </w:rPr>
                              <w:t xml:space="preserve">143,742 </w:t>
                            </w:r>
                          </w:p>
                        </w:tc>
                        <w:tc>
                          <w:tcPr>
                            <w:tcW w:w="1286" w:type="dxa"/>
                            <w:tcBorders>
                              <w:top w:val="nil"/>
                              <w:left w:val="nil"/>
                              <w:bottom w:val="single" w:sz="4" w:space="0" w:color="auto"/>
                              <w:right w:val="single" w:sz="4" w:space="0" w:color="auto"/>
                            </w:tcBorders>
                            <w:shd w:val="clear" w:color="auto" w:fill="auto"/>
                            <w:noWrap/>
                            <w:vAlign w:val="center"/>
                            <w:hideMark/>
                          </w:tcPr>
                          <w:p w14:paraId="147B480F"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57.28</w:t>
                            </w:r>
                          </w:p>
                        </w:tc>
                      </w:tr>
                      <w:tr w:rsidR="0013345E" w:rsidRPr="008057D3" w14:paraId="3626795C" w14:textId="77777777" w:rsidTr="007B47E4">
                        <w:trPr>
                          <w:trHeight w:val="340"/>
                          <w:jc w:val="center"/>
                        </w:trPr>
                        <w:tc>
                          <w:tcPr>
                            <w:tcW w:w="936" w:type="dxa"/>
                            <w:tcBorders>
                              <w:top w:val="nil"/>
                              <w:left w:val="single" w:sz="4" w:space="0" w:color="auto"/>
                              <w:bottom w:val="single" w:sz="4" w:space="0" w:color="auto"/>
                              <w:right w:val="single" w:sz="4" w:space="0" w:color="auto"/>
                            </w:tcBorders>
                            <w:shd w:val="clear" w:color="auto" w:fill="auto"/>
                            <w:noWrap/>
                            <w:vAlign w:val="center"/>
                            <w:hideMark/>
                          </w:tcPr>
                          <w:p w14:paraId="78F3A277" w14:textId="77777777" w:rsidR="0013345E" w:rsidRPr="008057D3" w:rsidRDefault="0013345E" w:rsidP="008057D3">
                            <w:pPr>
                              <w:widowControl/>
                              <w:spacing w:line="0" w:lineRule="atLeast"/>
                              <w:jc w:val="center"/>
                              <w:rPr>
                                <w:rFonts w:ascii="標楷體" w:eastAsia="標楷體" w:hAnsi="標楷體" w:cs="新細明體"/>
                                <w:kern w:val="0"/>
                                <w:sz w:val="20"/>
                              </w:rPr>
                            </w:pPr>
                            <w:r w:rsidRPr="008057D3">
                              <w:rPr>
                                <w:rFonts w:ascii="標楷體" w:eastAsia="標楷體" w:hAnsi="標楷體" w:cs="新細明體" w:hint="eastAsia"/>
                                <w:kern w:val="0"/>
                                <w:sz w:val="20"/>
                              </w:rPr>
                              <w:t>112</w:t>
                            </w:r>
                          </w:p>
                        </w:tc>
                        <w:tc>
                          <w:tcPr>
                            <w:tcW w:w="1174" w:type="dxa"/>
                            <w:tcBorders>
                              <w:top w:val="nil"/>
                              <w:left w:val="nil"/>
                              <w:bottom w:val="single" w:sz="4" w:space="0" w:color="auto"/>
                              <w:right w:val="single" w:sz="4" w:space="0" w:color="auto"/>
                            </w:tcBorders>
                            <w:shd w:val="clear" w:color="auto" w:fill="auto"/>
                            <w:noWrap/>
                            <w:vAlign w:val="center"/>
                            <w:hideMark/>
                          </w:tcPr>
                          <w:p w14:paraId="35AC9F79" w14:textId="77777777" w:rsidR="0013345E" w:rsidRPr="008057D3" w:rsidRDefault="0013345E" w:rsidP="008057D3">
                            <w:pPr>
                              <w:widowControl/>
                              <w:spacing w:line="0" w:lineRule="atLeast"/>
                              <w:ind w:rightChars="58" w:right="139"/>
                              <w:jc w:val="right"/>
                              <w:rPr>
                                <w:rFonts w:ascii="標楷體" w:eastAsia="標楷體" w:hAnsi="標楷體" w:cs="新細明體"/>
                                <w:kern w:val="0"/>
                                <w:sz w:val="20"/>
                              </w:rPr>
                            </w:pPr>
                            <w:r w:rsidRPr="008057D3">
                              <w:rPr>
                                <w:rFonts w:ascii="標楷體" w:eastAsia="標楷體" w:hAnsi="標楷體" w:cs="新細明體" w:hint="eastAsia"/>
                                <w:kern w:val="0"/>
                                <w:sz w:val="20"/>
                              </w:rPr>
                              <w:t>290,265</w:t>
                            </w:r>
                          </w:p>
                        </w:tc>
                        <w:tc>
                          <w:tcPr>
                            <w:tcW w:w="1174" w:type="dxa"/>
                            <w:tcBorders>
                              <w:top w:val="nil"/>
                              <w:left w:val="nil"/>
                              <w:bottom w:val="single" w:sz="4" w:space="0" w:color="auto"/>
                              <w:right w:val="single" w:sz="4" w:space="0" w:color="auto"/>
                            </w:tcBorders>
                            <w:shd w:val="clear" w:color="auto" w:fill="auto"/>
                            <w:noWrap/>
                            <w:vAlign w:val="center"/>
                            <w:hideMark/>
                          </w:tcPr>
                          <w:p w14:paraId="3A6EC2B1" w14:textId="77777777" w:rsidR="0013345E" w:rsidRPr="008057D3" w:rsidRDefault="0013345E" w:rsidP="008057D3">
                            <w:pPr>
                              <w:widowControl/>
                              <w:spacing w:line="0" w:lineRule="atLeast"/>
                              <w:ind w:rightChars="42" w:right="101"/>
                              <w:jc w:val="right"/>
                              <w:rPr>
                                <w:rFonts w:ascii="標楷體" w:eastAsia="標楷體" w:hAnsi="標楷體" w:cs="新細明體"/>
                                <w:kern w:val="0"/>
                                <w:sz w:val="20"/>
                              </w:rPr>
                            </w:pPr>
                            <w:r w:rsidRPr="008057D3">
                              <w:rPr>
                                <w:rFonts w:ascii="標楷體" w:eastAsia="標楷體" w:hAnsi="標楷體" w:cs="新細明體" w:hint="eastAsia"/>
                                <w:kern w:val="0"/>
                                <w:sz w:val="20"/>
                              </w:rPr>
                              <w:t xml:space="preserve">253,937 </w:t>
                            </w:r>
                          </w:p>
                        </w:tc>
                        <w:tc>
                          <w:tcPr>
                            <w:tcW w:w="1286" w:type="dxa"/>
                            <w:tcBorders>
                              <w:top w:val="nil"/>
                              <w:left w:val="nil"/>
                              <w:bottom w:val="single" w:sz="4" w:space="0" w:color="auto"/>
                              <w:right w:val="single" w:sz="4" w:space="0" w:color="auto"/>
                            </w:tcBorders>
                            <w:shd w:val="clear" w:color="auto" w:fill="auto"/>
                            <w:noWrap/>
                            <w:vAlign w:val="center"/>
                            <w:hideMark/>
                          </w:tcPr>
                          <w:p w14:paraId="462FE30E" w14:textId="77777777" w:rsidR="0013345E" w:rsidRPr="00406CE3" w:rsidRDefault="0013345E" w:rsidP="008057D3">
                            <w:pPr>
                              <w:widowControl/>
                              <w:spacing w:line="0" w:lineRule="atLeast"/>
                              <w:ind w:rightChars="58" w:right="139"/>
                              <w:jc w:val="right"/>
                              <w:rPr>
                                <w:rFonts w:ascii="標楷體" w:eastAsia="標楷體" w:hAnsi="標楷體" w:cs="新細明體"/>
                                <w:bCs/>
                                <w:kern w:val="0"/>
                                <w:sz w:val="20"/>
                              </w:rPr>
                            </w:pPr>
                            <w:r w:rsidRPr="00406CE3">
                              <w:rPr>
                                <w:rFonts w:ascii="標楷體" w:eastAsia="標楷體" w:hAnsi="標楷體" w:cs="新細明體" w:hint="eastAsia"/>
                                <w:bCs/>
                                <w:kern w:val="0"/>
                                <w:sz w:val="20"/>
                              </w:rPr>
                              <w:t>87.48</w:t>
                            </w:r>
                          </w:p>
                        </w:tc>
                      </w:tr>
                    </w:tbl>
                    <w:p w14:paraId="7D0AA020" w14:textId="77777777" w:rsidR="0013345E" w:rsidRPr="008057D3" w:rsidRDefault="0013345E" w:rsidP="0013345E">
                      <w:pPr>
                        <w:ind w:leftChars="-11" w:left="-26"/>
                        <w:jc w:val="both"/>
                        <w:rPr>
                          <w:rFonts w:ascii="標楷體" w:eastAsia="標楷體" w:hAnsi="標楷體"/>
                          <w:sz w:val="18"/>
                        </w:rPr>
                      </w:pPr>
                      <w:r w:rsidRPr="008057D3">
                        <w:rPr>
                          <w:rFonts w:ascii="標楷體" w:eastAsia="標楷體" w:hAnsi="標楷體" w:hint="eastAsia"/>
                          <w:sz w:val="18"/>
                        </w:rPr>
                        <w:t>資料</w:t>
                      </w:r>
                      <w:r w:rsidRPr="008057D3">
                        <w:rPr>
                          <w:rFonts w:ascii="標楷體" w:eastAsia="標楷體" w:hAnsi="標楷體"/>
                          <w:sz w:val="18"/>
                        </w:rPr>
                        <w:t>來源</w:t>
                      </w:r>
                      <w:r w:rsidRPr="008057D3">
                        <w:rPr>
                          <w:rFonts w:ascii="標楷體" w:eastAsia="標楷體" w:hAnsi="標楷體" w:hint="eastAsia"/>
                          <w:sz w:val="18"/>
                        </w:rPr>
                        <w:t>：整</w:t>
                      </w:r>
                      <w:r w:rsidRPr="008057D3">
                        <w:rPr>
                          <w:rFonts w:ascii="標楷體" w:eastAsia="標楷體" w:hAnsi="標楷體"/>
                          <w:sz w:val="18"/>
                        </w:rPr>
                        <w:t>理自</w:t>
                      </w:r>
                      <w:r w:rsidRPr="008057D3">
                        <w:rPr>
                          <w:rFonts w:ascii="標楷體" w:eastAsia="標楷體" w:hAnsi="標楷體" w:hint="eastAsia"/>
                          <w:sz w:val="18"/>
                        </w:rPr>
                        <w:t>漁業署提供資料</w:t>
                      </w:r>
                      <w:r w:rsidRPr="008057D3">
                        <w:rPr>
                          <w:rFonts w:ascii="標楷體" w:eastAsia="標楷體" w:hAnsi="標楷體"/>
                          <w:sz w:val="18"/>
                        </w:rPr>
                        <w:t>。</w:t>
                      </w:r>
                    </w:p>
                  </w:txbxContent>
                </v:textbox>
                <w10:wrap type="square" anchorx="margin" anchory="margin"/>
              </v:shape>
            </w:pict>
          </mc:Fallback>
        </mc:AlternateContent>
      </w:r>
      <w:r w:rsidRPr="00F3408E">
        <w:rPr>
          <w:rFonts w:ascii="標楷體" w:eastAsia="標楷體" w:hAnsi="標楷體" w:cs="標楷體" w:hint="eastAsia"/>
          <w:noProof/>
          <w:szCs w:val="24"/>
        </w:rPr>
        <w:t>式</w:t>
      </w:r>
      <w:r w:rsidR="00E66767" w:rsidRPr="00F3408E">
        <w:rPr>
          <w:rFonts w:ascii="標楷體" w:eastAsia="標楷體" w:hAnsi="標楷體" w:cs="標楷體" w:hint="eastAsia"/>
          <w:noProof/>
          <w:szCs w:val="24"/>
        </w:rPr>
        <w:t>）</w:t>
      </w:r>
      <w:r w:rsidRPr="00F3408E">
        <w:rPr>
          <w:rFonts w:ascii="標楷體" w:eastAsia="標楷體" w:hAnsi="標楷體" w:cs="標楷體" w:hint="eastAsia"/>
          <w:noProof/>
          <w:szCs w:val="24"/>
        </w:rPr>
        <w:t>及電子磅秤直接上傳等3種方式，漁業署透過宣導及獎勵方式，採紙本申報比率由108年度之58.73％，降低至112年度之1.8％，電子申報比率亦相對由108年度之13.41％，提高至112年度之79.61％，推動電子卸魚申報尚具成效。漁業署為確保申報資料正確性，透過港口查報員、沿近海觀察員及檢核員，就漁業人</w:t>
      </w:r>
      <w:r w:rsidR="00FC75C8" w:rsidRPr="00F3408E">
        <w:rPr>
          <w:rFonts w:ascii="標楷體" w:eastAsia="標楷體" w:hAnsi="標楷體" w:cs="標楷體" w:hint="eastAsia"/>
          <w:noProof/>
          <w:szCs w:val="24"/>
        </w:rPr>
        <w:t>及船長</w:t>
      </w:r>
      <w:r w:rsidRPr="00F3408E">
        <w:rPr>
          <w:rFonts w:ascii="標楷體" w:eastAsia="標楷體" w:hAnsi="標楷體" w:cs="標楷體" w:hint="eastAsia"/>
          <w:noProof/>
          <w:szCs w:val="24"/>
        </w:rPr>
        <w:t>申報資料進行抽查，112年度共抽查74,673航次，申報資料與實際重量不符比率為4.</w:t>
      </w:r>
      <w:r w:rsidRPr="00F3408E">
        <w:rPr>
          <w:rFonts w:ascii="標楷體" w:eastAsia="標楷體" w:hAnsi="標楷體" w:cs="標楷體"/>
          <w:noProof/>
          <w:szCs w:val="24"/>
        </w:rPr>
        <w:t>06</w:t>
      </w:r>
      <w:r w:rsidRPr="00F3408E">
        <w:rPr>
          <w:rFonts w:ascii="標楷體" w:eastAsia="標楷體" w:hAnsi="標楷體" w:cs="標楷體" w:hint="eastAsia"/>
          <w:noProof/>
          <w:szCs w:val="24"/>
        </w:rPr>
        <w:t>％，申報資料與實際魚種不符比率為2.1</w:t>
      </w:r>
      <w:r w:rsidRPr="00F3408E">
        <w:rPr>
          <w:rFonts w:ascii="標楷體" w:eastAsia="標楷體" w:hAnsi="標楷體" w:cs="標楷體"/>
          <w:noProof/>
          <w:szCs w:val="24"/>
        </w:rPr>
        <w:t>2</w:t>
      </w:r>
      <w:r w:rsidRPr="00F3408E">
        <w:rPr>
          <w:rFonts w:ascii="標楷體" w:eastAsia="標楷體" w:hAnsi="標楷體" w:cs="標楷體" w:hint="eastAsia"/>
          <w:noProof/>
          <w:szCs w:val="24"/>
        </w:rPr>
        <w:t>％，多集中在基隆市八斗子及高雄市</w:t>
      </w:r>
      <w:r w:rsidR="00740EB8">
        <w:rPr>
          <w:rFonts w:ascii="標楷體" w:eastAsia="標楷體" w:hAnsi="標楷體" w:cs="標楷體" w:hint="eastAsia"/>
          <w:noProof/>
          <w:szCs w:val="24"/>
        </w:rPr>
        <w:t>彌</w:t>
      </w:r>
      <w:r w:rsidRPr="00F3408E">
        <w:rPr>
          <w:rFonts w:ascii="標楷體" w:eastAsia="標楷體" w:hAnsi="標楷體" w:cs="標楷體" w:hint="eastAsia"/>
          <w:noProof/>
          <w:szCs w:val="24"/>
        </w:rPr>
        <w:t>陀漁港等，卸魚申報正確性仍待加</w:t>
      </w:r>
      <w:r w:rsidRPr="00F3408E">
        <w:rPr>
          <w:rFonts w:ascii="標楷體" w:eastAsia="標楷體" w:hAnsi="標楷體" w:cs="標楷體" w:hint="eastAsia"/>
          <w:noProof/>
          <w:szCs w:val="24"/>
        </w:rPr>
        <w:lastRenderedPageBreak/>
        <w:t>強。另統計近</w:t>
      </w:r>
      <w:r w:rsidR="00C56A4D" w:rsidRPr="00F3408E">
        <w:rPr>
          <w:rFonts w:ascii="標楷體" w:eastAsia="標楷體" w:hAnsi="標楷體" w:cs="標楷體"/>
          <w:noProof/>
          <w:szCs w:val="24"/>
        </w:rPr>
        <w:t>5</w:t>
      </w:r>
      <w:r w:rsidRPr="00F3408E">
        <w:rPr>
          <w:rFonts w:ascii="標楷體" w:eastAsia="標楷體" w:hAnsi="標楷體" w:cs="標楷體" w:hint="eastAsia"/>
          <w:noProof/>
          <w:szCs w:val="24"/>
        </w:rPr>
        <w:t>年度逾期申報經催告後，未完成申報者計有</w:t>
      </w:r>
      <w:r w:rsidRPr="00F3408E">
        <w:rPr>
          <w:rFonts w:ascii="標楷體" w:eastAsia="標楷體" w:hAnsi="標楷體" w:cs="標楷體"/>
          <w:noProof/>
          <w:szCs w:val="24"/>
        </w:rPr>
        <w:t>60</w:t>
      </w:r>
      <w:r w:rsidRPr="00F3408E">
        <w:rPr>
          <w:rFonts w:ascii="標楷體" w:eastAsia="標楷體" w:hAnsi="標楷體" w:cs="標楷體" w:hint="eastAsia"/>
          <w:noProof/>
          <w:szCs w:val="24"/>
        </w:rPr>
        <w:t>萬餘件，該署僅採柔性勸導，未積極依法妥處，經函請漁業署檢討改善。據復：將持續輔導以提升申報率，並持續於重點漁港加強宣導，提升申報資料正確性；經輔導後仍未辦理申報部分，將依相關規定處理。</w:t>
      </w:r>
    </w:p>
    <w:p w14:paraId="5E2E3BF4" w14:textId="1A3967D0" w:rsidR="008057D3" w:rsidRPr="00F3408E" w:rsidRDefault="008057D3" w:rsidP="00365FC2">
      <w:pPr>
        <w:widowControl/>
        <w:overflowPunct w:val="0"/>
        <w:spacing w:line="460" w:lineRule="exact"/>
        <w:ind w:firstLineChars="450" w:firstLine="1081"/>
        <w:jc w:val="both"/>
        <w:rPr>
          <w:rFonts w:ascii="標楷體" w:eastAsia="標楷體" w:hAnsi="標楷體" w:cs="標楷體"/>
          <w:noProof/>
          <w:szCs w:val="24"/>
        </w:rPr>
      </w:pPr>
      <w:r w:rsidRPr="00F3408E">
        <w:rPr>
          <w:rFonts w:ascii="標楷體" w:eastAsia="標楷體" w:hAnsi="標楷體" w:cs="標楷體"/>
          <w:b/>
          <w:szCs w:val="24"/>
        </w:rPr>
        <w:t>2.</w:t>
      </w:r>
      <w:r w:rsidRPr="00F3408E">
        <w:rPr>
          <w:rFonts w:ascii="標楷體" w:eastAsia="標楷體" w:hAnsi="標楷體" w:cs="標楷體" w:hint="eastAsia"/>
          <w:b/>
          <w:szCs w:val="24"/>
        </w:rPr>
        <w:t xml:space="preserve">　</w:t>
      </w:r>
      <w:r w:rsidRPr="00F3408E">
        <w:rPr>
          <w:rFonts w:ascii="標楷體" w:eastAsia="標楷體" w:hAnsi="標楷體" w:cs="標楷體" w:hint="eastAsia"/>
          <w:b/>
          <w:noProof/>
          <w:szCs w:val="24"/>
        </w:rPr>
        <w:t>現行申報管理規定僅規範</w:t>
      </w:r>
      <w:r w:rsidRPr="00F3408E">
        <w:rPr>
          <w:rFonts w:ascii="標楷體" w:eastAsia="標楷體" w:hAnsi="標楷體" w:cs="標楷體"/>
          <w:b/>
          <w:noProof/>
          <w:szCs w:val="24"/>
        </w:rPr>
        <w:t>10</w:t>
      </w:r>
      <w:r w:rsidRPr="00F3408E">
        <w:rPr>
          <w:rFonts w:ascii="標楷體" w:eastAsia="標楷體" w:hAnsi="標楷體" w:cs="標楷體" w:hint="eastAsia"/>
          <w:b/>
          <w:noProof/>
          <w:szCs w:val="24"/>
        </w:rPr>
        <w:t>噸以上之漁船應辦理卸魚申報，10噸以下漁船自主申報比率仍有提升空間：</w:t>
      </w:r>
      <w:r w:rsidRPr="00F3408E">
        <w:rPr>
          <w:rFonts w:ascii="標楷體" w:eastAsia="標楷體" w:hAnsi="標楷體" w:cs="標楷體" w:hint="eastAsia"/>
          <w:noProof/>
          <w:szCs w:val="24"/>
        </w:rPr>
        <w:t>漁業署推動沿近海漁船卸魚申報，係為掌握漁撈數據及維護漁業資源永續利用，惟現行申報管理規定僅規範</w:t>
      </w:r>
      <w:r w:rsidRPr="00F3408E">
        <w:rPr>
          <w:rFonts w:ascii="標楷體" w:eastAsia="標楷體" w:hAnsi="標楷體" w:cs="標楷體"/>
          <w:noProof/>
          <w:szCs w:val="24"/>
        </w:rPr>
        <w:t>10</w:t>
      </w:r>
      <w:r w:rsidRPr="00F3408E">
        <w:rPr>
          <w:rFonts w:ascii="標楷體" w:eastAsia="標楷體" w:hAnsi="標楷體" w:cs="標楷體" w:hint="eastAsia"/>
          <w:noProof/>
          <w:szCs w:val="24"/>
        </w:rPr>
        <w:t>噸以上之漁船應辦理卸魚申報，10噸以下舢舨、漁船及漁筏，與徒手採集等作業漁法，則採自主申報。據112年度漁業統計年報統計，全國漁船</w:t>
      </w:r>
      <w:r w:rsidR="00C56A4D" w:rsidRPr="00F3408E">
        <w:rPr>
          <w:rFonts w:ascii="標楷體" w:eastAsia="標楷體" w:hAnsi="標楷體" w:cs="標楷體" w:hint="eastAsia"/>
          <w:noProof/>
          <w:szCs w:val="24"/>
        </w:rPr>
        <w:t>共計</w:t>
      </w:r>
      <w:r w:rsidRPr="00F3408E">
        <w:rPr>
          <w:rFonts w:ascii="標楷體" w:eastAsia="標楷體" w:hAnsi="標楷體" w:cs="標楷體" w:hint="eastAsia"/>
          <w:noProof/>
          <w:szCs w:val="24"/>
        </w:rPr>
        <w:t>12,188艘，其中10噸以下者計有7,584艘，占62.23％。監察院曾於112年度針對漁業署長期未掌握小型漁船實際從事漁業情形，卸魚申報排除10噸以下之漁船等情提出調查意見，函請漁業署檢討改善，漁業署112年度卸魚聲明書來源資料整合與應用補助研究計畫期末報告亦指出，10噸以下舢舨漁船及漁筏透過電子化申報漁船數已逾6成，惟仍有提升空間，經函請漁業署研謀改善，積極掌握小型漁船從事漁業情形。據復：將針對總噸位未滿10噸之小型漁船</w:t>
      </w:r>
      <w:r w:rsidR="00E66767" w:rsidRPr="00F3408E">
        <w:rPr>
          <w:rFonts w:ascii="標楷體" w:eastAsia="標楷體" w:hAnsi="標楷體" w:cs="標楷體" w:hint="eastAsia"/>
          <w:noProof/>
          <w:szCs w:val="24"/>
        </w:rPr>
        <w:t>（</w:t>
      </w:r>
      <w:r w:rsidRPr="00F3408E">
        <w:rPr>
          <w:rFonts w:ascii="標楷體" w:eastAsia="標楷體" w:hAnsi="標楷體" w:cs="標楷體" w:hint="eastAsia"/>
          <w:noProof/>
          <w:szCs w:val="24"/>
        </w:rPr>
        <w:t>筏</w:t>
      </w:r>
      <w:r w:rsidR="00E66767" w:rsidRPr="00F3408E">
        <w:rPr>
          <w:rFonts w:ascii="標楷體" w:eastAsia="標楷體" w:hAnsi="標楷體" w:cs="標楷體" w:hint="eastAsia"/>
          <w:noProof/>
          <w:szCs w:val="24"/>
        </w:rPr>
        <w:t>）</w:t>
      </w:r>
      <w:r w:rsidRPr="00F3408E">
        <w:rPr>
          <w:rFonts w:ascii="標楷體" w:eastAsia="標楷體" w:hAnsi="標楷體" w:cs="標楷體" w:hint="eastAsia"/>
          <w:noProof/>
          <w:szCs w:val="24"/>
        </w:rPr>
        <w:t>，研議結合相關補助及獎勵措施，以提升漁船自主申報卸魚聲明書。</w:t>
      </w:r>
    </w:p>
    <w:p w14:paraId="0B85B668" w14:textId="178380CB" w:rsidR="007C6376" w:rsidRPr="00F3408E" w:rsidRDefault="00622DA3" w:rsidP="00365FC2">
      <w:pPr>
        <w:pStyle w:val="a3"/>
        <w:overflowPunct w:val="0"/>
        <w:autoSpaceDE w:val="0"/>
        <w:autoSpaceDN w:val="0"/>
        <w:spacing w:before="72" w:after="72" w:line="460" w:lineRule="exact"/>
        <w:ind w:firstLine="561"/>
        <w:rPr>
          <w:rFonts w:ascii="標楷體" w:hAnsi="標楷體"/>
          <w:szCs w:val="32"/>
        </w:rPr>
      </w:pPr>
      <w:r w:rsidRPr="00F3408E">
        <w:rPr>
          <w:rFonts w:ascii="標楷體" w:hAnsi="標楷體"/>
          <w:szCs w:val="32"/>
        </w:rPr>
        <w:t>（十四）</w:t>
      </w:r>
      <w:r w:rsidR="001810F4" w:rsidRPr="00F3408E">
        <w:rPr>
          <w:rFonts w:ascii="標楷體" w:hAnsi="標楷體" w:hint="eastAsia"/>
          <w:szCs w:val="32"/>
        </w:rPr>
        <w:t xml:space="preserve">　</w:t>
      </w:r>
      <w:r w:rsidR="008057D3" w:rsidRPr="00F3408E">
        <w:rPr>
          <w:rFonts w:ascii="標楷體" w:hAnsi="標楷體" w:hint="eastAsia"/>
          <w:szCs w:val="32"/>
        </w:rPr>
        <w:t>漁業署配合執行農產品</w:t>
      </w:r>
      <w:proofErr w:type="gramStart"/>
      <w:r w:rsidR="008057D3" w:rsidRPr="00F3408E">
        <w:rPr>
          <w:rFonts w:ascii="標楷體" w:hAnsi="標楷體" w:hint="eastAsia"/>
          <w:szCs w:val="32"/>
        </w:rPr>
        <w:t>冷鏈物</w:t>
      </w:r>
      <w:proofErr w:type="gramEnd"/>
      <w:r w:rsidR="008057D3" w:rsidRPr="00F3408E">
        <w:rPr>
          <w:rFonts w:ascii="標楷體" w:hAnsi="標楷體" w:hint="eastAsia"/>
          <w:szCs w:val="32"/>
        </w:rPr>
        <w:t>流系統及推動溯源水產品制度，以穩定國產水產品產銷及確保品質與安全衛生，</w:t>
      </w:r>
      <w:proofErr w:type="gramStart"/>
      <w:r w:rsidR="008057D3" w:rsidRPr="00F3408E">
        <w:rPr>
          <w:rFonts w:ascii="標楷體" w:hAnsi="標楷體" w:hint="eastAsia"/>
          <w:szCs w:val="32"/>
        </w:rPr>
        <w:t>惟興達</w:t>
      </w:r>
      <w:proofErr w:type="gramEnd"/>
      <w:r w:rsidR="008057D3" w:rsidRPr="00F3408E">
        <w:rPr>
          <w:rFonts w:ascii="標楷體" w:hAnsi="標楷體" w:hint="eastAsia"/>
          <w:szCs w:val="32"/>
        </w:rPr>
        <w:t>漁港、東港鹽</w:t>
      </w:r>
      <w:proofErr w:type="gramStart"/>
      <w:r w:rsidR="008057D3" w:rsidRPr="00F3408E">
        <w:rPr>
          <w:rFonts w:ascii="標楷體" w:hAnsi="標楷體" w:hint="eastAsia"/>
          <w:szCs w:val="32"/>
        </w:rPr>
        <w:t>埔</w:t>
      </w:r>
      <w:proofErr w:type="gramEnd"/>
      <w:r w:rsidR="008057D3" w:rsidRPr="00F3408E">
        <w:rPr>
          <w:rFonts w:ascii="標楷體" w:hAnsi="標楷體" w:hint="eastAsia"/>
          <w:szCs w:val="32"/>
        </w:rPr>
        <w:t>漁港水產加工及冷鏈物流中心興建工程進度嚴重落後，補助作業規範未</w:t>
      </w:r>
      <w:proofErr w:type="gramStart"/>
      <w:r w:rsidR="008057D3" w:rsidRPr="00F3408E">
        <w:rPr>
          <w:rFonts w:ascii="標楷體" w:hAnsi="標楷體" w:hint="eastAsia"/>
          <w:szCs w:val="32"/>
        </w:rPr>
        <w:t>臻</w:t>
      </w:r>
      <w:proofErr w:type="gramEnd"/>
      <w:r w:rsidR="008057D3" w:rsidRPr="00F3408E">
        <w:rPr>
          <w:rFonts w:ascii="標楷體" w:hAnsi="標楷體" w:hint="eastAsia"/>
          <w:szCs w:val="32"/>
        </w:rPr>
        <w:t>完善，又國產水產品溯源管理仍待強化，允宜</w:t>
      </w:r>
      <w:proofErr w:type="gramStart"/>
      <w:r w:rsidR="008057D3" w:rsidRPr="00F3408E">
        <w:rPr>
          <w:rFonts w:ascii="標楷體" w:hAnsi="標楷體" w:hint="eastAsia"/>
          <w:szCs w:val="32"/>
        </w:rPr>
        <w:t>研</w:t>
      </w:r>
      <w:proofErr w:type="gramEnd"/>
      <w:r w:rsidR="008057D3" w:rsidRPr="00F3408E">
        <w:rPr>
          <w:rFonts w:ascii="標楷體" w:hAnsi="標楷體" w:hint="eastAsia"/>
          <w:szCs w:val="32"/>
        </w:rPr>
        <w:t>謀改善。</w:t>
      </w:r>
    </w:p>
    <w:p w14:paraId="3163BB96" w14:textId="69929288" w:rsidR="008057D3" w:rsidRPr="00F3408E" w:rsidRDefault="008057D3" w:rsidP="00365FC2">
      <w:pPr>
        <w:overflowPunct w:val="0"/>
        <w:spacing w:line="460" w:lineRule="exact"/>
        <w:ind w:firstLineChars="200" w:firstLine="480"/>
        <w:jc w:val="both"/>
        <w:rPr>
          <w:rFonts w:ascii="標楷體" w:eastAsia="標楷體" w:hAnsi="標楷體" w:cs="Times New Roman"/>
          <w:noProof/>
          <w:szCs w:val="24"/>
        </w:rPr>
      </w:pPr>
      <w:r w:rsidRPr="00F3408E">
        <w:rPr>
          <w:rFonts w:ascii="標楷體" w:eastAsia="標楷體" w:hAnsi="標楷體" w:cs="Times New Roman" w:hint="eastAsia"/>
          <w:noProof/>
          <w:szCs w:val="24"/>
        </w:rPr>
        <w:t>農業部為建構農業安全體系與農產品現代化冷鏈物流營運模式，提升產業競爭力，創造新產銷價值鏈，穩定到貨品質，推動「建構農產品冷鏈物流及品質確保示範體系計畫」（下稱建構農產品冷鏈物流計畫），並由農業部漁業署（下稱漁業署）規劃辦理漁港水產加工及冷鏈物流中心興建工程，以</w:t>
      </w:r>
      <w:r w:rsidRPr="00F3408E">
        <w:rPr>
          <w:rFonts w:ascii="標楷體" w:eastAsia="標楷體" w:hAnsi="標楷體" w:cs="Times New Roman" w:hint="eastAsia"/>
          <w:szCs w:val="28"/>
        </w:rPr>
        <w:t>穩定國產水產品產銷及確保品質</w:t>
      </w:r>
      <w:r w:rsidRPr="00F3408E">
        <w:rPr>
          <w:rFonts w:ascii="標楷體" w:eastAsia="標楷體" w:hAnsi="標楷體" w:cs="Times New Roman" w:hint="eastAsia"/>
          <w:noProof/>
          <w:szCs w:val="24"/>
        </w:rPr>
        <w:t>；另為提升我國水產安全衛生，近年積極輔導生產者自主管理及強化其產品安全責任，辦理可追溯性制度，建立從</w:t>
      </w:r>
      <w:r w:rsidR="00FC75C8" w:rsidRPr="00F3408E">
        <w:rPr>
          <w:rFonts w:ascii="標楷體" w:eastAsia="標楷體" w:hAnsi="標楷體" w:cs="Times New Roman" w:hint="eastAsia"/>
          <w:noProof/>
          <w:szCs w:val="24"/>
        </w:rPr>
        <w:t>產地</w:t>
      </w:r>
      <w:r w:rsidRPr="00F3408E">
        <w:rPr>
          <w:rFonts w:ascii="標楷體" w:eastAsia="標楷體" w:hAnsi="標楷體" w:cs="Times New Roman" w:hint="eastAsia"/>
          <w:noProof/>
          <w:szCs w:val="24"/>
        </w:rPr>
        <w:t>到餐桌之生產管理模式。經查執行情形，核有下列事項：</w:t>
      </w:r>
    </w:p>
    <w:p w14:paraId="5A203C36" w14:textId="7F930F5C" w:rsidR="008057D3" w:rsidRPr="00F3408E" w:rsidRDefault="008057D3" w:rsidP="002257FA">
      <w:pPr>
        <w:overflowPunct w:val="0"/>
        <w:spacing w:line="464" w:lineRule="exact"/>
        <w:ind w:firstLineChars="450" w:firstLine="1081"/>
        <w:jc w:val="both"/>
        <w:rPr>
          <w:rFonts w:ascii="標楷體" w:eastAsia="標楷體" w:hAnsi="標楷體" w:cs="Times New Roman"/>
          <w:b/>
          <w:noProof/>
          <w:szCs w:val="20"/>
        </w:rPr>
      </w:pPr>
      <w:r w:rsidRPr="00F3408E">
        <w:rPr>
          <w:rFonts w:ascii="標楷體" w:eastAsia="標楷體" w:hAnsi="標楷體" w:cs="標楷體"/>
          <w:b/>
          <w:szCs w:val="24"/>
        </w:rPr>
        <w:t>1.</w:t>
      </w:r>
      <w:r w:rsidRPr="00F3408E">
        <w:rPr>
          <w:rFonts w:ascii="標楷體" w:eastAsia="標楷體" w:hAnsi="標楷體" w:cs="Times New Roman" w:hint="eastAsia"/>
          <w:b/>
          <w:szCs w:val="20"/>
        </w:rPr>
        <w:t xml:space="preserve">　漁業署配合執行建構農產品冷鏈物流計畫，</w:t>
      </w:r>
      <w:r w:rsidRPr="00F3408E">
        <w:rPr>
          <w:rFonts w:ascii="標楷體" w:eastAsia="標楷體" w:hAnsi="標楷體" w:cs="Times New Roman" w:hint="eastAsia"/>
          <w:b/>
          <w:noProof/>
          <w:szCs w:val="24"/>
        </w:rPr>
        <w:t>以</w:t>
      </w:r>
      <w:r w:rsidRPr="00F3408E">
        <w:rPr>
          <w:rFonts w:ascii="標楷體" w:eastAsia="標楷體" w:hAnsi="標楷體" w:cs="Times New Roman" w:hint="eastAsia"/>
          <w:b/>
          <w:szCs w:val="28"/>
        </w:rPr>
        <w:t>穩定國產水產品產銷及確保品質，</w:t>
      </w:r>
      <w:proofErr w:type="gramStart"/>
      <w:r w:rsidRPr="00F3408E">
        <w:rPr>
          <w:rFonts w:ascii="標楷體" w:eastAsia="標楷體" w:hAnsi="標楷體" w:cs="Times New Roman" w:hint="eastAsia"/>
          <w:b/>
          <w:szCs w:val="20"/>
        </w:rPr>
        <w:t>惟興達</w:t>
      </w:r>
      <w:proofErr w:type="gramEnd"/>
      <w:r w:rsidRPr="00F3408E">
        <w:rPr>
          <w:rFonts w:ascii="標楷體" w:eastAsia="標楷體" w:hAnsi="標楷體" w:cs="Times New Roman" w:hint="eastAsia"/>
          <w:b/>
          <w:szCs w:val="20"/>
        </w:rPr>
        <w:t>漁港、東港鹽</w:t>
      </w:r>
      <w:proofErr w:type="gramStart"/>
      <w:r w:rsidRPr="00F3408E">
        <w:rPr>
          <w:rFonts w:ascii="標楷體" w:eastAsia="標楷體" w:hAnsi="標楷體" w:cs="Times New Roman" w:hint="eastAsia"/>
          <w:b/>
          <w:szCs w:val="20"/>
        </w:rPr>
        <w:t>埔</w:t>
      </w:r>
      <w:proofErr w:type="gramEnd"/>
      <w:r w:rsidRPr="00F3408E">
        <w:rPr>
          <w:rFonts w:ascii="標楷體" w:eastAsia="標楷體" w:hAnsi="標楷體" w:cs="Times New Roman" w:hint="eastAsia"/>
          <w:b/>
          <w:szCs w:val="20"/>
        </w:rPr>
        <w:t>漁港2處水產加工及冷鏈物流中心工程進度嚴重落後，</w:t>
      </w:r>
      <w:r w:rsidRPr="00F3408E">
        <w:rPr>
          <w:rFonts w:ascii="標楷體" w:eastAsia="標楷體" w:hAnsi="標楷體" w:cs="標楷體" w:hint="eastAsia"/>
          <w:b/>
          <w:szCs w:val="24"/>
        </w:rPr>
        <w:t>又補助作業規範未</w:t>
      </w:r>
      <w:proofErr w:type="gramStart"/>
      <w:r w:rsidRPr="00F3408E">
        <w:rPr>
          <w:rFonts w:ascii="標楷體" w:eastAsia="標楷體" w:hAnsi="標楷體" w:cs="標楷體" w:hint="eastAsia"/>
          <w:b/>
          <w:szCs w:val="24"/>
        </w:rPr>
        <w:t>臻</w:t>
      </w:r>
      <w:proofErr w:type="gramEnd"/>
      <w:r w:rsidRPr="00F3408E">
        <w:rPr>
          <w:rFonts w:ascii="標楷體" w:eastAsia="標楷體" w:hAnsi="標楷體" w:cs="標楷體" w:hint="eastAsia"/>
          <w:b/>
          <w:szCs w:val="24"/>
        </w:rPr>
        <w:t>完善：</w:t>
      </w:r>
      <w:r w:rsidRPr="00F3408E">
        <w:rPr>
          <w:rFonts w:ascii="標楷體" w:eastAsia="標楷體" w:hAnsi="標楷體" w:cs="標楷體" w:hint="eastAsia"/>
          <w:szCs w:val="24"/>
        </w:rPr>
        <w:t>農業部為建立國內農、漁、畜產冷鏈物流基礎設施與營運能力，提升產銷品質與減少耗損，期能提高外銷品質與拓展國際市場，並於產銷失衡時發揮調節供貨之功能，協助穩定國內農產價格，報經行政院於110年1月29日核定辦理建構農產品冷鏈物流計畫，執行期間</w:t>
      </w:r>
      <w:r w:rsidR="007B7BF2" w:rsidRPr="00F3408E">
        <w:rPr>
          <w:rFonts w:ascii="標楷體" w:eastAsia="標楷體" w:hAnsi="標楷體" w:cs="標楷體" w:hint="eastAsia"/>
          <w:szCs w:val="24"/>
        </w:rPr>
        <w:t>為</w:t>
      </w:r>
      <w:r w:rsidRPr="00F3408E">
        <w:rPr>
          <w:rFonts w:ascii="標楷體" w:eastAsia="標楷體" w:hAnsi="標楷體" w:cs="標楷體" w:hint="eastAsia"/>
          <w:szCs w:val="24"/>
        </w:rPr>
        <w:t>110至113年度，總經費84億元，</w:t>
      </w:r>
      <w:proofErr w:type="gramStart"/>
      <w:r w:rsidRPr="00F3408E">
        <w:rPr>
          <w:rFonts w:ascii="標楷體" w:eastAsia="標楷體" w:hAnsi="標楷體" w:cs="標楷體" w:hint="eastAsia"/>
          <w:szCs w:val="24"/>
        </w:rPr>
        <w:t>嗣</w:t>
      </w:r>
      <w:proofErr w:type="gramEnd"/>
      <w:r w:rsidRPr="00F3408E">
        <w:rPr>
          <w:rFonts w:ascii="標楷體" w:eastAsia="標楷體" w:hAnsi="標楷體" w:cs="標楷體" w:hint="eastAsia"/>
          <w:szCs w:val="24"/>
        </w:rPr>
        <w:t>因配合部分物流中心建置期程，於113年1月修正計畫，展延執行期間至</w:t>
      </w:r>
      <w:proofErr w:type="gramStart"/>
      <w:r w:rsidRPr="00F3408E">
        <w:rPr>
          <w:rFonts w:ascii="標楷體" w:eastAsia="標楷體" w:hAnsi="標楷體" w:cs="標楷體" w:hint="eastAsia"/>
          <w:szCs w:val="24"/>
        </w:rPr>
        <w:t>114</w:t>
      </w:r>
      <w:proofErr w:type="gramEnd"/>
      <w:r w:rsidRPr="00F3408E">
        <w:rPr>
          <w:rFonts w:ascii="標楷體" w:eastAsia="標楷體" w:hAnsi="標楷體" w:cs="標楷體" w:hint="eastAsia"/>
          <w:szCs w:val="24"/>
        </w:rPr>
        <w:t>年度，總經費修正為95.56億元。其中漁產品部分係由漁業署執行，主要工作</w:t>
      </w:r>
      <w:r w:rsidRPr="00F3408E">
        <w:rPr>
          <w:rFonts w:ascii="標楷體" w:eastAsia="標楷體" w:hAnsi="標楷體" w:cs="標楷體" w:hint="eastAsia"/>
          <w:szCs w:val="24"/>
        </w:rPr>
        <w:lastRenderedPageBreak/>
        <w:t>項目包括製冰、冷凍廠之建置或升級、批發魚市場冷鏈設備建置或升級、加工廠之建置及冷鏈物流中心之建置等4項。經查執行情形，核有：（1）漁業署配合執行建構農產品冷鏈物流計畫，規劃辦理興達漁港、東港鹽</w:t>
      </w:r>
      <w:proofErr w:type="gramStart"/>
      <w:r w:rsidRPr="00F3408E">
        <w:rPr>
          <w:rFonts w:ascii="標楷體" w:eastAsia="標楷體" w:hAnsi="標楷體" w:cs="標楷體" w:hint="eastAsia"/>
          <w:szCs w:val="24"/>
        </w:rPr>
        <w:t>埔</w:t>
      </w:r>
      <w:proofErr w:type="gramEnd"/>
      <w:r w:rsidRPr="00F3408E">
        <w:rPr>
          <w:rFonts w:ascii="標楷體" w:eastAsia="標楷體" w:hAnsi="標楷體" w:cs="標楷體" w:hint="eastAsia"/>
          <w:szCs w:val="24"/>
        </w:rPr>
        <w:t>漁港等2處水產加工及冷鏈物流中心興建工程，於110至113年度單位預算編列預算數合計17億1,002萬餘元，因投標廠商不足、廠商資格不符等原因流標或廢標，於113年1月24日始完成決標，又工程發包後始發現原規劃興建東港鹽</w:t>
      </w:r>
      <w:proofErr w:type="gramStart"/>
      <w:r w:rsidRPr="00F3408E">
        <w:rPr>
          <w:rFonts w:ascii="標楷體" w:eastAsia="標楷體" w:hAnsi="標楷體" w:cs="標楷體" w:hint="eastAsia"/>
          <w:szCs w:val="24"/>
        </w:rPr>
        <w:t>埔</w:t>
      </w:r>
      <w:proofErr w:type="gramEnd"/>
      <w:r w:rsidRPr="00F3408E">
        <w:rPr>
          <w:rFonts w:ascii="標楷體" w:eastAsia="標楷體" w:hAnsi="標楷體" w:cs="標楷體" w:hint="eastAsia"/>
          <w:szCs w:val="24"/>
        </w:rPr>
        <w:t>漁港水產加工及冷鏈物流中心，與屏東縣政府規劃興建之屏東縣漁業國際化冷鏈加工廠，功能互有重疊，</w:t>
      </w:r>
      <w:proofErr w:type="gramStart"/>
      <w:r w:rsidRPr="00F3408E">
        <w:rPr>
          <w:rFonts w:ascii="標楷體" w:eastAsia="標楷體" w:hAnsi="標楷體" w:cs="標楷體" w:hint="eastAsia"/>
          <w:szCs w:val="24"/>
        </w:rPr>
        <w:t>致須辦理</w:t>
      </w:r>
      <w:proofErr w:type="gramEnd"/>
      <w:r w:rsidRPr="00F3408E">
        <w:rPr>
          <w:rFonts w:ascii="標楷體" w:eastAsia="標楷體" w:hAnsi="標楷體" w:cs="標楷體" w:hint="eastAsia"/>
          <w:szCs w:val="24"/>
        </w:rPr>
        <w:t>變更設計而停工，導致工程進度嚴重落後，截至114年3月底止，實際進度僅2.13％（表1</w:t>
      </w:r>
      <w:r w:rsidR="001B162E" w:rsidRPr="00F3408E">
        <w:rPr>
          <w:rFonts w:ascii="標楷體" w:eastAsia="標楷體" w:hAnsi="標楷體" w:cs="標楷體"/>
          <w:szCs w:val="24"/>
        </w:rPr>
        <w:t>9</w:t>
      </w:r>
      <w:r w:rsidRPr="00F3408E">
        <w:rPr>
          <w:rFonts w:ascii="標楷體" w:eastAsia="標楷體" w:hAnsi="標楷體" w:cs="標楷體" w:hint="eastAsia"/>
          <w:szCs w:val="24"/>
        </w:rPr>
        <w:t>）；興達漁港水產加工及冷鏈物流中心興建工程於113年4月28日開工，因施工廠商資金調度問題，</w:t>
      </w:r>
      <w:proofErr w:type="gramStart"/>
      <w:r w:rsidRPr="00F3408E">
        <w:rPr>
          <w:rFonts w:ascii="標楷體" w:eastAsia="標楷體" w:hAnsi="標楷體" w:cs="標楷體" w:hint="eastAsia"/>
          <w:szCs w:val="24"/>
        </w:rPr>
        <w:t>工班</w:t>
      </w:r>
      <w:proofErr w:type="gramEnd"/>
      <w:r w:rsidRPr="00F3408E">
        <w:rPr>
          <w:rFonts w:ascii="標楷體" w:eastAsia="標楷體" w:hAnsi="標楷體" w:cs="標楷體" w:hint="eastAsia"/>
          <w:szCs w:val="24"/>
        </w:rPr>
        <w:t>、人力無法如期進場施作，截至114年3月底止，工程實際進度僅11.59％，較預定進度（53.78％）落後42.19個百分點，工程進度嚴重延宕；（2）</w:t>
      </w:r>
      <w:r w:rsidRPr="00F3408E">
        <w:rPr>
          <w:rFonts w:ascii="標楷體" w:eastAsia="標楷體" w:hAnsi="標楷體" w:cs="Times New Roman" w:hint="eastAsia"/>
          <w:szCs w:val="28"/>
        </w:rPr>
        <w:t>建構農產品冷鏈物流計畫係由農業部（畜產品）、</w:t>
      </w:r>
      <w:proofErr w:type="gramStart"/>
      <w:r w:rsidRPr="00F3408E">
        <w:rPr>
          <w:rFonts w:ascii="標楷體" w:eastAsia="標楷體" w:hAnsi="標楷體" w:cs="Times New Roman" w:hint="eastAsia"/>
          <w:szCs w:val="28"/>
        </w:rPr>
        <w:t>農糧署</w:t>
      </w:r>
      <w:proofErr w:type="gramEnd"/>
      <w:r w:rsidRPr="00F3408E">
        <w:rPr>
          <w:rFonts w:ascii="標楷體" w:eastAsia="標楷體" w:hAnsi="標楷體" w:cs="Times New Roman" w:hint="eastAsia"/>
          <w:szCs w:val="28"/>
        </w:rPr>
        <w:t>（農糧產品）、漁業署（漁產品）共同執行，農業部及農</w:t>
      </w:r>
      <w:proofErr w:type="gramStart"/>
      <w:r w:rsidRPr="00F3408E">
        <w:rPr>
          <w:rFonts w:ascii="標楷體" w:eastAsia="標楷體" w:hAnsi="標楷體" w:cs="Times New Roman" w:hint="eastAsia"/>
          <w:szCs w:val="28"/>
        </w:rPr>
        <w:t>糧署均訂</w:t>
      </w:r>
      <w:proofErr w:type="gramEnd"/>
      <w:r w:rsidRPr="00F3408E">
        <w:rPr>
          <w:rFonts w:ascii="標楷體" w:eastAsia="標楷體" w:hAnsi="標楷體" w:cs="Times New Roman" w:hint="eastAsia"/>
          <w:szCs w:val="28"/>
        </w:rPr>
        <w:t>有補助作業要點，</w:t>
      </w:r>
      <w:r w:rsidRPr="00F3408E">
        <w:rPr>
          <w:rFonts w:ascii="標楷體" w:eastAsia="標楷體" w:hAnsi="標楷體" w:cs="標楷體" w:hint="eastAsia"/>
          <w:szCs w:val="24"/>
        </w:rPr>
        <w:t>惟漁業署尚未訂定相關補助作業規範，作為補助作業審查、核定及督導考核之依據；該署雖督導受補助單位預算執行進度、補助</w:t>
      </w:r>
      <w:proofErr w:type="gramStart"/>
      <w:r w:rsidRPr="00F3408E">
        <w:rPr>
          <w:rFonts w:ascii="標楷體" w:eastAsia="標楷體" w:hAnsi="標楷體" w:cs="標楷體" w:hint="eastAsia"/>
          <w:szCs w:val="24"/>
        </w:rPr>
        <w:t>款請領核</w:t>
      </w:r>
      <w:proofErr w:type="gramEnd"/>
      <w:r w:rsidRPr="00F3408E">
        <w:rPr>
          <w:rFonts w:ascii="標楷體" w:eastAsia="標楷體" w:hAnsi="標楷體" w:cs="標楷體" w:hint="eastAsia"/>
          <w:szCs w:val="24"/>
        </w:rPr>
        <w:t>撥情形等，</w:t>
      </w:r>
      <w:proofErr w:type="gramStart"/>
      <w:r w:rsidRPr="00F3408E">
        <w:rPr>
          <w:rFonts w:ascii="標楷體" w:eastAsia="標楷體" w:hAnsi="標楷體" w:cs="標楷體" w:hint="eastAsia"/>
          <w:szCs w:val="24"/>
        </w:rPr>
        <w:t>然尚乏</w:t>
      </w:r>
      <w:proofErr w:type="gramEnd"/>
      <w:r w:rsidRPr="00F3408E">
        <w:rPr>
          <w:rFonts w:ascii="標楷體" w:eastAsia="標楷體" w:hAnsi="標楷體" w:cs="標楷體" w:hint="eastAsia"/>
          <w:szCs w:val="24"/>
        </w:rPr>
        <w:t>計畫完成後之效益考核等情事，經函請漁業署檢討改善。據復：</w:t>
      </w:r>
      <w:r w:rsidRPr="00F3408E">
        <w:rPr>
          <w:rFonts w:ascii="標楷體" w:eastAsia="標楷體" w:hAnsi="標楷體" w:cs="Times New Roman" w:hint="eastAsia"/>
          <w:kern w:val="28"/>
          <w:szCs w:val="20"/>
        </w:rPr>
        <w:t>（1）密切監督廠商履約狀況，並檢討契約管理機制，</w:t>
      </w:r>
      <w:r w:rsidR="001B162E" w:rsidRPr="00F3408E">
        <w:rPr>
          <w:rFonts w:ascii="Times New Roman" w:eastAsia="新細明體" w:hAnsi="Times New Roman" w:cs="Times New Roman"/>
          <w:b/>
          <w:noProof/>
          <w:szCs w:val="20"/>
        </w:rPr>
        <mc:AlternateContent>
          <mc:Choice Requires="wps">
            <w:drawing>
              <wp:anchor distT="0" distB="0" distL="114300" distR="114300" simplePos="0" relativeHeight="251682816" behindDoc="0" locked="0" layoutInCell="1" allowOverlap="1" wp14:anchorId="15B15AE9" wp14:editId="3A4D4E41">
                <wp:simplePos x="0" y="0"/>
                <wp:positionH relativeFrom="margin">
                  <wp:posOffset>2288540</wp:posOffset>
                </wp:positionH>
                <wp:positionV relativeFrom="paragraph">
                  <wp:posOffset>4217366</wp:posOffset>
                </wp:positionV>
                <wp:extent cx="4086225" cy="3114040"/>
                <wp:effectExtent l="0" t="0" r="9525" b="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6225" cy="3114040"/>
                        </a:xfrm>
                        <a:prstGeom prst="rect">
                          <a:avLst/>
                        </a:prstGeom>
                        <a:solidFill>
                          <a:srgbClr val="FFFFFF"/>
                        </a:solidFill>
                        <a:ln w="9525">
                          <a:noFill/>
                          <a:miter lim="800000"/>
                          <a:headEnd/>
                          <a:tailEnd/>
                        </a:ln>
                      </wps:spPr>
                      <wps:txbx>
                        <w:txbxContent>
                          <w:p w14:paraId="77980E49" w14:textId="4031BA1B" w:rsidR="001B162E" w:rsidRPr="00123224" w:rsidRDefault="001B162E" w:rsidP="001B162E">
                            <w:pPr>
                              <w:ind w:left="853" w:hangingChars="355" w:hanging="853"/>
                              <w:jc w:val="both"/>
                              <w:rPr>
                                <w:rFonts w:ascii="標楷體" w:eastAsia="標楷體" w:hAnsi="標楷體"/>
                                <w:b/>
                              </w:rPr>
                            </w:pPr>
                            <w:r w:rsidRPr="003169D3">
                              <w:rPr>
                                <w:rFonts w:ascii="標楷體" w:eastAsia="標楷體" w:hAnsi="標楷體" w:hint="eastAsia"/>
                                <w:b/>
                              </w:rPr>
                              <w:t>表1</w:t>
                            </w:r>
                            <w:r w:rsidRPr="003169D3">
                              <w:rPr>
                                <w:rFonts w:ascii="標楷體" w:eastAsia="標楷體" w:hAnsi="標楷體"/>
                                <w:b/>
                              </w:rPr>
                              <w:t>9</w:t>
                            </w:r>
                            <w:r>
                              <w:rPr>
                                <w:rFonts w:ascii="標楷體" w:eastAsia="標楷體" w:hAnsi="標楷體" w:hint="eastAsia"/>
                                <w:b/>
                                <w:color w:val="FF0000"/>
                              </w:rPr>
                              <w:t xml:space="preserve">　</w:t>
                            </w:r>
                            <w:r w:rsidRPr="00123224">
                              <w:rPr>
                                <w:rFonts w:ascii="標楷體" w:eastAsia="標楷體" w:hAnsi="標楷體" w:hint="eastAsia"/>
                                <w:b/>
                              </w:rPr>
                              <w:t>興達漁港</w:t>
                            </w:r>
                            <w:r>
                              <w:rPr>
                                <w:rFonts w:ascii="標楷體" w:eastAsia="標楷體" w:hAnsi="標楷體" w:hint="eastAsia"/>
                                <w:b/>
                              </w:rPr>
                              <w:t>、</w:t>
                            </w:r>
                            <w:r w:rsidRPr="00123224">
                              <w:rPr>
                                <w:rFonts w:ascii="標楷體" w:eastAsia="標楷體" w:hAnsi="標楷體" w:hint="eastAsia"/>
                                <w:b/>
                              </w:rPr>
                              <w:t>東港鹽</w:t>
                            </w:r>
                            <w:proofErr w:type="gramStart"/>
                            <w:r w:rsidRPr="00123224">
                              <w:rPr>
                                <w:rFonts w:ascii="標楷體" w:eastAsia="標楷體" w:hAnsi="標楷體" w:hint="eastAsia"/>
                                <w:b/>
                              </w:rPr>
                              <w:t>埔</w:t>
                            </w:r>
                            <w:proofErr w:type="gramEnd"/>
                            <w:r w:rsidRPr="00123224">
                              <w:rPr>
                                <w:rFonts w:ascii="標楷體" w:eastAsia="標楷體" w:hAnsi="標楷體" w:hint="eastAsia"/>
                                <w:b/>
                              </w:rPr>
                              <w:t>漁港</w:t>
                            </w:r>
                            <w:r w:rsidRPr="00B62352">
                              <w:rPr>
                                <w:rFonts w:ascii="標楷體" w:eastAsia="標楷體" w:hAnsi="標楷體" w:hint="eastAsia"/>
                                <w:b/>
                              </w:rPr>
                              <w:t>水產加工及冷鏈物流中心</w:t>
                            </w:r>
                            <w:r w:rsidRPr="00123224">
                              <w:rPr>
                                <w:rFonts w:ascii="標楷體" w:eastAsia="標楷體" w:hAnsi="標楷體" w:hint="eastAsia"/>
                                <w:b/>
                              </w:rPr>
                              <w:t>興建工程執行情形</w:t>
                            </w:r>
                          </w:p>
                          <w:p w14:paraId="1F68FABC" w14:textId="77777777" w:rsidR="001B162E" w:rsidRPr="00F06CDA" w:rsidRDefault="001B162E" w:rsidP="001B162E">
                            <w:pPr>
                              <w:jc w:val="right"/>
                              <w:rPr>
                                <w:rFonts w:ascii="標楷體" w:eastAsia="標楷體" w:hAnsi="標楷體"/>
                                <w:sz w:val="20"/>
                              </w:rPr>
                            </w:pPr>
                            <w:r w:rsidRPr="00F06CDA">
                              <w:rPr>
                                <w:rFonts w:ascii="標楷體" w:eastAsia="標楷體" w:hAnsi="標楷體" w:hint="eastAsia"/>
                                <w:sz w:val="20"/>
                              </w:rPr>
                              <w:t>單位：新臺幣千元</w:t>
                            </w:r>
                            <w:r>
                              <w:rPr>
                                <w:rFonts w:ascii="標楷體" w:eastAsia="標楷體" w:hAnsi="標楷體" w:hint="eastAsia"/>
                                <w:sz w:val="20"/>
                              </w:rPr>
                              <w:t>、％</w:t>
                            </w:r>
                          </w:p>
                          <w:tbl>
                            <w:tblPr>
                              <w:tblStyle w:val="5"/>
                              <w:tblW w:w="4988" w:type="pct"/>
                              <w:tblLayout w:type="fixed"/>
                              <w:tblLook w:val="04A0" w:firstRow="1" w:lastRow="0" w:firstColumn="1" w:lastColumn="0" w:noHBand="0" w:noVBand="1"/>
                            </w:tblPr>
                            <w:tblGrid>
                              <w:gridCol w:w="1409"/>
                              <w:gridCol w:w="1010"/>
                              <w:gridCol w:w="1024"/>
                              <w:gridCol w:w="943"/>
                              <w:gridCol w:w="876"/>
                              <w:gridCol w:w="861"/>
                            </w:tblGrid>
                            <w:tr w:rsidR="001B162E" w:rsidRPr="00F06CDA" w14:paraId="58162A94" w14:textId="77777777" w:rsidTr="00C56A4D">
                              <w:trPr>
                                <w:trHeight w:val="340"/>
                              </w:trPr>
                              <w:tc>
                                <w:tcPr>
                                  <w:tcW w:w="115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67CDA6" w14:textId="77777777" w:rsidR="001B162E" w:rsidRPr="00F06CDA" w:rsidRDefault="001B162E" w:rsidP="001B162E">
                                  <w:pPr>
                                    <w:spacing w:line="0" w:lineRule="atLeast"/>
                                    <w:ind w:leftChars="-45" w:left="-108" w:rightChars="-39" w:right="-94"/>
                                    <w:jc w:val="center"/>
                                    <w:rPr>
                                      <w:rFonts w:ascii="標楷體" w:eastAsia="標楷體" w:hAnsi="標楷體"/>
                                    </w:rPr>
                                  </w:pPr>
                                  <w:r w:rsidRPr="00F06CDA">
                                    <w:rPr>
                                      <w:rFonts w:ascii="標楷體" w:eastAsia="標楷體" w:hAnsi="標楷體" w:hint="eastAsia"/>
                                    </w:rPr>
                                    <w:t>工程名稱</w:t>
                                  </w:r>
                                </w:p>
                              </w:tc>
                              <w:tc>
                                <w:tcPr>
                                  <w:tcW w:w="82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491A7E" w14:textId="77777777" w:rsidR="001B162E" w:rsidRPr="00DB2128" w:rsidRDefault="001B162E" w:rsidP="001B162E">
                                  <w:pPr>
                                    <w:spacing w:line="0" w:lineRule="atLeast"/>
                                    <w:ind w:leftChars="-45" w:left="-108" w:rightChars="-39" w:right="-94"/>
                                    <w:jc w:val="center"/>
                                    <w:rPr>
                                      <w:rFonts w:ascii="標楷體" w:eastAsia="標楷體" w:hAnsi="標楷體"/>
                                    </w:rPr>
                                  </w:pPr>
                                  <w:r w:rsidRPr="00DB2128">
                                    <w:rPr>
                                      <w:rFonts w:ascii="標楷體" w:eastAsia="標楷體" w:hAnsi="標楷體" w:hint="eastAsia"/>
                                    </w:rPr>
                                    <w:t>決標日期</w:t>
                                  </w:r>
                                </w:p>
                              </w:tc>
                              <w:tc>
                                <w:tcPr>
                                  <w:tcW w:w="83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8A2EAA" w14:textId="77777777" w:rsidR="001B162E" w:rsidRPr="00DB2128" w:rsidRDefault="001B162E" w:rsidP="001B162E">
                                  <w:pPr>
                                    <w:spacing w:line="0" w:lineRule="atLeast"/>
                                    <w:ind w:leftChars="-45" w:left="-108" w:rightChars="-39" w:right="-94"/>
                                    <w:jc w:val="center"/>
                                    <w:rPr>
                                      <w:rFonts w:ascii="標楷體" w:eastAsia="標楷體" w:hAnsi="標楷體"/>
                                    </w:rPr>
                                  </w:pPr>
                                  <w:r w:rsidRPr="00DB2128">
                                    <w:rPr>
                                      <w:rFonts w:ascii="標楷體" w:eastAsia="標楷體" w:hAnsi="標楷體" w:hint="eastAsia"/>
                                    </w:rPr>
                                    <w:t>開工日期</w:t>
                                  </w:r>
                                </w:p>
                              </w:tc>
                              <w:tc>
                                <w:tcPr>
                                  <w:tcW w:w="77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12CEFE5" w14:textId="77777777" w:rsidR="001B162E" w:rsidRPr="00DB2128" w:rsidRDefault="001B162E" w:rsidP="001B162E">
                                  <w:pPr>
                                    <w:spacing w:line="0" w:lineRule="atLeast"/>
                                    <w:ind w:leftChars="-45" w:left="-108" w:rightChars="-39" w:right="-94"/>
                                    <w:jc w:val="center"/>
                                    <w:rPr>
                                      <w:rFonts w:ascii="標楷體" w:eastAsia="標楷體" w:hAnsi="標楷體"/>
                                    </w:rPr>
                                  </w:pPr>
                                  <w:r w:rsidRPr="00DB2128">
                                    <w:rPr>
                                      <w:rFonts w:ascii="標楷體" w:eastAsia="標楷體" w:hAnsi="標楷體" w:hint="eastAsia"/>
                                    </w:rPr>
                                    <w:t>決標金額</w:t>
                                  </w:r>
                                </w:p>
                              </w:tc>
                              <w:tc>
                                <w:tcPr>
                                  <w:tcW w:w="141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FC109C" w14:textId="77777777" w:rsidR="001B162E" w:rsidRPr="00F06CDA" w:rsidRDefault="001B162E" w:rsidP="001B162E">
                                  <w:pPr>
                                    <w:spacing w:line="0" w:lineRule="atLeast"/>
                                    <w:ind w:leftChars="-45" w:left="-108" w:rightChars="-39" w:right="-94"/>
                                    <w:jc w:val="center"/>
                                    <w:rPr>
                                      <w:rFonts w:ascii="標楷體" w:eastAsia="標楷體" w:hAnsi="標楷體"/>
                                    </w:rPr>
                                  </w:pPr>
                                  <w:r w:rsidRPr="00F06CDA">
                                    <w:rPr>
                                      <w:rFonts w:ascii="標楷體" w:eastAsia="標楷體" w:hAnsi="標楷體" w:hint="eastAsia"/>
                                    </w:rPr>
                                    <w:t>截至114年3月底</w:t>
                                  </w:r>
                                </w:p>
                              </w:tc>
                            </w:tr>
                            <w:tr w:rsidR="001B162E" w:rsidRPr="00F06CDA" w14:paraId="1BB2923E" w14:textId="77777777" w:rsidTr="00C56A4D">
                              <w:trPr>
                                <w:trHeight w:val="340"/>
                              </w:trPr>
                              <w:tc>
                                <w:tcPr>
                                  <w:tcW w:w="1151"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56C5DE9" w14:textId="77777777" w:rsidR="001B162E" w:rsidRPr="00F06CDA" w:rsidRDefault="001B162E" w:rsidP="001B162E">
                                  <w:pPr>
                                    <w:spacing w:line="0" w:lineRule="atLeast"/>
                                    <w:ind w:leftChars="-45" w:left="-108" w:rightChars="-39" w:right="-94"/>
                                    <w:jc w:val="center"/>
                                    <w:rPr>
                                      <w:rFonts w:ascii="標楷體" w:eastAsia="標楷體" w:hAnsi="標楷體"/>
                                    </w:rPr>
                                  </w:pPr>
                                </w:p>
                              </w:tc>
                              <w:tc>
                                <w:tcPr>
                                  <w:tcW w:w="82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5B8DF0" w14:textId="77777777" w:rsidR="001B162E" w:rsidRPr="00F06CDA" w:rsidRDefault="001B162E" w:rsidP="001B162E">
                                  <w:pPr>
                                    <w:spacing w:line="0" w:lineRule="atLeast"/>
                                    <w:ind w:leftChars="-45" w:left="-108" w:rightChars="-39" w:right="-94"/>
                                    <w:jc w:val="center"/>
                                    <w:rPr>
                                      <w:rFonts w:ascii="標楷體" w:eastAsia="標楷體" w:hAnsi="標楷體"/>
                                    </w:rPr>
                                  </w:pPr>
                                </w:p>
                              </w:tc>
                              <w:tc>
                                <w:tcPr>
                                  <w:tcW w:w="836" w:type="pct"/>
                                  <w:vMerge/>
                                  <w:tcBorders>
                                    <w:top w:val="single" w:sz="4" w:space="0" w:color="auto"/>
                                    <w:left w:val="single" w:sz="4" w:space="0" w:color="auto"/>
                                    <w:bottom w:val="single" w:sz="4" w:space="0" w:color="auto"/>
                                    <w:right w:val="single" w:sz="4" w:space="0" w:color="auto"/>
                                  </w:tcBorders>
                                  <w:shd w:val="clear" w:color="auto" w:fill="auto"/>
                                </w:tcPr>
                                <w:p w14:paraId="1860DEF2" w14:textId="77777777" w:rsidR="001B162E" w:rsidRPr="00F06CDA" w:rsidRDefault="001B162E" w:rsidP="001B162E">
                                  <w:pPr>
                                    <w:spacing w:line="0" w:lineRule="atLeast"/>
                                    <w:ind w:leftChars="-45" w:left="-108" w:rightChars="-39" w:right="-94"/>
                                    <w:jc w:val="center"/>
                                    <w:rPr>
                                      <w:rFonts w:ascii="標楷體" w:eastAsia="標楷體" w:hAnsi="標楷體"/>
                                    </w:rPr>
                                  </w:pPr>
                                </w:p>
                              </w:tc>
                              <w:tc>
                                <w:tcPr>
                                  <w:tcW w:w="77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55AA93" w14:textId="77777777" w:rsidR="001B162E" w:rsidRPr="00F06CDA" w:rsidRDefault="001B162E" w:rsidP="001B162E">
                                  <w:pPr>
                                    <w:spacing w:line="0" w:lineRule="atLeast"/>
                                    <w:ind w:leftChars="-45" w:left="-108" w:rightChars="-39" w:right="-94"/>
                                    <w:jc w:val="center"/>
                                    <w:rPr>
                                      <w:rFonts w:ascii="標楷體" w:eastAsia="標楷體" w:hAnsi="標楷體"/>
                                    </w:rPr>
                                  </w:pP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14:paraId="0C7DC03E" w14:textId="77777777" w:rsidR="001B162E" w:rsidRPr="00F06CDA" w:rsidRDefault="001B162E" w:rsidP="001B162E">
                                  <w:pPr>
                                    <w:spacing w:line="0" w:lineRule="atLeast"/>
                                    <w:ind w:leftChars="-45" w:left="-108" w:rightChars="-39" w:right="-94"/>
                                    <w:jc w:val="center"/>
                                    <w:rPr>
                                      <w:rFonts w:ascii="標楷體" w:eastAsia="標楷體" w:hAnsi="標楷體"/>
                                    </w:rPr>
                                  </w:pPr>
                                  <w:r w:rsidRPr="00F06CDA">
                                    <w:rPr>
                                      <w:rFonts w:ascii="標楷體" w:eastAsia="標楷體" w:hAnsi="標楷體" w:hint="eastAsia"/>
                                    </w:rPr>
                                    <w:t>預定進度</w:t>
                                  </w:r>
                                </w:p>
                              </w:tc>
                              <w:tc>
                                <w:tcPr>
                                  <w:tcW w:w="702" w:type="pct"/>
                                  <w:tcBorders>
                                    <w:top w:val="single" w:sz="4" w:space="0" w:color="auto"/>
                                    <w:left w:val="single" w:sz="4" w:space="0" w:color="auto"/>
                                    <w:bottom w:val="single" w:sz="4" w:space="0" w:color="auto"/>
                                    <w:right w:val="single" w:sz="4" w:space="0" w:color="auto"/>
                                  </w:tcBorders>
                                  <w:shd w:val="clear" w:color="auto" w:fill="auto"/>
                                  <w:vAlign w:val="center"/>
                                </w:tcPr>
                                <w:p w14:paraId="4F44C125" w14:textId="77777777" w:rsidR="001B162E" w:rsidRPr="00F06CDA" w:rsidRDefault="001B162E" w:rsidP="001B162E">
                                  <w:pPr>
                                    <w:spacing w:line="0" w:lineRule="atLeast"/>
                                    <w:ind w:leftChars="-45" w:left="-108" w:rightChars="-39" w:right="-94"/>
                                    <w:jc w:val="center"/>
                                    <w:rPr>
                                      <w:rFonts w:ascii="標楷體" w:eastAsia="標楷體" w:hAnsi="標楷體"/>
                                    </w:rPr>
                                  </w:pPr>
                                  <w:r w:rsidRPr="00F06CDA">
                                    <w:rPr>
                                      <w:rFonts w:ascii="標楷體" w:eastAsia="標楷體" w:hAnsi="標楷體" w:hint="eastAsia"/>
                                    </w:rPr>
                                    <w:t>實際進度</w:t>
                                  </w:r>
                                </w:p>
                              </w:tc>
                            </w:tr>
                            <w:tr w:rsidR="00C56A4D" w:rsidRPr="00F06CDA" w14:paraId="2B511CBC" w14:textId="77777777" w:rsidTr="00C56A4D">
                              <w:trPr>
                                <w:trHeight w:val="422"/>
                              </w:trPr>
                              <w:tc>
                                <w:tcPr>
                                  <w:tcW w:w="28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11A48" w14:textId="77777777" w:rsidR="00C56A4D" w:rsidRPr="003F3616" w:rsidRDefault="00C56A4D" w:rsidP="001B162E">
                                  <w:pPr>
                                    <w:spacing w:line="0" w:lineRule="atLeast"/>
                                    <w:jc w:val="center"/>
                                    <w:rPr>
                                      <w:rFonts w:ascii="標楷體" w:eastAsia="標楷體" w:hAnsi="標楷體"/>
                                      <w:b/>
                                    </w:rPr>
                                  </w:pPr>
                                  <w:r w:rsidRPr="003F3616">
                                    <w:rPr>
                                      <w:rFonts w:ascii="標楷體" w:eastAsia="標楷體" w:hAnsi="標楷體" w:hint="eastAsia"/>
                                      <w:b/>
                                    </w:rPr>
                                    <w:t>合</w:t>
                                  </w:r>
                                  <w:r>
                                    <w:rPr>
                                      <w:rFonts w:ascii="標楷體" w:eastAsia="標楷體" w:hAnsi="標楷體" w:hint="eastAsia"/>
                                      <w:b/>
                                    </w:rPr>
                                    <w:t xml:space="preserve">　</w:t>
                                  </w:r>
                                  <w:r w:rsidRPr="003F3616">
                                    <w:rPr>
                                      <w:rFonts w:ascii="標楷體" w:eastAsia="標楷體" w:hAnsi="標楷體" w:hint="eastAsia"/>
                                      <w:b/>
                                    </w:rPr>
                                    <w:t>計</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tcPr>
                                <w:p w14:paraId="3B7A1A1E" w14:textId="77777777" w:rsidR="00C56A4D" w:rsidRPr="003F3616" w:rsidRDefault="00C56A4D" w:rsidP="001B162E">
                                  <w:pPr>
                                    <w:spacing w:line="0" w:lineRule="atLeast"/>
                                    <w:jc w:val="right"/>
                                    <w:rPr>
                                      <w:rFonts w:ascii="標楷體" w:eastAsia="標楷體" w:hAnsi="標楷體"/>
                                      <w:b/>
                                    </w:rPr>
                                  </w:pPr>
                                  <w:r w:rsidRPr="003F3616">
                                    <w:rPr>
                                      <w:rFonts w:ascii="標楷體" w:eastAsia="標楷體" w:hAnsi="標楷體" w:hint="eastAsia"/>
                                      <w:b/>
                                    </w:rPr>
                                    <w:t>901,480</w:t>
                                  </w:r>
                                </w:p>
                              </w:tc>
                              <w:tc>
                                <w:tcPr>
                                  <w:tcW w:w="1418" w:type="pct"/>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404ED513" w14:textId="77777777" w:rsidR="00C56A4D" w:rsidRPr="003F3616" w:rsidRDefault="00C56A4D" w:rsidP="001B162E">
                                  <w:pPr>
                                    <w:spacing w:line="0" w:lineRule="atLeast"/>
                                    <w:jc w:val="center"/>
                                    <w:rPr>
                                      <w:rFonts w:ascii="標楷體" w:eastAsia="標楷體" w:hAnsi="標楷體"/>
                                      <w:b/>
                                    </w:rPr>
                                  </w:pPr>
                                </w:p>
                              </w:tc>
                            </w:tr>
                            <w:tr w:rsidR="001B162E" w:rsidRPr="00F06CDA" w14:paraId="69077CC3" w14:textId="77777777" w:rsidTr="00C56A4D">
                              <w:trPr>
                                <w:trHeight w:val="1077"/>
                              </w:trPr>
                              <w:tc>
                                <w:tcPr>
                                  <w:tcW w:w="1151" w:type="pct"/>
                                  <w:tcBorders>
                                    <w:top w:val="single" w:sz="4" w:space="0" w:color="auto"/>
                                    <w:left w:val="single" w:sz="4" w:space="0" w:color="auto"/>
                                    <w:bottom w:val="single" w:sz="4" w:space="0" w:color="auto"/>
                                    <w:right w:val="single" w:sz="4" w:space="0" w:color="auto"/>
                                  </w:tcBorders>
                                  <w:shd w:val="clear" w:color="auto" w:fill="auto"/>
                                  <w:vAlign w:val="center"/>
                                </w:tcPr>
                                <w:p w14:paraId="61C8222D" w14:textId="3D211BB0" w:rsidR="001B162E" w:rsidRPr="00E51A3A" w:rsidRDefault="001B162E" w:rsidP="0022008D">
                                  <w:pPr>
                                    <w:spacing w:line="0" w:lineRule="atLeast"/>
                                    <w:jc w:val="both"/>
                                    <w:rPr>
                                      <w:rFonts w:ascii="標楷體" w:eastAsia="標楷體" w:hAnsi="標楷體"/>
                                    </w:rPr>
                                  </w:pPr>
                                  <w:r w:rsidRPr="00E51A3A">
                                    <w:rPr>
                                      <w:rFonts w:ascii="標楷體" w:eastAsia="標楷體" w:hAnsi="標楷體" w:hint="eastAsia"/>
                                    </w:rPr>
                                    <w:t>興達漁港水產加工及冷鏈物流中心興建工程</w:t>
                                  </w:r>
                                </w:p>
                              </w:tc>
                              <w:tc>
                                <w:tcPr>
                                  <w:tcW w:w="825" w:type="pct"/>
                                  <w:tcBorders>
                                    <w:top w:val="single" w:sz="4" w:space="0" w:color="auto"/>
                                    <w:left w:val="single" w:sz="4" w:space="0" w:color="auto"/>
                                    <w:bottom w:val="single" w:sz="4" w:space="0" w:color="auto"/>
                                    <w:right w:val="single" w:sz="4" w:space="0" w:color="auto"/>
                                  </w:tcBorders>
                                  <w:shd w:val="clear" w:color="auto" w:fill="auto"/>
                                  <w:vAlign w:val="center"/>
                                </w:tcPr>
                                <w:p w14:paraId="55D3F5EF" w14:textId="77777777" w:rsidR="001B162E" w:rsidRPr="00F06CDA" w:rsidRDefault="001B162E" w:rsidP="001B162E">
                                  <w:pPr>
                                    <w:spacing w:line="0" w:lineRule="atLeast"/>
                                    <w:ind w:leftChars="-10" w:left="-24" w:rightChars="-10" w:right="-24"/>
                                    <w:jc w:val="center"/>
                                    <w:rPr>
                                      <w:rFonts w:ascii="標楷體" w:eastAsia="標楷體" w:hAnsi="標楷體"/>
                                    </w:rPr>
                                  </w:pPr>
                                  <w:r w:rsidRPr="00F06CDA">
                                    <w:rPr>
                                      <w:rFonts w:ascii="標楷體" w:eastAsia="標楷體" w:hAnsi="標楷體" w:hint="eastAsia"/>
                                    </w:rPr>
                                    <w:t>113.1.24</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14:paraId="3F8EA6A5" w14:textId="77777777" w:rsidR="001B162E" w:rsidRPr="00F06CDA" w:rsidRDefault="001B162E" w:rsidP="001B162E">
                                  <w:pPr>
                                    <w:spacing w:line="0" w:lineRule="atLeast"/>
                                    <w:ind w:leftChars="-10" w:left="-24" w:rightChars="-10" w:right="-24"/>
                                    <w:jc w:val="center"/>
                                    <w:rPr>
                                      <w:rFonts w:ascii="標楷體" w:eastAsia="標楷體" w:hAnsi="標楷體"/>
                                    </w:rPr>
                                  </w:pPr>
                                  <w:r>
                                    <w:rPr>
                                      <w:rFonts w:ascii="標楷體" w:eastAsia="標楷體" w:hAnsi="標楷體" w:hint="eastAsia"/>
                                    </w:rPr>
                                    <w:t>113.4.28</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tcPr>
                                <w:p w14:paraId="5E9BD318" w14:textId="77777777" w:rsidR="001B162E" w:rsidRPr="00F06CDA" w:rsidRDefault="001B162E" w:rsidP="001B162E">
                                  <w:pPr>
                                    <w:spacing w:line="0" w:lineRule="atLeast"/>
                                    <w:jc w:val="right"/>
                                    <w:rPr>
                                      <w:rFonts w:ascii="標楷體" w:eastAsia="標楷體" w:hAnsi="標楷體"/>
                                    </w:rPr>
                                  </w:pPr>
                                  <w:r w:rsidRPr="00F06CDA">
                                    <w:rPr>
                                      <w:rFonts w:ascii="標楷體" w:eastAsia="標楷體" w:hAnsi="標楷體" w:hint="eastAsia"/>
                                    </w:rPr>
                                    <w:t>451,600</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14:paraId="1AFE20AE" w14:textId="77777777" w:rsidR="001B162E" w:rsidRPr="00F06CDA" w:rsidRDefault="001B162E" w:rsidP="001B162E">
                                  <w:pPr>
                                    <w:spacing w:line="0" w:lineRule="atLeast"/>
                                    <w:jc w:val="right"/>
                                    <w:rPr>
                                      <w:rFonts w:ascii="標楷體" w:eastAsia="標楷體" w:hAnsi="標楷體"/>
                                    </w:rPr>
                                  </w:pPr>
                                  <w:r w:rsidRPr="00F06CDA">
                                    <w:rPr>
                                      <w:rFonts w:ascii="標楷體" w:eastAsia="標楷體" w:hAnsi="標楷體"/>
                                    </w:rPr>
                                    <w:t>53.78</w:t>
                                  </w:r>
                                </w:p>
                              </w:tc>
                              <w:tc>
                                <w:tcPr>
                                  <w:tcW w:w="702" w:type="pct"/>
                                  <w:tcBorders>
                                    <w:top w:val="single" w:sz="4" w:space="0" w:color="auto"/>
                                    <w:left w:val="single" w:sz="4" w:space="0" w:color="auto"/>
                                    <w:bottom w:val="single" w:sz="4" w:space="0" w:color="auto"/>
                                    <w:right w:val="single" w:sz="4" w:space="0" w:color="auto"/>
                                  </w:tcBorders>
                                  <w:shd w:val="clear" w:color="auto" w:fill="auto"/>
                                  <w:vAlign w:val="center"/>
                                </w:tcPr>
                                <w:p w14:paraId="22386856" w14:textId="77777777" w:rsidR="001B162E" w:rsidRPr="00F06CDA" w:rsidRDefault="001B162E" w:rsidP="001B162E">
                                  <w:pPr>
                                    <w:spacing w:line="0" w:lineRule="atLeast"/>
                                    <w:jc w:val="right"/>
                                    <w:rPr>
                                      <w:rFonts w:ascii="標楷體" w:eastAsia="標楷體" w:hAnsi="標楷體"/>
                                    </w:rPr>
                                  </w:pPr>
                                  <w:r w:rsidRPr="00F06CDA">
                                    <w:rPr>
                                      <w:rFonts w:ascii="標楷體" w:eastAsia="標楷體" w:hAnsi="標楷體"/>
                                    </w:rPr>
                                    <w:t>11.59</w:t>
                                  </w:r>
                                </w:p>
                              </w:tc>
                            </w:tr>
                            <w:tr w:rsidR="001B162E" w:rsidRPr="00F06CDA" w14:paraId="270CD4D0" w14:textId="77777777" w:rsidTr="00C56A4D">
                              <w:trPr>
                                <w:trHeight w:val="1077"/>
                              </w:trPr>
                              <w:tc>
                                <w:tcPr>
                                  <w:tcW w:w="1151" w:type="pct"/>
                                  <w:tcBorders>
                                    <w:top w:val="single" w:sz="4" w:space="0" w:color="auto"/>
                                    <w:left w:val="single" w:sz="4" w:space="0" w:color="auto"/>
                                    <w:bottom w:val="single" w:sz="4" w:space="0" w:color="auto"/>
                                    <w:right w:val="single" w:sz="4" w:space="0" w:color="auto"/>
                                  </w:tcBorders>
                                  <w:shd w:val="clear" w:color="auto" w:fill="auto"/>
                                  <w:vAlign w:val="center"/>
                                </w:tcPr>
                                <w:p w14:paraId="5F4A36A8" w14:textId="77777777" w:rsidR="001B162E" w:rsidRPr="00090697" w:rsidRDefault="001B162E" w:rsidP="001B162E">
                                  <w:pPr>
                                    <w:spacing w:line="0" w:lineRule="atLeast"/>
                                    <w:jc w:val="both"/>
                                    <w:rPr>
                                      <w:rFonts w:ascii="標楷體" w:eastAsia="標楷體" w:hAnsi="標楷體"/>
                                      <w:spacing w:val="-4"/>
                                    </w:rPr>
                                  </w:pPr>
                                  <w:r w:rsidRPr="00090697">
                                    <w:rPr>
                                      <w:rFonts w:ascii="標楷體" w:eastAsia="標楷體" w:hAnsi="標楷體" w:hint="eastAsia"/>
                                      <w:spacing w:val="-4"/>
                                    </w:rPr>
                                    <w:t>東港鹽</w:t>
                                  </w:r>
                                  <w:proofErr w:type="gramStart"/>
                                  <w:r w:rsidRPr="00090697">
                                    <w:rPr>
                                      <w:rFonts w:ascii="標楷體" w:eastAsia="標楷體" w:hAnsi="標楷體" w:hint="eastAsia"/>
                                      <w:spacing w:val="-4"/>
                                    </w:rPr>
                                    <w:t>埔</w:t>
                                  </w:r>
                                  <w:proofErr w:type="gramEnd"/>
                                  <w:r w:rsidRPr="00090697">
                                    <w:rPr>
                                      <w:rFonts w:ascii="標楷體" w:eastAsia="標楷體" w:hAnsi="標楷體" w:hint="eastAsia"/>
                                      <w:spacing w:val="-4"/>
                                    </w:rPr>
                                    <w:t>漁港水產加工及冷鏈物流中心興建工程</w:t>
                                  </w:r>
                                </w:p>
                              </w:tc>
                              <w:tc>
                                <w:tcPr>
                                  <w:tcW w:w="825" w:type="pct"/>
                                  <w:tcBorders>
                                    <w:top w:val="single" w:sz="4" w:space="0" w:color="auto"/>
                                    <w:left w:val="single" w:sz="4" w:space="0" w:color="auto"/>
                                    <w:bottom w:val="single" w:sz="4" w:space="0" w:color="auto"/>
                                    <w:right w:val="single" w:sz="4" w:space="0" w:color="auto"/>
                                  </w:tcBorders>
                                  <w:shd w:val="clear" w:color="auto" w:fill="auto"/>
                                  <w:vAlign w:val="center"/>
                                </w:tcPr>
                                <w:p w14:paraId="3D1FA180" w14:textId="77777777" w:rsidR="001B162E" w:rsidRPr="00F06CDA" w:rsidRDefault="001B162E" w:rsidP="001B162E">
                                  <w:pPr>
                                    <w:spacing w:line="0" w:lineRule="atLeast"/>
                                    <w:ind w:leftChars="-10" w:left="-24" w:rightChars="-10" w:right="-24"/>
                                    <w:jc w:val="center"/>
                                    <w:rPr>
                                      <w:rFonts w:ascii="標楷體" w:eastAsia="標楷體" w:hAnsi="標楷體"/>
                                    </w:rPr>
                                  </w:pPr>
                                  <w:r w:rsidRPr="00F06CDA">
                                    <w:rPr>
                                      <w:rFonts w:ascii="標楷體" w:eastAsia="標楷體" w:hAnsi="標楷體" w:hint="eastAsia"/>
                                    </w:rPr>
                                    <w:t>113.1.24</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14:paraId="01837682" w14:textId="77777777" w:rsidR="001B162E" w:rsidRPr="00F06CDA" w:rsidRDefault="001B162E" w:rsidP="001B162E">
                                  <w:pPr>
                                    <w:spacing w:line="0" w:lineRule="atLeast"/>
                                    <w:ind w:leftChars="-10" w:left="-24" w:rightChars="-10" w:right="-24"/>
                                    <w:jc w:val="center"/>
                                    <w:rPr>
                                      <w:rFonts w:ascii="標楷體" w:eastAsia="標楷體" w:hAnsi="標楷體"/>
                                    </w:rPr>
                                  </w:pPr>
                                  <w:r>
                                    <w:rPr>
                                      <w:rFonts w:ascii="標楷體" w:eastAsia="標楷體" w:hAnsi="標楷體" w:hint="eastAsia"/>
                                    </w:rPr>
                                    <w:t>113.6.19</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tcPr>
                                <w:p w14:paraId="2B6605E3" w14:textId="77777777" w:rsidR="001B162E" w:rsidRPr="00F06CDA" w:rsidRDefault="001B162E" w:rsidP="001B162E">
                                  <w:pPr>
                                    <w:spacing w:line="0" w:lineRule="atLeast"/>
                                    <w:jc w:val="right"/>
                                    <w:rPr>
                                      <w:rFonts w:ascii="標楷體" w:eastAsia="標楷體" w:hAnsi="標楷體"/>
                                    </w:rPr>
                                  </w:pPr>
                                  <w:r w:rsidRPr="00F06CDA">
                                    <w:rPr>
                                      <w:rFonts w:ascii="標楷體" w:eastAsia="標楷體" w:hAnsi="標楷體" w:hint="eastAsia"/>
                                    </w:rPr>
                                    <w:t>449,880</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14:paraId="03FC92D6" w14:textId="77777777" w:rsidR="001B162E" w:rsidRPr="00F06CDA" w:rsidRDefault="001B162E" w:rsidP="001B162E">
                                  <w:pPr>
                                    <w:spacing w:line="0" w:lineRule="atLeast"/>
                                    <w:jc w:val="right"/>
                                    <w:rPr>
                                      <w:rFonts w:ascii="標楷體" w:eastAsia="標楷體" w:hAnsi="標楷體"/>
                                    </w:rPr>
                                  </w:pPr>
                                  <w:r w:rsidRPr="00F06CDA">
                                    <w:rPr>
                                      <w:rFonts w:ascii="標楷體" w:eastAsia="標楷體" w:hAnsi="標楷體" w:hint="eastAsia"/>
                                    </w:rPr>
                                    <w:t>3.54</w:t>
                                  </w:r>
                                </w:p>
                              </w:tc>
                              <w:tc>
                                <w:tcPr>
                                  <w:tcW w:w="702" w:type="pct"/>
                                  <w:tcBorders>
                                    <w:top w:val="single" w:sz="4" w:space="0" w:color="auto"/>
                                    <w:left w:val="single" w:sz="4" w:space="0" w:color="auto"/>
                                    <w:bottom w:val="single" w:sz="4" w:space="0" w:color="auto"/>
                                    <w:right w:val="single" w:sz="4" w:space="0" w:color="auto"/>
                                  </w:tcBorders>
                                  <w:shd w:val="clear" w:color="auto" w:fill="auto"/>
                                  <w:vAlign w:val="center"/>
                                </w:tcPr>
                                <w:p w14:paraId="0B99D1A8" w14:textId="77777777" w:rsidR="001B162E" w:rsidRPr="00F06CDA" w:rsidRDefault="001B162E" w:rsidP="001B162E">
                                  <w:pPr>
                                    <w:spacing w:line="0" w:lineRule="atLeast"/>
                                    <w:jc w:val="right"/>
                                    <w:rPr>
                                      <w:rFonts w:ascii="標楷體" w:eastAsia="標楷體" w:hAnsi="標楷體"/>
                                    </w:rPr>
                                  </w:pPr>
                                  <w:r w:rsidRPr="00F06CDA">
                                    <w:rPr>
                                      <w:rFonts w:ascii="標楷體" w:eastAsia="標楷體" w:hAnsi="標楷體" w:hint="eastAsia"/>
                                    </w:rPr>
                                    <w:t>2.13</w:t>
                                  </w:r>
                                </w:p>
                              </w:tc>
                            </w:tr>
                          </w:tbl>
                          <w:p w14:paraId="324D094A" w14:textId="22FDFBFC" w:rsidR="001B162E" w:rsidRPr="00F06CDA" w:rsidRDefault="001B162E" w:rsidP="001B162E">
                            <w:pPr>
                              <w:rPr>
                                <w:rFonts w:ascii="標楷體" w:eastAsia="標楷體" w:hAnsi="標楷體"/>
                                <w:sz w:val="18"/>
                              </w:rPr>
                            </w:pPr>
                            <w:r w:rsidRPr="00F06CDA">
                              <w:rPr>
                                <w:rFonts w:ascii="標楷體" w:eastAsia="標楷體" w:hAnsi="標楷體" w:hint="eastAsia"/>
                                <w:sz w:val="18"/>
                              </w:rPr>
                              <w:t>資料來源：</w:t>
                            </w:r>
                            <w:r>
                              <w:rPr>
                                <w:rFonts w:ascii="標楷體" w:eastAsia="標楷體" w:hAnsi="標楷體" w:hint="eastAsia"/>
                                <w:sz w:val="18"/>
                              </w:rPr>
                              <w:t>整理自</w:t>
                            </w:r>
                            <w:r w:rsidRPr="00F06CDA">
                              <w:rPr>
                                <w:rFonts w:ascii="標楷體" w:eastAsia="標楷體" w:hAnsi="標楷體" w:hint="eastAsia"/>
                                <w:sz w:val="18"/>
                              </w:rPr>
                              <w:t>漁業署</w:t>
                            </w:r>
                            <w:r w:rsidR="002A470C">
                              <w:rPr>
                                <w:rFonts w:ascii="標楷體" w:eastAsia="標楷體" w:hAnsi="標楷體"/>
                                <w:sz w:val="18"/>
                              </w:rPr>
                              <w:t>提</w:t>
                            </w:r>
                            <w:r w:rsidR="002A470C">
                              <w:rPr>
                                <w:rFonts w:ascii="標楷體" w:eastAsia="標楷體" w:hAnsi="標楷體" w:hint="eastAsia"/>
                                <w:sz w:val="18"/>
                              </w:rPr>
                              <w:t>供資料</w:t>
                            </w:r>
                            <w:r w:rsidRPr="00F06CDA">
                              <w:rPr>
                                <w:rFonts w:ascii="標楷體" w:eastAsia="標楷體" w:hAnsi="標楷體" w:hint="eastAsia"/>
                                <w:sz w:val="18"/>
                              </w:rPr>
                              <w:t>及公共工程雲端服務網查詢資料。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B15AE9" id="_x0000_s1051" type="#_x0000_t202" style="position:absolute;left:0;text-align:left;margin-left:180.2pt;margin-top:332.1pt;width:321.75pt;height:245.2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" stroked="f">
                <v:textbox>
                  <w:txbxContent>
                    <w:p w14:paraId="77980E49" w14:textId="4031BA1B" w:rsidR="001B162E" w:rsidRPr="00123224" w:rsidRDefault="001B162E" w:rsidP="001B162E">
                      <w:pPr>
                        <w:ind w:left="853" w:hangingChars="355" w:hanging="853"/>
                        <w:jc w:val="both"/>
                        <w:rPr>
                          <w:rFonts w:ascii="標楷體" w:eastAsia="標楷體" w:hAnsi="標楷體"/>
                          <w:b/>
                        </w:rPr>
                      </w:pPr>
                      <w:r w:rsidRPr="003169D3">
                        <w:rPr>
                          <w:rFonts w:ascii="標楷體" w:eastAsia="標楷體" w:hAnsi="標楷體" w:hint="eastAsia"/>
                          <w:b/>
                        </w:rPr>
                        <w:t>表1</w:t>
                      </w:r>
                      <w:r w:rsidRPr="003169D3">
                        <w:rPr>
                          <w:rFonts w:ascii="標楷體" w:eastAsia="標楷體" w:hAnsi="標楷體"/>
                          <w:b/>
                        </w:rPr>
                        <w:t>9</w:t>
                      </w:r>
                      <w:r>
                        <w:rPr>
                          <w:rFonts w:ascii="標楷體" w:eastAsia="標楷體" w:hAnsi="標楷體" w:hint="eastAsia"/>
                          <w:b/>
                          <w:color w:val="FF0000"/>
                        </w:rPr>
                        <w:t xml:space="preserve">　</w:t>
                      </w:r>
                      <w:r w:rsidRPr="00123224">
                        <w:rPr>
                          <w:rFonts w:ascii="標楷體" w:eastAsia="標楷體" w:hAnsi="標楷體" w:hint="eastAsia"/>
                          <w:b/>
                        </w:rPr>
                        <w:t>興達漁港</w:t>
                      </w:r>
                      <w:r>
                        <w:rPr>
                          <w:rFonts w:ascii="標楷體" w:eastAsia="標楷體" w:hAnsi="標楷體" w:hint="eastAsia"/>
                          <w:b/>
                        </w:rPr>
                        <w:t>、</w:t>
                      </w:r>
                      <w:r w:rsidRPr="00123224">
                        <w:rPr>
                          <w:rFonts w:ascii="標楷體" w:eastAsia="標楷體" w:hAnsi="標楷體" w:hint="eastAsia"/>
                          <w:b/>
                        </w:rPr>
                        <w:t>東港鹽</w:t>
                      </w:r>
                      <w:proofErr w:type="gramStart"/>
                      <w:r w:rsidRPr="00123224">
                        <w:rPr>
                          <w:rFonts w:ascii="標楷體" w:eastAsia="標楷體" w:hAnsi="標楷體" w:hint="eastAsia"/>
                          <w:b/>
                        </w:rPr>
                        <w:t>埔</w:t>
                      </w:r>
                      <w:proofErr w:type="gramEnd"/>
                      <w:r w:rsidRPr="00123224">
                        <w:rPr>
                          <w:rFonts w:ascii="標楷體" w:eastAsia="標楷體" w:hAnsi="標楷體" w:hint="eastAsia"/>
                          <w:b/>
                        </w:rPr>
                        <w:t>漁港</w:t>
                      </w:r>
                      <w:r w:rsidRPr="00B62352">
                        <w:rPr>
                          <w:rFonts w:ascii="標楷體" w:eastAsia="標楷體" w:hAnsi="標楷體" w:hint="eastAsia"/>
                          <w:b/>
                        </w:rPr>
                        <w:t>水產加工及冷鏈物流中心</w:t>
                      </w:r>
                      <w:r w:rsidRPr="00123224">
                        <w:rPr>
                          <w:rFonts w:ascii="標楷體" w:eastAsia="標楷體" w:hAnsi="標楷體" w:hint="eastAsia"/>
                          <w:b/>
                        </w:rPr>
                        <w:t>興建工程執行情形</w:t>
                      </w:r>
                    </w:p>
                    <w:p w14:paraId="1F68FABC" w14:textId="77777777" w:rsidR="001B162E" w:rsidRPr="00F06CDA" w:rsidRDefault="001B162E" w:rsidP="001B162E">
                      <w:pPr>
                        <w:jc w:val="right"/>
                        <w:rPr>
                          <w:rFonts w:ascii="標楷體" w:eastAsia="標楷體" w:hAnsi="標楷體"/>
                          <w:sz w:val="20"/>
                        </w:rPr>
                      </w:pPr>
                      <w:r w:rsidRPr="00F06CDA">
                        <w:rPr>
                          <w:rFonts w:ascii="標楷體" w:eastAsia="標楷體" w:hAnsi="標楷體" w:hint="eastAsia"/>
                          <w:sz w:val="20"/>
                        </w:rPr>
                        <w:t>單位：新臺幣千元</w:t>
                      </w:r>
                      <w:r>
                        <w:rPr>
                          <w:rFonts w:ascii="標楷體" w:eastAsia="標楷體" w:hAnsi="標楷體" w:hint="eastAsia"/>
                          <w:sz w:val="20"/>
                        </w:rPr>
                        <w:t>、％</w:t>
                      </w:r>
                    </w:p>
                    <w:tbl>
                      <w:tblPr>
                        <w:tblStyle w:val="5"/>
                        <w:tblW w:w="4988" w:type="pct"/>
                        <w:tblLayout w:type="fixed"/>
                        <w:tblLook w:val="04A0" w:firstRow="1" w:lastRow="0" w:firstColumn="1" w:lastColumn="0" w:noHBand="0" w:noVBand="1"/>
                      </w:tblPr>
                      <w:tblGrid>
                        <w:gridCol w:w="1409"/>
                        <w:gridCol w:w="1010"/>
                        <w:gridCol w:w="1024"/>
                        <w:gridCol w:w="943"/>
                        <w:gridCol w:w="876"/>
                        <w:gridCol w:w="861"/>
                      </w:tblGrid>
                      <w:tr w:rsidR="001B162E" w:rsidRPr="00F06CDA" w14:paraId="58162A94" w14:textId="77777777" w:rsidTr="00C56A4D">
                        <w:trPr>
                          <w:trHeight w:val="340"/>
                        </w:trPr>
                        <w:tc>
                          <w:tcPr>
                            <w:tcW w:w="115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67CDA6" w14:textId="77777777" w:rsidR="001B162E" w:rsidRPr="00F06CDA" w:rsidRDefault="001B162E" w:rsidP="001B162E">
                            <w:pPr>
                              <w:spacing w:line="0" w:lineRule="atLeast"/>
                              <w:ind w:leftChars="-45" w:left="-108" w:rightChars="-39" w:right="-94"/>
                              <w:jc w:val="center"/>
                              <w:rPr>
                                <w:rFonts w:ascii="標楷體" w:eastAsia="標楷體" w:hAnsi="標楷體"/>
                              </w:rPr>
                            </w:pPr>
                            <w:r w:rsidRPr="00F06CDA">
                              <w:rPr>
                                <w:rFonts w:ascii="標楷體" w:eastAsia="標楷體" w:hAnsi="標楷體" w:hint="eastAsia"/>
                              </w:rPr>
                              <w:t>工程名稱</w:t>
                            </w:r>
                          </w:p>
                        </w:tc>
                        <w:tc>
                          <w:tcPr>
                            <w:tcW w:w="82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491A7E" w14:textId="77777777" w:rsidR="001B162E" w:rsidRPr="00DB2128" w:rsidRDefault="001B162E" w:rsidP="001B162E">
                            <w:pPr>
                              <w:spacing w:line="0" w:lineRule="atLeast"/>
                              <w:ind w:leftChars="-45" w:left="-108" w:rightChars="-39" w:right="-94"/>
                              <w:jc w:val="center"/>
                              <w:rPr>
                                <w:rFonts w:ascii="標楷體" w:eastAsia="標楷體" w:hAnsi="標楷體"/>
                              </w:rPr>
                            </w:pPr>
                            <w:r w:rsidRPr="00DB2128">
                              <w:rPr>
                                <w:rFonts w:ascii="標楷體" w:eastAsia="標楷體" w:hAnsi="標楷體" w:hint="eastAsia"/>
                              </w:rPr>
                              <w:t>決標日期</w:t>
                            </w:r>
                          </w:p>
                        </w:tc>
                        <w:tc>
                          <w:tcPr>
                            <w:tcW w:w="83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8A2EAA" w14:textId="77777777" w:rsidR="001B162E" w:rsidRPr="00DB2128" w:rsidRDefault="001B162E" w:rsidP="001B162E">
                            <w:pPr>
                              <w:spacing w:line="0" w:lineRule="atLeast"/>
                              <w:ind w:leftChars="-45" w:left="-108" w:rightChars="-39" w:right="-94"/>
                              <w:jc w:val="center"/>
                              <w:rPr>
                                <w:rFonts w:ascii="標楷體" w:eastAsia="標楷體" w:hAnsi="標楷體"/>
                              </w:rPr>
                            </w:pPr>
                            <w:r w:rsidRPr="00DB2128">
                              <w:rPr>
                                <w:rFonts w:ascii="標楷體" w:eastAsia="標楷體" w:hAnsi="標楷體" w:hint="eastAsia"/>
                              </w:rPr>
                              <w:t>開工日期</w:t>
                            </w:r>
                          </w:p>
                        </w:tc>
                        <w:tc>
                          <w:tcPr>
                            <w:tcW w:w="77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12CEFE5" w14:textId="77777777" w:rsidR="001B162E" w:rsidRPr="00DB2128" w:rsidRDefault="001B162E" w:rsidP="001B162E">
                            <w:pPr>
                              <w:spacing w:line="0" w:lineRule="atLeast"/>
                              <w:ind w:leftChars="-45" w:left="-108" w:rightChars="-39" w:right="-94"/>
                              <w:jc w:val="center"/>
                              <w:rPr>
                                <w:rFonts w:ascii="標楷體" w:eastAsia="標楷體" w:hAnsi="標楷體"/>
                              </w:rPr>
                            </w:pPr>
                            <w:r w:rsidRPr="00DB2128">
                              <w:rPr>
                                <w:rFonts w:ascii="標楷體" w:eastAsia="標楷體" w:hAnsi="標楷體" w:hint="eastAsia"/>
                              </w:rPr>
                              <w:t>決標金額</w:t>
                            </w:r>
                          </w:p>
                        </w:tc>
                        <w:tc>
                          <w:tcPr>
                            <w:tcW w:w="141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FC109C" w14:textId="77777777" w:rsidR="001B162E" w:rsidRPr="00F06CDA" w:rsidRDefault="001B162E" w:rsidP="001B162E">
                            <w:pPr>
                              <w:spacing w:line="0" w:lineRule="atLeast"/>
                              <w:ind w:leftChars="-45" w:left="-108" w:rightChars="-39" w:right="-94"/>
                              <w:jc w:val="center"/>
                              <w:rPr>
                                <w:rFonts w:ascii="標楷體" w:eastAsia="標楷體" w:hAnsi="標楷體"/>
                              </w:rPr>
                            </w:pPr>
                            <w:r w:rsidRPr="00F06CDA">
                              <w:rPr>
                                <w:rFonts w:ascii="標楷體" w:eastAsia="標楷體" w:hAnsi="標楷體" w:hint="eastAsia"/>
                              </w:rPr>
                              <w:t>截至114年3月底</w:t>
                            </w:r>
                          </w:p>
                        </w:tc>
                      </w:tr>
                      <w:tr w:rsidR="001B162E" w:rsidRPr="00F06CDA" w14:paraId="1BB2923E" w14:textId="77777777" w:rsidTr="00C56A4D">
                        <w:trPr>
                          <w:trHeight w:val="340"/>
                        </w:trPr>
                        <w:tc>
                          <w:tcPr>
                            <w:tcW w:w="1151"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56C5DE9" w14:textId="77777777" w:rsidR="001B162E" w:rsidRPr="00F06CDA" w:rsidRDefault="001B162E" w:rsidP="001B162E">
                            <w:pPr>
                              <w:spacing w:line="0" w:lineRule="atLeast"/>
                              <w:ind w:leftChars="-45" w:left="-108" w:rightChars="-39" w:right="-94"/>
                              <w:jc w:val="center"/>
                              <w:rPr>
                                <w:rFonts w:ascii="標楷體" w:eastAsia="標楷體" w:hAnsi="標楷體"/>
                              </w:rPr>
                            </w:pPr>
                          </w:p>
                        </w:tc>
                        <w:tc>
                          <w:tcPr>
                            <w:tcW w:w="82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5B8DF0" w14:textId="77777777" w:rsidR="001B162E" w:rsidRPr="00F06CDA" w:rsidRDefault="001B162E" w:rsidP="001B162E">
                            <w:pPr>
                              <w:spacing w:line="0" w:lineRule="atLeast"/>
                              <w:ind w:leftChars="-45" w:left="-108" w:rightChars="-39" w:right="-94"/>
                              <w:jc w:val="center"/>
                              <w:rPr>
                                <w:rFonts w:ascii="標楷體" w:eastAsia="標楷體" w:hAnsi="標楷體"/>
                              </w:rPr>
                            </w:pPr>
                          </w:p>
                        </w:tc>
                        <w:tc>
                          <w:tcPr>
                            <w:tcW w:w="836" w:type="pct"/>
                            <w:vMerge/>
                            <w:tcBorders>
                              <w:top w:val="single" w:sz="4" w:space="0" w:color="auto"/>
                              <w:left w:val="single" w:sz="4" w:space="0" w:color="auto"/>
                              <w:bottom w:val="single" w:sz="4" w:space="0" w:color="auto"/>
                              <w:right w:val="single" w:sz="4" w:space="0" w:color="auto"/>
                            </w:tcBorders>
                            <w:shd w:val="clear" w:color="auto" w:fill="auto"/>
                          </w:tcPr>
                          <w:p w14:paraId="1860DEF2" w14:textId="77777777" w:rsidR="001B162E" w:rsidRPr="00F06CDA" w:rsidRDefault="001B162E" w:rsidP="001B162E">
                            <w:pPr>
                              <w:spacing w:line="0" w:lineRule="atLeast"/>
                              <w:ind w:leftChars="-45" w:left="-108" w:rightChars="-39" w:right="-94"/>
                              <w:jc w:val="center"/>
                              <w:rPr>
                                <w:rFonts w:ascii="標楷體" w:eastAsia="標楷體" w:hAnsi="標楷體"/>
                              </w:rPr>
                            </w:pPr>
                          </w:p>
                        </w:tc>
                        <w:tc>
                          <w:tcPr>
                            <w:tcW w:w="77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55AA93" w14:textId="77777777" w:rsidR="001B162E" w:rsidRPr="00F06CDA" w:rsidRDefault="001B162E" w:rsidP="001B162E">
                            <w:pPr>
                              <w:spacing w:line="0" w:lineRule="atLeast"/>
                              <w:ind w:leftChars="-45" w:left="-108" w:rightChars="-39" w:right="-94"/>
                              <w:jc w:val="center"/>
                              <w:rPr>
                                <w:rFonts w:ascii="標楷體" w:eastAsia="標楷體" w:hAnsi="標楷體"/>
                              </w:rPr>
                            </w:pP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14:paraId="0C7DC03E" w14:textId="77777777" w:rsidR="001B162E" w:rsidRPr="00F06CDA" w:rsidRDefault="001B162E" w:rsidP="001B162E">
                            <w:pPr>
                              <w:spacing w:line="0" w:lineRule="atLeast"/>
                              <w:ind w:leftChars="-45" w:left="-108" w:rightChars="-39" w:right="-94"/>
                              <w:jc w:val="center"/>
                              <w:rPr>
                                <w:rFonts w:ascii="標楷體" w:eastAsia="標楷體" w:hAnsi="標楷體"/>
                              </w:rPr>
                            </w:pPr>
                            <w:r w:rsidRPr="00F06CDA">
                              <w:rPr>
                                <w:rFonts w:ascii="標楷體" w:eastAsia="標楷體" w:hAnsi="標楷體" w:hint="eastAsia"/>
                              </w:rPr>
                              <w:t>預定進度</w:t>
                            </w:r>
                          </w:p>
                        </w:tc>
                        <w:tc>
                          <w:tcPr>
                            <w:tcW w:w="702" w:type="pct"/>
                            <w:tcBorders>
                              <w:top w:val="single" w:sz="4" w:space="0" w:color="auto"/>
                              <w:left w:val="single" w:sz="4" w:space="0" w:color="auto"/>
                              <w:bottom w:val="single" w:sz="4" w:space="0" w:color="auto"/>
                              <w:right w:val="single" w:sz="4" w:space="0" w:color="auto"/>
                            </w:tcBorders>
                            <w:shd w:val="clear" w:color="auto" w:fill="auto"/>
                            <w:vAlign w:val="center"/>
                          </w:tcPr>
                          <w:p w14:paraId="4F44C125" w14:textId="77777777" w:rsidR="001B162E" w:rsidRPr="00F06CDA" w:rsidRDefault="001B162E" w:rsidP="001B162E">
                            <w:pPr>
                              <w:spacing w:line="0" w:lineRule="atLeast"/>
                              <w:ind w:leftChars="-45" w:left="-108" w:rightChars="-39" w:right="-94"/>
                              <w:jc w:val="center"/>
                              <w:rPr>
                                <w:rFonts w:ascii="標楷體" w:eastAsia="標楷體" w:hAnsi="標楷體"/>
                              </w:rPr>
                            </w:pPr>
                            <w:r w:rsidRPr="00F06CDA">
                              <w:rPr>
                                <w:rFonts w:ascii="標楷體" w:eastAsia="標楷體" w:hAnsi="標楷體" w:hint="eastAsia"/>
                              </w:rPr>
                              <w:t>實際進度</w:t>
                            </w:r>
                          </w:p>
                        </w:tc>
                      </w:tr>
                      <w:tr w:rsidR="00C56A4D" w:rsidRPr="00F06CDA" w14:paraId="2B511CBC" w14:textId="77777777" w:rsidTr="00C56A4D">
                        <w:trPr>
                          <w:trHeight w:val="422"/>
                        </w:trPr>
                        <w:tc>
                          <w:tcPr>
                            <w:tcW w:w="28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11A48" w14:textId="77777777" w:rsidR="00C56A4D" w:rsidRPr="003F3616" w:rsidRDefault="00C56A4D" w:rsidP="001B162E">
                            <w:pPr>
                              <w:spacing w:line="0" w:lineRule="atLeast"/>
                              <w:jc w:val="center"/>
                              <w:rPr>
                                <w:rFonts w:ascii="標楷體" w:eastAsia="標楷體" w:hAnsi="標楷體"/>
                                <w:b/>
                              </w:rPr>
                            </w:pPr>
                            <w:r w:rsidRPr="003F3616">
                              <w:rPr>
                                <w:rFonts w:ascii="標楷體" w:eastAsia="標楷體" w:hAnsi="標楷體" w:hint="eastAsia"/>
                                <w:b/>
                              </w:rPr>
                              <w:t>合</w:t>
                            </w:r>
                            <w:r>
                              <w:rPr>
                                <w:rFonts w:ascii="標楷體" w:eastAsia="標楷體" w:hAnsi="標楷體" w:hint="eastAsia"/>
                                <w:b/>
                              </w:rPr>
                              <w:t xml:space="preserve">　</w:t>
                            </w:r>
                            <w:r w:rsidRPr="003F3616">
                              <w:rPr>
                                <w:rFonts w:ascii="標楷體" w:eastAsia="標楷體" w:hAnsi="標楷體" w:hint="eastAsia"/>
                                <w:b/>
                              </w:rPr>
                              <w:t>計</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tcPr>
                          <w:p w14:paraId="3B7A1A1E" w14:textId="77777777" w:rsidR="00C56A4D" w:rsidRPr="003F3616" w:rsidRDefault="00C56A4D" w:rsidP="001B162E">
                            <w:pPr>
                              <w:spacing w:line="0" w:lineRule="atLeast"/>
                              <w:jc w:val="right"/>
                              <w:rPr>
                                <w:rFonts w:ascii="標楷體" w:eastAsia="標楷體" w:hAnsi="標楷體"/>
                                <w:b/>
                              </w:rPr>
                            </w:pPr>
                            <w:r w:rsidRPr="003F3616">
                              <w:rPr>
                                <w:rFonts w:ascii="標楷體" w:eastAsia="標楷體" w:hAnsi="標楷體" w:hint="eastAsia"/>
                                <w:b/>
                              </w:rPr>
                              <w:t>901,480</w:t>
                            </w:r>
                          </w:p>
                        </w:tc>
                        <w:tc>
                          <w:tcPr>
                            <w:tcW w:w="1418" w:type="pct"/>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404ED513" w14:textId="77777777" w:rsidR="00C56A4D" w:rsidRPr="003F3616" w:rsidRDefault="00C56A4D" w:rsidP="001B162E">
                            <w:pPr>
                              <w:spacing w:line="0" w:lineRule="atLeast"/>
                              <w:jc w:val="center"/>
                              <w:rPr>
                                <w:rFonts w:ascii="標楷體" w:eastAsia="標楷體" w:hAnsi="標楷體"/>
                                <w:b/>
                              </w:rPr>
                            </w:pPr>
                          </w:p>
                        </w:tc>
                      </w:tr>
                      <w:tr w:rsidR="001B162E" w:rsidRPr="00F06CDA" w14:paraId="69077CC3" w14:textId="77777777" w:rsidTr="00C56A4D">
                        <w:trPr>
                          <w:trHeight w:val="1077"/>
                        </w:trPr>
                        <w:tc>
                          <w:tcPr>
                            <w:tcW w:w="1151" w:type="pct"/>
                            <w:tcBorders>
                              <w:top w:val="single" w:sz="4" w:space="0" w:color="auto"/>
                              <w:left w:val="single" w:sz="4" w:space="0" w:color="auto"/>
                              <w:bottom w:val="single" w:sz="4" w:space="0" w:color="auto"/>
                              <w:right w:val="single" w:sz="4" w:space="0" w:color="auto"/>
                            </w:tcBorders>
                            <w:shd w:val="clear" w:color="auto" w:fill="auto"/>
                            <w:vAlign w:val="center"/>
                          </w:tcPr>
                          <w:p w14:paraId="61C8222D" w14:textId="3D211BB0" w:rsidR="001B162E" w:rsidRPr="00E51A3A" w:rsidRDefault="001B162E" w:rsidP="0022008D">
                            <w:pPr>
                              <w:spacing w:line="0" w:lineRule="atLeast"/>
                              <w:jc w:val="both"/>
                              <w:rPr>
                                <w:rFonts w:ascii="標楷體" w:eastAsia="標楷體" w:hAnsi="標楷體"/>
                              </w:rPr>
                            </w:pPr>
                            <w:r w:rsidRPr="00E51A3A">
                              <w:rPr>
                                <w:rFonts w:ascii="標楷體" w:eastAsia="標楷體" w:hAnsi="標楷體" w:hint="eastAsia"/>
                              </w:rPr>
                              <w:t>興達漁港水產加工及冷鏈物流中心興建工程</w:t>
                            </w:r>
                          </w:p>
                        </w:tc>
                        <w:tc>
                          <w:tcPr>
                            <w:tcW w:w="825" w:type="pct"/>
                            <w:tcBorders>
                              <w:top w:val="single" w:sz="4" w:space="0" w:color="auto"/>
                              <w:left w:val="single" w:sz="4" w:space="0" w:color="auto"/>
                              <w:bottom w:val="single" w:sz="4" w:space="0" w:color="auto"/>
                              <w:right w:val="single" w:sz="4" w:space="0" w:color="auto"/>
                            </w:tcBorders>
                            <w:shd w:val="clear" w:color="auto" w:fill="auto"/>
                            <w:vAlign w:val="center"/>
                          </w:tcPr>
                          <w:p w14:paraId="55D3F5EF" w14:textId="77777777" w:rsidR="001B162E" w:rsidRPr="00F06CDA" w:rsidRDefault="001B162E" w:rsidP="001B162E">
                            <w:pPr>
                              <w:spacing w:line="0" w:lineRule="atLeast"/>
                              <w:ind w:leftChars="-10" w:left="-24" w:rightChars="-10" w:right="-24"/>
                              <w:jc w:val="center"/>
                              <w:rPr>
                                <w:rFonts w:ascii="標楷體" w:eastAsia="標楷體" w:hAnsi="標楷體"/>
                              </w:rPr>
                            </w:pPr>
                            <w:r w:rsidRPr="00F06CDA">
                              <w:rPr>
                                <w:rFonts w:ascii="標楷體" w:eastAsia="標楷體" w:hAnsi="標楷體" w:hint="eastAsia"/>
                              </w:rPr>
                              <w:t>113.1.24</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14:paraId="3F8EA6A5" w14:textId="77777777" w:rsidR="001B162E" w:rsidRPr="00F06CDA" w:rsidRDefault="001B162E" w:rsidP="001B162E">
                            <w:pPr>
                              <w:spacing w:line="0" w:lineRule="atLeast"/>
                              <w:ind w:leftChars="-10" w:left="-24" w:rightChars="-10" w:right="-24"/>
                              <w:jc w:val="center"/>
                              <w:rPr>
                                <w:rFonts w:ascii="標楷體" w:eastAsia="標楷體" w:hAnsi="標楷體"/>
                              </w:rPr>
                            </w:pPr>
                            <w:r>
                              <w:rPr>
                                <w:rFonts w:ascii="標楷體" w:eastAsia="標楷體" w:hAnsi="標楷體" w:hint="eastAsia"/>
                              </w:rPr>
                              <w:t>113.4.28</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tcPr>
                          <w:p w14:paraId="5E9BD318" w14:textId="77777777" w:rsidR="001B162E" w:rsidRPr="00F06CDA" w:rsidRDefault="001B162E" w:rsidP="001B162E">
                            <w:pPr>
                              <w:spacing w:line="0" w:lineRule="atLeast"/>
                              <w:jc w:val="right"/>
                              <w:rPr>
                                <w:rFonts w:ascii="標楷體" w:eastAsia="標楷體" w:hAnsi="標楷體"/>
                              </w:rPr>
                            </w:pPr>
                            <w:r w:rsidRPr="00F06CDA">
                              <w:rPr>
                                <w:rFonts w:ascii="標楷體" w:eastAsia="標楷體" w:hAnsi="標楷體" w:hint="eastAsia"/>
                              </w:rPr>
                              <w:t>451,600</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14:paraId="1AFE20AE" w14:textId="77777777" w:rsidR="001B162E" w:rsidRPr="00F06CDA" w:rsidRDefault="001B162E" w:rsidP="001B162E">
                            <w:pPr>
                              <w:spacing w:line="0" w:lineRule="atLeast"/>
                              <w:jc w:val="right"/>
                              <w:rPr>
                                <w:rFonts w:ascii="標楷體" w:eastAsia="標楷體" w:hAnsi="標楷體"/>
                              </w:rPr>
                            </w:pPr>
                            <w:r w:rsidRPr="00F06CDA">
                              <w:rPr>
                                <w:rFonts w:ascii="標楷體" w:eastAsia="標楷體" w:hAnsi="標楷體"/>
                              </w:rPr>
                              <w:t>53.78</w:t>
                            </w:r>
                          </w:p>
                        </w:tc>
                        <w:tc>
                          <w:tcPr>
                            <w:tcW w:w="702" w:type="pct"/>
                            <w:tcBorders>
                              <w:top w:val="single" w:sz="4" w:space="0" w:color="auto"/>
                              <w:left w:val="single" w:sz="4" w:space="0" w:color="auto"/>
                              <w:bottom w:val="single" w:sz="4" w:space="0" w:color="auto"/>
                              <w:right w:val="single" w:sz="4" w:space="0" w:color="auto"/>
                            </w:tcBorders>
                            <w:shd w:val="clear" w:color="auto" w:fill="auto"/>
                            <w:vAlign w:val="center"/>
                          </w:tcPr>
                          <w:p w14:paraId="22386856" w14:textId="77777777" w:rsidR="001B162E" w:rsidRPr="00F06CDA" w:rsidRDefault="001B162E" w:rsidP="001B162E">
                            <w:pPr>
                              <w:spacing w:line="0" w:lineRule="atLeast"/>
                              <w:jc w:val="right"/>
                              <w:rPr>
                                <w:rFonts w:ascii="標楷體" w:eastAsia="標楷體" w:hAnsi="標楷體"/>
                              </w:rPr>
                            </w:pPr>
                            <w:r w:rsidRPr="00F06CDA">
                              <w:rPr>
                                <w:rFonts w:ascii="標楷體" w:eastAsia="標楷體" w:hAnsi="標楷體"/>
                              </w:rPr>
                              <w:t>11.59</w:t>
                            </w:r>
                          </w:p>
                        </w:tc>
                      </w:tr>
                      <w:tr w:rsidR="001B162E" w:rsidRPr="00F06CDA" w14:paraId="270CD4D0" w14:textId="77777777" w:rsidTr="00C56A4D">
                        <w:trPr>
                          <w:trHeight w:val="1077"/>
                        </w:trPr>
                        <w:tc>
                          <w:tcPr>
                            <w:tcW w:w="1151" w:type="pct"/>
                            <w:tcBorders>
                              <w:top w:val="single" w:sz="4" w:space="0" w:color="auto"/>
                              <w:left w:val="single" w:sz="4" w:space="0" w:color="auto"/>
                              <w:bottom w:val="single" w:sz="4" w:space="0" w:color="auto"/>
                              <w:right w:val="single" w:sz="4" w:space="0" w:color="auto"/>
                            </w:tcBorders>
                            <w:shd w:val="clear" w:color="auto" w:fill="auto"/>
                            <w:vAlign w:val="center"/>
                          </w:tcPr>
                          <w:p w14:paraId="5F4A36A8" w14:textId="77777777" w:rsidR="001B162E" w:rsidRPr="00090697" w:rsidRDefault="001B162E" w:rsidP="001B162E">
                            <w:pPr>
                              <w:spacing w:line="0" w:lineRule="atLeast"/>
                              <w:jc w:val="both"/>
                              <w:rPr>
                                <w:rFonts w:ascii="標楷體" w:eastAsia="標楷體" w:hAnsi="標楷體"/>
                                <w:spacing w:val="-4"/>
                              </w:rPr>
                            </w:pPr>
                            <w:r w:rsidRPr="00090697">
                              <w:rPr>
                                <w:rFonts w:ascii="標楷體" w:eastAsia="標楷體" w:hAnsi="標楷體" w:hint="eastAsia"/>
                                <w:spacing w:val="-4"/>
                              </w:rPr>
                              <w:t>東港鹽</w:t>
                            </w:r>
                            <w:proofErr w:type="gramStart"/>
                            <w:r w:rsidRPr="00090697">
                              <w:rPr>
                                <w:rFonts w:ascii="標楷體" w:eastAsia="標楷體" w:hAnsi="標楷體" w:hint="eastAsia"/>
                                <w:spacing w:val="-4"/>
                              </w:rPr>
                              <w:t>埔</w:t>
                            </w:r>
                            <w:proofErr w:type="gramEnd"/>
                            <w:r w:rsidRPr="00090697">
                              <w:rPr>
                                <w:rFonts w:ascii="標楷體" w:eastAsia="標楷體" w:hAnsi="標楷體" w:hint="eastAsia"/>
                                <w:spacing w:val="-4"/>
                              </w:rPr>
                              <w:t>漁港水產加工及冷鏈物流中心興建工程</w:t>
                            </w:r>
                          </w:p>
                        </w:tc>
                        <w:tc>
                          <w:tcPr>
                            <w:tcW w:w="825" w:type="pct"/>
                            <w:tcBorders>
                              <w:top w:val="single" w:sz="4" w:space="0" w:color="auto"/>
                              <w:left w:val="single" w:sz="4" w:space="0" w:color="auto"/>
                              <w:bottom w:val="single" w:sz="4" w:space="0" w:color="auto"/>
                              <w:right w:val="single" w:sz="4" w:space="0" w:color="auto"/>
                            </w:tcBorders>
                            <w:shd w:val="clear" w:color="auto" w:fill="auto"/>
                            <w:vAlign w:val="center"/>
                          </w:tcPr>
                          <w:p w14:paraId="3D1FA180" w14:textId="77777777" w:rsidR="001B162E" w:rsidRPr="00F06CDA" w:rsidRDefault="001B162E" w:rsidP="001B162E">
                            <w:pPr>
                              <w:spacing w:line="0" w:lineRule="atLeast"/>
                              <w:ind w:leftChars="-10" w:left="-24" w:rightChars="-10" w:right="-24"/>
                              <w:jc w:val="center"/>
                              <w:rPr>
                                <w:rFonts w:ascii="標楷體" w:eastAsia="標楷體" w:hAnsi="標楷體"/>
                              </w:rPr>
                            </w:pPr>
                            <w:r w:rsidRPr="00F06CDA">
                              <w:rPr>
                                <w:rFonts w:ascii="標楷體" w:eastAsia="標楷體" w:hAnsi="標楷體" w:hint="eastAsia"/>
                              </w:rPr>
                              <w:t>113.1.24</w:t>
                            </w:r>
                          </w:p>
                        </w:tc>
                        <w:tc>
                          <w:tcPr>
                            <w:tcW w:w="836" w:type="pct"/>
                            <w:tcBorders>
                              <w:top w:val="single" w:sz="4" w:space="0" w:color="auto"/>
                              <w:left w:val="single" w:sz="4" w:space="0" w:color="auto"/>
                              <w:bottom w:val="single" w:sz="4" w:space="0" w:color="auto"/>
                              <w:right w:val="single" w:sz="4" w:space="0" w:color="auto"/>
                            </w:tcBorders>
                            <w:shd w:val="clear" w:color="auto" w:fill="auto"/>
                            <w:vAlign w:val="center"/>
                          </w:tcPr>
                          <w:p w14:paraId="01837682" w14:textId="77777777" w:rsidR="001B162E" w:rsidRPr="00F06CDA" w:rsidRDefault="001B162E" w:rsidP="001B162E">
                            <w:pPr>
                              <w:spacing w:line="0" w:lineRule="atLeast"/>
                              <w:ind w:leftChars="-10" w:left="-24" w:rightChars="-10" w:right="-24"/>
                              <w:jc w:val="center"/>
                              <w:rPr>
                                <w:rFonts w:ascii="標楷體" w:eastAsia="標楷體" w:hAnsi="標楷體"/>
                              </w:rPr>
                            </w:pPr>
                            <w:r>
                              <w:rPr>
                                <w:rFonts w:ascii="標楷體" w:eastAsia="標楷體" w:hAnsi="標楷體" w:hint="eastAsia"/>
                              </w:rPr>
                              <w:t>113.6.19</w:t>
                            </w:r>
                          </w:p>
                        </w:tc>
                        <w:tc>
                          <w:tcPr>
                            <w:tcW w:w="770" w:type="pct"/>
                            <w:tcBorders>
                              <w:top w:val="single" w:sz="4" w:space="0" w:color="auto"/>
                              <w:left w:val="single" w:sz="4" w:space="0" w:color="auto"/>
                              <w:bottom w:val="single" w:sz="4" w:space="0" w:color="auto"/>
                              <w:right w:val="single" w:sz="4" w:space="0" w:color="auto"/>
                            </w:tcBorders>
                            <w:shd w:val="clear" w:color="auto" w:fill="auto"/>
                            <w:vAlign w:val="center"/>
                          </w:tcPr>
                          <w:p w14:paraId="2B6605E3" w14:textId="77777777" w:rsidR="001B162E" w:rsidRPr="00F06CDA" w:rsidRDefault="001B162E" w:rsidP="001B162E">
                            <w:pPr>
                              <w:spacing w:line="0" w:lineRule="atLeast"/>
                              <w:jc w:val="right"/>
                              <w:rPr>
                                <w:rFonts w:ascii="標楷體" w:eastAsia="標楷體" w:hAnsi="標楷體"/>
                              </w:rPr>
                            </w:pPr>
                            <w:r w:rsidRPr="00F06CDA">
                              <w:rPr>
                                <w:rFonts w:ascii="標楷體" w:eastAsia="標楷體" w:hAnsi="標楷體" w:hint="eastAsia"/>
                              </w:rPr>
                              <w:t>449,880</w:t>
                            </w:r>
                          </w:p>
                        </w:tc>
                        <w:tc>
                          <w:tcPr>
                            <w:tcW w:w="715" w:type="pct"/>
                            <w:tcBorders>
                              <w:top w:val="single" w:sz="4" w:space="0" w:color="auto"/>
                              <w:left w:val="single" w:sz="4" w:space="0" w:color="auto"/>
                              <w:bottom w:val="single" w:sz="4" w:space="0" w:color="auto"/>
                              <w:right w:val="single" w:sz="4" w:space="0" w:color="auto"/>
                            </w:tcBorders>
                            <w:shd w:val="clear" w:color="auto" w:fill="auto"/>
                            <w:vAlign w:val="center"/>
                          </w:tcPr>
                          <w:p w14:paraId="03FC92D6" w14:textId="77777777" w:rsidR="001B162E" w:rsidRPr="00F06CDA" w:rsidRDefault="001B162E" w:rsidP="001B162E">
                            <w:pPr>
                              <w:spacing w:line="0" w:lineRule="atLeast"/>
                              <w:jc w:val="right"/>
                              <w:rPr>
                                <w:rFonts w:ascii="標楷體" w:eastAsia="標楷體" w:hAnsi="標楷體"/>
                              </w:rPr>
                            </w:pPr>
                            <w:r w:rsidRPr="00F06CDA">
                              <w:rPr>
                                <w:rFonts w:ascii="標楷體" w:eastAsia="標楷體" w:hAnsi="標楷體" w:hint="eastAsia"/>
                              </w:rPr>
                              <w:t>3.54</w:t>
                            </w:r>
                          </w:p>
                        </w:tc>
                        <w:tc>
                          <w:tcPr>
                            <w:tcW w:w="702" w:type="pct"/>
                            <w:tcBorders>
                              <w:top w:val="single" w:sz="4" w:space="0" w:color="auto"/>
                              <w:left w:val="single" w:sz="4" w:space="0" w:color="auto"/>
                              <w:bottom w:val="single" w:sz="4" w:space="0" w:color="auto"/>
                              <w:right w:val="single" w:sz="4" w:space="0" w:color="auto"/>
                            </w:tcBorders>
                            <w:shd w:val="clear" w:color="auto" w:fill="auto"/>
                            <w:vAlign w:val="center"/>
                          </w:tcPr>
                          <w:p w14:paraId="0B99D1A8" w14:textId="77777777" w:rsidR="001B162E" w:rsidRPr="00F06CDA" w:rsidRDefault="001B162E" w:rsidP="001B162E">
                            <w:pPr>
                              <w:spacing w:line="0" w:lineRule="atLeast"/>
                              <w:jc w:val="right"/>
                              <w:rPr>
                                <w:rFonts w:ascii="標楷體" w:eastAsia="標楷體" w:hAnsi="標楷體"/>
                              </w:rPr>
                            </w:pPr>
                            <w:r w:rsidRPr="00F06CDA">
                              <w:rPr>
                                <w:rFonts w:ascii="標楷體" w:eastAsia="標楷體" w:hAnsi="標楷體" w:hint="eastAsia"/>
                              </w:rPr>
                              <w:t>2.13</w:t>
                            </w:r>
                          </w:p>
                        </w:tc>
                      </w:tr>
                    </w:tbl>
                    <w:p w14:paraId="324D094A" w14:textId="22FDFBFC" w:rsidR="001B162E" w:rsidRPr="00F06CDA" w:rsidRDefault="001B162E" w:rsidP="001B162E">
                      <w:pPr>
                        <w:rPr>
                          <w:rFonts w:ascii="標楷體" w:eastAsia="標楷體" w:hAnsi="標楷體"/>
                          <w:sz w:val="18"/>
                        </w:rPr>
                      </w:pPr>
                      <w:r w:rsidRPr="00F06CDA">
                        <w:rPr>
                          <w:rFonts w:ascii="標楷體" w:eastAsia="標楷體" w:hAnsi="標楷體" w:hint="eastAsia"/>
                          <w:sz w:val="18"/>
                        </w:rPr>
                        <w:t>資料來源：</w:t>
                      </w:r>
                      <w:r>
                        <w:rPr>
                          <w:rFonts w:ascii="標楷體" w:eastAsia="標楷體" w:hAnsi="標楷體" w:hint="eastAsia"/>
                          <w:sz w:val="18"/>
                        </w:rPr>
                        <w:t>整理自</w:t>
                      </w:r>
                      <w:r w:rsidRPr="00F06CDA">
                        <w:rPr>
                          <w:rFonts w:ascii="標楷體" w:eastAsia="標楷體" w:hAnsi="標楷體" w:hint="eastAsia"/>
                          <w:sz w:val="18"/>
                        </w:rPr>
                        <w:t>漁業署</w:t>
                      </w:r>
                      <w:r w:rsidR="002A470C">
                        <w:rPr>
                          <w:rFonts w:ascii="標楷體" w:eastAsia="標楷體" w:hAnsi="標楷體"/>
                          <w:sz w:val="18"/>
                        </w:rPr>
                        <w:t>提</w:t>
                      </w:r>
                      <w:r w:rsidR="002A470C">
                        <w:rPr>
                          <w:rFonts w:ascii="標楷體" w:eastAsia="標楷體" w:hAnsi="標楷體" w:hint="eastAsia"/>
                          <w:sz w:val="18"/>
                        </w:rPr>
                        <w:t>供資料</w:t>
                      </w:r>
                      <w:r w:rsidRPr="00F06CDA">
                        <w:rPr>
                          <w:rFonts w:ascii="標楷體" w:eastAsia="標楷體" w:hAnsi="標楷體" w:hint="eastAsia"/>
                          <w:sz w:val="18"/>
                        </w:rPr>
                        <w:t>及公共工程雲端服務網查詢資料。</w:t>
                      </w:r>
                    </w:p>
                  </w:txbxContent>
                </v:textbox>
                <w10:wrap type="square" anchorx="margin"/>
              </v:shape>
            </w:pict>
          </mc:Fallback>
        </mc:AlternateContent>
      </w:r>
      <w:r w:rsidRPr="00F3408E">
        <w:rPr>
          <w:rFonts w:ascii="標楷體" w:eastAsia="標楷體" w:hAnsi="標楷體" w:cs="Times New Roman" w:hint="eastAsia"/>
          <w:kern w:val="28"/>
          <w:szCs w:val="20"/>
        </w:rPr>
        <w:t>督促廠商改善資金調度問題及協調廠商更換事宜，同時保留依法終止契約並重新發包之因應方案，以確保工程品質與時程，並將持續檢討改善行政作業流程，</w:t>
      </w:r>
      <w:proofErr w:type="gramStart"/>
      <w:r w:rsidRPr="00F3408E">
        <w:rPr>
          <w:rFonts w:ascii="標楷體" w:eastAsia="標楷體" w:hAnsi="標楷體" w:cs="Times New Roman" w:hint="eastAsia"/>
          <w:kern w:val="28"/>
          <w:szCs w:val="20"/>
        </w:rPr>
        <w:t>精進跨機關</w:t>
      </w:r>
      <w:proofErr w:type="gramEnd"/>
      <w:r w:rsidRPr="00F3408E">
        <w:rPr>
          <w:rFonts w:ascii="標楷體" w:eastAsia="標楷體" w:hAnsi="標楷體" w:cs="Times New Roman" w:hint="eastAsia"/>
          <w:kern w:val="28"/>
          <w:szCs w:val="20"/>
        </w:rPr>
        <w:t>與地方協調機制；（2）</w:t>
      </w:r>
      <w:r w:rsidRPr="00F3408E">
        <w:rPr>
          <w:rFonts w:ascii="標楷體" w:eastAsia="標楷體" w:hAnsi="標楷體" w:cs="Times New Roman" w:hint="eastAsia"/>
          <w:szCs w:val="20"/>
        </w:rPr>
        <w:t>未來將依產業發展狀況及需求，評估另訂補助作業規範之必要性，並將持續強化補助計畫執行進度與財務控管，提升計畫整體透明度與施政績效</w:t>
      </w:r>
      <w:r w:rsidRPr="00F3408E">
        <w:rPr>
          <w:rFonts w:ascii="標楷體" w:eastAsia="標楷體" w:hAnsi="標楷體" w:cs="Times New Roman" w:hint="eastAsia"/>
          <w:noProof/>
          <w:szCs w:val="20"/>
        </w:rPr>
        <w:t>。</w:t>
      </w:r>
    </w:p>
    <w:p w14:paraId="21B2D1D7" w14:textId="7B67D727" w:rsidR="008057D3" w:rsidRPr="00F3408E" w:rsidRDefault="008057D3" w:rsidP="00766DA5">
      <w:pPr>
        <w:widowControl/>
        <w:overflowPunct w:val="0"/>
        <w:spacing w:line="470" w:lineRule="exact"/>
        <w:ind w:firstLineChars="450" w:firstLine="1081"/>
        <w:jc w:val="both"/>
        <w:rPr>
          <w:rFonts w:ascii="標楷體" w:eastAsia="標楷體" w:hAnsi="標楷體" w:cs="標楷體"/>
          <w:noProof/>
          <w:szCs w:val="24"/>
        </w:rPr>
      </w:pPr>
      <w:r w:rsidRPr="00F3408E">
        <w:rPr>
          <w:rFonts w:ascii="標楷體" w:eastAsia="標楷體" w:hAnsi="標楷體" w:cs="標楷體"/>
          <w:b/>
          <w:szCs w:val="24"/>
        </w:rPr>
        <w:t>2.</w:t>
      </w:r>
      <w:r w:rsidRPr="00F3408E">
        <w:rPr>
          <w:rFonts w:ascii="標楷體" w:eastAsia="標楷體" w:hAnsi="標楷體" w:cs="標楷體" w:hint="eastAsia"/>
          <w:b/>
          <w:szCs w:val="24"/>
        </w:rPr>
        <w:t xml:space="preserve">　漁業署推動溯源水產品制度，強化生產者自主管理責任並揭露生產資訊，惟漁業養殖戶僅約</w:t>
      </w:r>
      <w:proofErr w:type="gramStart"/>
      <w:r w:rsidRPr="00F3408E">
        <w:rPr>
          <w:rFonts w:ascii="標楷體" w:eastAsia="標楷體" w:hAnsi="標楷體" w:cs="標楷體" w:hint="eastAsia"/>
          <w:b/>
          <w:szCs w:val="24"/>
        </w:rPr>
        <w:t>2成</w:t>
      </w:r>
      <w:proofErr w:type="gramEnd"/>
      <w:r w:rsidRPr="00F3408E">
        <w:rPr>
          <w:rFonts w:ascii="標楷體" w:eastAsia="標楷體" w:hAnsi="標楷體" w:cs="標楷體" w:hint="eastAsia"/>
          <w:b/>
          <w:szCs w:val="24"/>
        </w:rPr>
        <w:t>取得水產品可追溯條碼，</w:t>
      </w:r>
      <w:proofErr w:type="gramStart"/>
      <w:r w:rsidRPr="00F3408E">
        <w:rPr>
          <w:rFonts w:ascii="標楷體" w:eastAsia="標楷體" w:hAnsi="標楷體" w:cs="標楷體" w:hint="eastAsia"/>
          <w:b/>
          <w:szCs w:val="24"/>
        </w:rPr>
        <w:t>又市售</w:t>
      </w:r>
      <w:proofErr w:type="gramEnd"/>
      <w:r w:rsidRPr="00F3408E">
        <w:rPr>
          <w:rFonts w:ascii="標楷體" w:eastAsia="標楷體" w:hAnsi="標楷體" w:cs="標楷體" w:hint="eastAsia"/>
          <w:b/>
          <w:szCs w:val="24"/>
        </w:rPr>
        <w:t>牡蠣仍存有進口牡蠣</w:t>
      </w:r>
      <w:proofErr w:type="gramStart"/>
      <w:r w:rsidRPr="00F3408E">
        <w:rPr>
          <w:rFonts w:ascii="標楷體" w:eastAsia="標楷體" w:hAnsi="標楷體" w:cs="標楷體" w:hint="eastAsia"/>
          <w:b/>
          <w:szCs w:val="24"/>
        </w:rPr>
        <w:t>混充偽冒</w:t>
      </w:r>
      <w:proofErr w:type="gramEnd"/>
      <w:r w:rsidRPr="00F3408E">
        <w:rPr>
          <w:rFonts w:ascii="標楷體" w:eastAsia="標楷體" w:hAnsi="標楷體" w:cs="標楷體" w:hint="eastAsia"/>
          <w:b/>
          <w:szCs w:val="24"/>
        </w:rPr>
        <w:t>國產情形，尚待加強執行</w:t>
      </w:r>
      <w:proofErr w:type="gramStart"/>
      <w:r w:rsidRPr="00F3408E">
        <w:rPr>
          <w:rFonts w:ascii="標楷體" w:eastAsia="標楷體" w:hAnsi="標楷體" w:cs="標楷體" w:hint="eastAsia"/>
          <w:b/>
          <w:szCs w:val="24"/>
        </w:rPr>
        <w:t>採樣及</w:t>
      </w:r>
      <w:proofErr w:type="gramEnd"/>
      <w:r w:rsidRPr="00F3408E">
        <w:rPr>
          <w:rFonts w:ascii="標楷體" w:eastAsia="標楷體" w:hAnsi="標楷體" w:cs="標楷體" w:hint="eastAsia"/>
          <w:b/>
          <w:szCs w:val="24"/>
        </w:rPr>
        <w:t>訪視作業：</w:t>
      </w:r>
      <w:r w:rsidRPr="00F3408E">
        <w:rPr>
          <w:rFonts w:ascii="標楷體" w:eastAsia="標楷體" w:hAnsi="標楷體" w:cs="標楷體" w:hint="eastAsia"/>
          <w:szCs w:val="24"/>
        </w:rPr>
        <w:t>漁業署為更普及水產品可追溯對象，導引生產者自主管理產品安全並揭露生產資訊，自</w:t>
      </w:r>
      <w:proofErr w:type="gramStart"/>
      <w:r w:rsidRPr="00F3408E">
        <w:rPr>
          <w:rFonts w:ascii="標楷體" w:eastAsia="標楷體" w:hAnsi="標楷體" w:cs="標楷體" w:hint="eastAsia"/>
          <w:szCs w:val="24"/>
        </w:rPr>
        <w:t>105</w:t>
      </w:r>
      <w:proofErr w:type="gramEnd"/>
      <w:r w:rsidRPr="00F3408E">
        <w:rPr>
          <w:rFonts w:ascii="標楷體" w:eastAsia="標楷體" w:hAnsi="標楷體" w:cs="標楷體" w:hint="eastAsia"/>
          <w:szCs w:val="24"/>
        </w:rPr>
        <w:t>年度起推動溯源水產品制度；溯源水產品追溯條碼提供消費者選購國內養殖或捕撈之水產品及其加工產品時，可透過產品標示之追溯條碼查詢水產品之生產溯源資</w:t>
      </w:r>
      <w:r w:rsidRPr="00F3408E">
        <w:rPr>
          <w:rFonts w:ascii="標楷體" w:eastAsia="標楷體" w:hAnsi="標楷體" w:cs="標楷體" w:hint="eastAsia"/>
          <w:szCs w:val="24"/>
        </w:rPr>
        <w:lastRenderedPageBreak/>
        <w:t>訊。經查</w:t>
      </w:r>
      <w:r w:rsidR="00DB074A" w:rsidRPr="00F3408E">
        <w:rPr>
          <w:rFonts w:ascii="標楷體" w:eastAsia="標楷體" w:hAnsi="標楷體" w:cs="標楷體" w:hint="eastAsia"/>
          <w:szCs w:val="24"/>
        </w:rPr>
        <w:t>，</w:t>
      </w:r>
      <w:r w:rsidRPr="00F3408E">
        <w:rPr>
          <w:rFonts w:ascii="標楷體" w:eastAsia="標楷體" w:hAnsi="標楷體" w:cs="標楷體" w:hint="eastAsia"/>
          <w:szCs w:val="24"/>
        </w:rPr>
        <w:t>漁業養殖戶取得水產品生產追溯條碼戶數自</w:t>
      </w:r>
      <w:proofErr w:type="gramStart"/>
      <w:r w:rsidRPr="00F3408E">
        <w:rPr>
          <w:rFonts w:ascii="標楷體" w:eastAsia="標楷體" w:hAnsi="標楷體" w:cs="標楷體" w:hint="eastAsia"/>
          <w:szCs w:val="24"/>
        </w:rPr>
        <w:t>111</w:t>
      </w:r>
      <w:proofErr w:type="gramEnd"/>
      <w:r w:rsidRPr="00F3408E">
        <w:rPr>
          <w:rFonts w:ascii="標楷體" w:eastAsia="標楷體" w:hAnsi="標楷體" w:cs="標楷體" w:hint="eastAsia"/>
          <w:szCs w:val="24"/>
        </w:rPr>
        <w:t>年度之4,507戶，增加至</w:t>
      </w:r>
      <w:proofErr w:type="gramStart"/>
      <w:r w:rsidRPr="00F3408E">
        <w:rPr>
          <w:rFonts w:ascii="標楷體" w:eastAsia="標楷體" w:hAnsi="標楷體" w:cs="標楷體" w:hint="eastAsia"/>
          <w:szCs w:val="24"/>
        </w:rPr>
        <w:t>113</w:t>
      </w:r>
      <w:proofErr w:type="gramEnd"/>
      <w:r w:rsidRPr="00F3408E">
        <w:rPr>
          <w:rFonts w:ascii="標楷體" w:eastAsia="標楷體" w:hAnsi="標楷體" w:cs="標楷體" w:hint="eastAsia"/>
          <w:szCs w:val="24"/>
        </w:rPr>
        <w:t>年度之7,239戶，</w:t>
      </w:r>
      <w:r w:rsidR="00A07922" w:rsidRPr="00F3408E">
        <w:rPr>
          <w:rFonts w:ascii="標楷體" w:eastAsia="標楷體" w:hAnsi="標楷體" w:cs="標楷體" w:hint="eastAsia"/>
          <w:szCs w:val="24"/>
        </w:rPr>
        <w:t>為</w:t>
      </w:r>
      <w:proofErr w:type="gramStart"/>
      <w:r w:rsidRPr="00F3408E">
        <w:rPr>
          <w:rFonts w:ascii="標楷體" w:eastAsia="標楷體" w:hAnsi="標楷體" w:cs="標楷體" w:hint="eastAsia"/>
          <w:szCs w:val="24"/>
        </w:rPr>
        <w:t>113</w:t>
      </w:r>
      <w:proofErr w:type="gramEnd"/>
      <w:r w:rsidRPr="00F3408E">
        <w:rPr>
          <w:rFonts w:ascii="標楷體" w:eastAsia="標楷體" w:hAnsi="標楷體" w:cs="標楷體" w:hint="eastAsia"/>
          <w:szCs w:val="24"/>
        </w:rPr>
        <w:t>年度目標值</w:t>
      </w:r>
      <w:r w:rsidR="00A07922" w:rsidRPr="00F3408E">
        <w:rPr>
          <w:rFonts w:ascii="標楷體" w:eastAsia="標楷體" w:hAnsi="標楷體" w:cs="標楷體" w:hint="eastAsia"/>
          <w:szCs w:val="24"/>
        </w:rPr>
        <w:t>（</w:t>
      </w:r>
      <w:r w:rsidRPr="00F3408E">
        <w:rPr>
          <w:rFonts w:ascii="標楷體" w:eastAsia="標楷體" w:hAnsi="標楷體" w:cs="標楷體" w:hint="eastAsia"/>
          <w:szCs w:val="24"/>
        </w:rPr>
        <w:t>4,600戶</w:t>
      </w:r>
      <w:r w:rsidR="00A07922" w:rsidRPr="00F3408E">
        <w:rPr>
          <w:rFonts w:ascii="標楷體" w:eastAsia="標楷體" w:hAnsi="標楷體" w:cs="標楷體" w:hint="eastAsia"/>
          <w:szCs w:val="24"/>
        </w:rPr>
        <w:t>）之</w:t>
      </w:r>
      <w:r w:rsidRPr="00F3408E">
        <w:rPr>
          <w:rFonts w:ascii="標楷體" w:eastAsia="標楷體" w:hAnsi="標楷體" w:cs="標楷體" w:hint="eastAsia"/>
          <w:szCs w:val="24"/>
        </w:rPr>
        <w:t>157.37％；</w:t>
      </w:r>
      <w:proofErr w:type="gramStart"/>
      <w:r w:rsidRPr="00F3408E">
        <w:rPr>
          <w:rFonts w:ascii="標楷體" w:eastAsia="標楷體" w:hAnsi="標楷體" w:cs="標楷體" w:hint="eastAsia"/>
          <w:szCs w:val="24"/>
        </w:rPr>
        <w:t>惟</w:t>
      </w:r>
      <w:proofErr w:type="gramEnd"/>
      <w:r w:rsidRPr="00F3408E">
        <w:rPr>
          <w:rFonts w:ascii="標楷體" w:eastAsia="標楷體" w:hAnsi="標楷體" w:cs="標楷體" w:hint="eastAsia"/>
          <w:szCs w:val="24"/>
        </w:rPr>
        <w:t>累計取得水產品可追溯條碼戶數僅占整體漁業養殖戶數約</w:t>
      </w:r>
      <w:proofErr w:type="gramStart"/>
      <w:r w:rsidRPr="00F3408E">
        <w:rPr>
          <w:rFonts w:ascii="標楷體" w:eastAsia="標楷體" w:hAnsi="標楷體" w:cs="標楷體" w:hint="eastAsia"/>
          <w:szCs w:val="24"/>
        </w:rPr>
        <w:t>2成</w:t>
      </w:r>
      <w:proofErr w:type="gramEnd"/>
      <w:r w:rsidRPr="00F3408E">
        <w:rPr>
          <w:rFonts w:ascii="標楷體" w:eastAsia="標楷體" w:hAnsi="標楷體" w:cs="標楷體" w:hint="eastAsia"/>
          <w:szCs w:val="24"/>
        </w:rPr>
        <w:t>，溯源涵蓋率容有成長空間。另行政院食品安全辦公室為因應近年牡蠣進口量增加及有不肖業者以進口低價牡蠣</w:t>
      </w:r>
      <w:proofErr w:type="gramStart"/>
      <w:r w:rsidRPr="00F3408E">
        <w:rPr>
          <w:rFonts w:ascii="標楷體" w:eastAsia="標楷體" w:hAnsi="標楷體" w:cs="標楷體" w:hint="eastAsia"/>
          <w:szCs w:val="24"/>
        </w:rPr>
        <w:t>混充偽冒</w:t>
      </w:r>
      <w:proofErr w:type="gramEnd"/>
      <w:r w:rsidRPr="00F3408E">
        <w:rPr>
          <w:rFonts w:ascii="標楷體" w:eastAsia="標楷體" w:hAnsi="標楷體" w:cs="標楷體" w:hint="eastAsia"/>
          <w:szCs w:val="24"/>
        </w:rPr>
        <w:t>國產牡蠣牟利，啟動跨部會產地標示聯合稽查工作；漁業署於110年跨部會成立牡蠣養殖輔導工作團隊，共同推動國產牡蠣溯源管理及發展產地鑑別技術等。據統計，國內牡蠣養殖戶通過產銷履歷驗證或取得水產品生產追溯條碼等可溯源標章普及率，自</w:t>
      </w:r>
      <w:proofErr w:type="gramStart"/>
      <w:r w:rsidRPr="00F3408E">
        <w:rPr>
          <w:rFonts w:ascii="標楷體" w:eastAsia="標楷體" w:hAnsi="標楷體" w:cs="標楷體" w:hint="eastAsia"/>
          <w:szCs w:val="24"/>
        </w:rPr>
        <w:t>112</w:t>
      </w:r>
      <w:proofErr w:type="gramEnd"/>
      <w:r w:rsidRPr="00F3408E">
        <w:rPr>
          <w:rFonts w:ascii="標楷體" w:eastAsia="標楷體" w:hAnsi="標楷體" w:cs="標楷體" w:hint="eastAsia"/>
          <w:szCs w:val="24"/>
        </w:rPr>
        <w:t>年度之37.5％，提升至</w:t>
      </w:r>
      <w:proofErr w:type="gramStart"/>
      <w:r w:rsidRPr="00F3408E">
        <w:rPr>
          <w:rFonts w:ascii="標楷體" w:eastAsia="標楷體" w:hAnsi="標楷體" w:cs="標楷體" w:hint="eastAsia"/>
          <w:szCs w:val="24"/>
        </w:rPr>
        <w:t>113</w:t>
      </w:r>
      <w:proofErr w:type="gramEnd"/>
      <w:r w:rsidRPr="00F3408E">
        <w:rPr>
          <w:rFonts w:ascii="標楷體" w:eastAsia="標楷體" w:hAnsi="標楷體" w:cs="標楷體" w:hint="eastAsia"/>
          <w:szCs w:val="24"/>
        </w:rPr>
        <w:t>年度之63.0％，增加25.5個百分點，惟國內牡蠣主要養殖產地除嘉義縣、澎湖縣普及率達100％外，</w:t>
      </w:r>
      <w:proofErr w:type="gramStart"/>
      <w:r w:rsidR="00A07922" w:rsidRPr="00F3408E">
        <w:rPr>
          <w:rFonts w:ascii="標楷體" w:eastAsia="標楷體" w:hAnsi="標楷體" w:cs="標楷體" w:hint="eastAsia"/>
          <w:szCs w:val="24"/>
        </w:rPr>
        <w:t>臺</w:t>
      </w:r>
      <w:proofErr w:type="gramEnd"/>
      <w:r w:rsidR="00A07922" w:rsidRPr="00F3408E">
        <w:rPr>
          <w:rFonts w:ascii="標楷體" w:eastAsia="標楷體" w:hAnsi="標楷體" w:cs="標楷體" w:hint="eastAsia"/>
          <w:szCs w:val="24"/>
        </w:rPr>
        <w:t>南市、</w:t>
      </w:r>
      <w:r w:rsidRPr="00F3408E">
        <w:rPr>
          <w:rFonts w:ascii="標楷體" w:eastAsia="標楷體" w:hAnsi="標楷體" w:cs="標楷體" w:hint="eastAsia"/>
          <w:szCs w:val="24"/>
        </w:rPr>
        <w:t>彰化縣</w:t>
      </w:r>
      <w:r w:rsidR="00A07922" w:rsidRPr="00F3408E">
        <w:rPr>
          <w:rFonts w:ascii="標楷體" w:eastAsia="標楷體" w:hAnsi="標楷體" w:cs="標楷體" w:hint="eastAsia"/>
          <w:szCs w:val="24"/>
        </w:rPr>
        <w:t>及</w:t>
      </w:r>
      <w:r w:rsidRPr="00F3408E">
        <w:rPr>
          <w:rFonts w:ascii="標楷體" w:eastAsia="標楷體" w:hAnsi="標楷體" w:cs="標楷體" w:hint="eastAsia"/>
          <w:szCs w:val="24"/>
        </w:rPr>
        <w:t>雲林縣普及率僅約</w:t>
      </w:r>
      <w:r w:rsidR="00A07922" w:rsidRPr="00F3408E">
        <w:rPr>
          <w:rFonts w:ascii="標楷體" w:eastAsia="標楷體" w:hAnsi="標楷體" w:cs="標楷體" w:hint="eastAsia"/>
          <w:szCs w:val="24"/>
        </w:rPr>
        <w:t>49.0％、</w:t>
      </w:r>
      <w:r w:rsidRPr="00F3408E">
        <w:rPr>
          <w:rFonts w:ascii="標楷體" w:eastAsia="標楷體" w:hAnsi="標楷體" w:cs="標楷體" w:hint="eastAsia"/>
          <w:szCs w:val="24"/>
        </w:rPr>
        <w:t>44.4％</w:t>
      </w:r>
      <w:r w:rsidR="00A07922" w:rsidRPr="00F3408E">
        <w:rPr>
          <w:rFonts w:ascii="標楷體" w:eastAsia="標楷體" w:hAnsi="標楷體" w:cs="標楷體" w:hint="eastAsia"/>
          <w:szCs w:val="24"/>
        </w:rPr>
        <w:t>及</w:t>
      </w:r>
      <w:r w:rsidRPr="00F3408E">
        <w:rPr>
          <w:rFonts w:ascii="標楷體" w:eastAsia="標楷體" w:hAnsi="標楷體" w:cs="標楷體" w:hint="eastAsia"/>
          <w:szCs w:val="24"/>
        </w:rPr>
        <w:t>27.5％，未及</w:t>
      </w:r>
      <w:proofErr w:type="gramStart"/>
      <w:r w:rsidRPr="00F3408E">
        <w:rPr>
          <w:rFonts w:ascii="標楷體" w:eastAsia="標楷體" w:hAnsi="標楷體" w:cs="標楷體" w:hint="eastAsia"/>
          <w:szCs w:val="24"/>
        </w:rPr>
        <w:t>5成</w:t>
      </w:r>
      <w:proofErr w:type="gramEnd"/>
      <w:r w:rsidRPr="00F3408E">
        <w:rPr>
          <w:rFonts w:ascii="標楷體" w:eastAsia="標楷體" w:hAnsi="標楷體" w:cs="標楷體" w:hint="eastAsia"/>
          <w:szCs w:val="24"/>
        </w:rPr>
        <w:t>；</w:t>
      </w:r>
      <w:proofErr w:type="gramStart"/>
      <w:r w:rsidRPr="00F3408E">
        <w:rPr>
          <w:rFonts w:ascii="標楷體" w:eastAsia="標楷體" w:hAnsi="標楷體" w:cs="標楷體" w:hint="eastAsia"/>
          <w:szCs w:val="24"/>
        </w:rPr>
        <w:t>另跨部會</w:t>
      </w:r>
      <w:proofErr w:type="gramEnd"/>
      <w:r w:rsidRPr="00F3408E">
        <w:rPr>
          <w:rFonts w:ascii="標楷體" w:eastAsia="標楷體" w:hAnsi="標楷體" w:cs="標楷體" w:hint="eastAsia"/>
          <w:szCs w:val="24"/>
        </w:rPr>
        <w:t>執行市售牡蠣產地標示專案稽查結果，112年12月至114年1月間針對國內通路販售標示產地為臺灣之牡蠣共</w:t>
      </w:r>
      <w:proofErr w:type="gramStart"/>
      <w:r w:rsidRPr="00F3408E">
        <w:rPr>
          <w:rFonts w:ascii="標楷體" w:eastAsia="標楷體" w:hAnsi="標楷體" w:cs="標楷體" w:hint="eastAsia"/>
          <w:szCs w:val="24"/>
        </w:rPr>
        <w:t>採</w:t>
      </w:r>
      <w:proofErr w:type="gramEnd"/>
      <w:r w:rsidRPr="00F3408E">
        <w:rPr>
          <w:rFonts w:ascii="標楷體" w:eastAsia="標楷體" w:hAnsi="標楷體" w:cs="標楷體" w:hint="eastAsia"/>
          <w:szCs w:val="24"/>
        </w:rPr>
        <w:t>樣73件，鑑定結果有7件為境外牡蠣，進口牡蠣仍有</w:t>
      </w:r>
      <w:proofErr w:type="gramStart"/>
      <w:r w:rsidRPr="00F3408E">
        <w:rPr>
          <w:rFonts w:ascii="標楷體" w:eastAsia="標楷體" w:hAnsi="標楷體" w:cs="標楷體" w:hint="eastAsia"/>
          <w:szCs w:val="24"/>
        </w:rPr>
        <w:t>混充偽冒</w:t>
      </w:r>
      <w:proofErr w:type="gramEnd"/>
      <w:r w:rsidRPr="00F3408E">
        <w:rPr>
          <w:rFonts w:ascii="標楷體" w:eastAsia="標楷體" w:hAnsi="標楷體" w:cs="標楷體" w:hint="eastAsia"/>
          <w:szCs w:val="24"/>
        </w:rPr>
        <w:t>國產牡蠣情事</w:t>
      </w:r>
      <w:r w:rsidRPr="00F3408E">
        <w:rPr>
          <w:rFonts w:ascii="標楷體" w:eastAsia="標楷體" w:hAnsi="標楷體" w:cs="標楷體" w:hint="eastAsia"/>
          <w:noProof/>
          <w:szCs w:val="24"/>
        </w:rPr>
        <w:t>，</w:t>
      </w:r>
      <w:r w:rsidRPr="00F3408E">
        <w:rPr>
          <w:rFonts w:ascii="標楷體" w:eastAsia="標楷體" w:hAnsi="標楷體" w:cs="標楷體" w:hint="eastAsia"/>
          <w:szCs w:val="24"/>
        </w:rPr>
        <w:t>允宜持續強化國產水產品溯源管理，並加強執行市售牡蠣產品</w:t>
      </w:r>
      <w:proofErr w:type="gramStart"/>
      <w:r w:rsidRPr="00F3408E">
        <w:rPr>
          <w:rFonts w:ascii="標楷體" w:eastAsia="標楷體" w:hAnsi="標楷體" w:cs="標楷體" w:hint="eastAsia"/>
          <w:szCs w:val="24"/>
        </w:rPr>
        <w:t>採樣及</w:t>
      </w:r>
      <w:proofErr w:type="gramEnd"/>
      <w:r w:rsidRPr="00F3408E">
        <w:rPr>
          <w:rFonts w:ascii="標楷體" w:eastAsia="標楷體" w:hAnsi="標楷體" w:cs="標楷體" w:hint="eastAsia"/>
          <w:szCs w:val="24"/>
        </w:rPr>
        <w:t>訪視作業，降低標示不明</w:t>
      </w:r>
      <w:proofErr w:type="gramStart"/>
      <w:r w:rsidRPr="00F3408E">
        <w:rPr>
          <w:rFonts w:ascii="標楷體" w:eastAsia="標楷體" w:hAnsi="標楷體" w:cs="標楷體" w:hint="eastAsia"/>
          <w:szCs w:val="24"/>
        </w:rPr>
        <w:t>及混貨風險</w:t>
      </w:r>
      <w:proofErr w:type="gramEnd"/>
      <w:r w:rsidRPr="00F3408E">
        <w:rPr>
          <w:rFonts w:ascii="標楷體" w:eastAsia="標楷體" w:hAnsi="標楷體" w:cs="標楷體" w:hint="eastAsia"/>
          <w:szCs w:val="24"/>
        </w:rPr>
        <w:t>，以維護國內牡蠣養殖業者權益，保障消費者食用安全</w:t>
      </w:r>
      <w:r w:rsidRPr="00F3408E">
        <w:rPr>
          <w:rFonts w:ascii="標楷體" w:eastAsia="標楷體" w:hAnsi="標楷體" w:cs="標楷體" w:hint="eastAsia"/>
          <w:noProof/>
          <w:szCs w:val="24"/>
        </w:rPr>
        <w:t>，經函請漁業署檢討改善。據復：持續協調各市縣政府辦理可追溯水產品推廣教育及活動，戮力提升溯源涵蓋率；另針對牡蠣溯源普及率較低之市縣，於輔導會議請市縣政府強化輔導，將配合衛生福利部散裝食品標示輔導業者情形及該署溯源輔導普及狀況，研議依農產品生產及驗證管理法公告指定牡蠣納入溯源標示，並持續強化市售牡蠣標示稽查，以保障養殖漁民及消費者權益。</w:t>
      </w:r>
    </w:p>
    <w:p w14:paraId="02A40C6A" w14:textId="5222E4A4" w:rsidR="00167F9A" w:rsidRPr="00F3408E" w:rsidRDefault="00622DA3" w:rsidP="00DB074A">
      <w:pPr>
        <w:pStyle w:val="a3"/>
        <w:overflowPunct w:val="0"/>
        <w:autoSpaceDE w:val="0"/>
        <w:autoSpaceDN w:val="0"/>
        <w:spacing w:before="72" w:after="72" w:line="462" w:lineRule="exact"/>
        <w:ind w:firstLine="561"/>
        <w:rPr>
          <w:rFonts w:ascii="標楷體" w:hAnsi="標楷體"/>
          <w:szCs w:val="32"/>
        </w:rPr>
      </w:pPr>
      <w:r w:rsidRPr="00F3408E">
        <w:rPr>
          <w:rFonts w:ascii="標楷體" w:hAnsi="標楷體"/>
          <w:szCs w:val="32"/>
        </w:rPr>
        <w:t>（十五）</w:t>
      </w:r>
      <w:r w:rsidR="001810F4" w:rsidRPr="00F3408E">
        <w:rPr>
          <w:rFonts w:ascii="標楷體" w:hAnsi="標楷體" w:hint="eastAsia"/>
          <w:szCs w:val="32"/>
        </w:rPr>
        <w:t xml:space="preserve">　</w:t>
      </w:r>
      <w:r w:rsidR="00DB1F6A" w:rsidRPr="00F3408E">
        <w:rPr>
          <w:rFonts w:ascii="標楷體" w:hAnsi="標楷體" w:hint="eastAsia"/>
          <w:szCs w:val="32"/>
        </w:rPr>
        <w:t>防檢署為維護農業生產安全及生態環境，辦理建構動植物健康安全防護網絡計畫，惟部分市縣乳牛</w:t>
      </w:r>
      <w:proofErr w:type="gramStart"/>
      <w:r w:rsidR="00DB1F6A" w:rsidRPr="00F3408E">
        <w:rPr>
          <w:rFonts w:ascii="標楷體" w:hAnsi="標楷體" w:hint="eastAsia"/>
          <w:szCs w:val="32"/>
        </w:rPr>
        <w:t>罹患牛</w:t>
      </w:r>
      <w:proofErr w:type="gramEnd"/>
      <w:r w:rsidR="00DB1F6A" w:rsidRPr="00F3408E">
        <w:rPr>
          <w:rFonts w:ascii="標楷體" w:hAnsi="標楷體" w:hint="eastAsia"/>
          <w:szCs w:val="32"/>
        </w:rPr>
        <w:t>結核病撲殺頭數（率）偏高、</w:t>
      </w:r>
      <w:proofErr w:type="gramStart"/>
      <w:r w:rsidR="00DB1F6A" w:rsidRPr="00F3408E">
        <w:rPr>
          <w:rFonts w:ascii="標楷體" w:hAnsi="標楷體" w:hint="eastAsia"/>
          <w:szCs w:val="32"/>
        </w:rPr>
        <w:t>鼬獾</w:t>
      </w:r>
      <w:proofErr w:type="gramEnd"/>
      <w:r w:rsidR="00DB1F6A" w:rsidRPr="00F3408E">
        <w:rPr>
          <w:rFonts w:ascii="標楷體" w:hAnsi="標楷體" w:hint="eastAsia"/>
          <w:szCs w:val="32"/>
        </w:rPr>
        <w:t>狂犬病</w:t>
      </w:r>
      <w:proofErr w:type="gramStart"/>
      <w:r w:rsidR="00DB1F6A" w:rsidRPr="00F3408E">
        <w:rPr>
          <w:rFonts w:ascii="標楷體" w:hAnsi="標楷體" w:hint="eastAsia"/>
          <w:szCs w:val="32"/>
        </w:rPr>
        <w:t>疫情已</w:t>
      </w:r>
      <w:proofErr w:type="gramEnd"/>
      <w:r w:rsidR="00DB1F6A" w:rsidRPr="00F3408E">
        <w:rPr>
          <w:rFonts w:ascii="標楷體" w:hAnsi="標楷體" w:hint="eastAsia"/>
          <w:szCs w:val="32"/>
        </w:rPr>
        <w:t>有擴散趨勢、宣導攜帶動植物申報檢疫成效仍待提升及近</w:t>
      </w:r>
      <w:proofErr w:type="gramStart"/>
      <w:r w:rsidR="00DB1F6A" w:rsidRPr="00F3408E">
        <w:rPr>
          <w:rFonts w:ascii="標楷體" w:hAnsi="標楷體" w:hint="eastAsia"/>
          <w:szCs w:val="32"/>
        </w:rPr>
        <w:t>2</w:t>
      </w:r>
      <w:proofErr w:type="gramEnd"/>
      <w:r w:rsidR="00DB1F6A" w:rsidRPr="00F3408E">
        <w:rPr>
          <w:rFonts w:ascii="標楷體" w:hAnsi="標楷體" w:hint="eastAsia"/>
          <w:szCs w:val="32"/>
        </w:rPr>
        <w:t>年度查獲屠宰場業者違反相關規定之不合格場次呈現增加趨勢，允宜</w:t>
      </w:r>
      <w:proofErr w:type="gramStart"/>
      <w:r w:rsidR="00DB1F6A" w:rsidRPr="00F3408E">
        <w:rPr>
          <w:rFonts w:ascii="標楷體" w:hAnsi="標楷體" w:hint="eastAsia"/>
          <w:szCs w:val="32"/>
        </w:rPr>
        <w:t>研</w:t>
      </w:r>
      <w:proofErr w:type="gramEnd"/>
      <w:r w:rsidR="00DB1F6A" w:rsidRPr="00F3408E">
        <w:rPr>
          <w:rFonts w:ascii="標楷體" w:hAnsi="標楷體" w:hint="eastAsia"/>
          <w:szCs w:val="32"/>
        </w:rPr>
        <w:t>謀改善。</w:t>
      </w:r>
    </w:p>
    <w:p w14:paraId="46475EB5" w14:textId="77777777" w:rsidR="00DB074A" w:rsidRPr="00F3408E" w:rsidRDefault="00DB1F6A" w:rsidP="00DB074A">
      <w:pPr>
        <w:overflowPunct w:val="0"/>
        <w:spacing w:line="446" w:lineRule="exact"/>
        <w:ind w:firstLineChars="200" w:firstLine="504"/>
        <w:jc w:val="distribute"/>
        <w:rPr>
          <w:rFonts w:ascii="標楷體" w:eastAsia="標楷體" w:hAnsi="標楷體" w:cs="Times New Roman"/>
          <w:bCs/>
          <w:spacing w:val="6"/>
          <w:szCs w:val="24"/>
        </w:rPr>
      </w:pPr>
      <w:r w:rsidRPr="00F3408E">
        <w:rPr>
          <w:rFonts w:ascii="標楷體" w:eastAsia="標楷體" w:hAnsi="標楷體" w:cs="Times New Roman" w:hint="eastAsia"/>
          <w:bCs/>
          <w:spacing w:val="6"/>
          <w:szCs w:val="24"/>
        </w:rPr>
        <w:t>農業部動植物防疫檢疫署（下稱防檢署）為維護農業生產安全及生態環境，辦理建構動植物健康安全防護網絡計畫，執行期程為110至113年度，透過跨部會合作，監測動物傳染病、宣導攜帶動植物申報檢疫及執行屠宰場管理等措施。經查執行情形，核有：1.防檢署為降低牛結核病傳播風險，由各市縣政府執行草食動物重要動物疫病篩檢及監控工作，並於每年召開教育訓練。截至112年8月10日止，該</w:t>
      </w:r>
      <w:proofErr w:type="gramStart"/>
      <w:r w:rsidRPr="00F3408E">
        <w:rPr>
          <w:rFonts w:ascii="標楷體" w:eastAsia="標楷體" w:hAnsi="標楷體" w:cs="Times New Roman" w:hint="eastAsia"/>
          <w:bCs/>
          <w:spacing w:val="6"/>
          <w:szCs w:val="24"/>
        </w:rPr>
        <w:t>署列管罹患牛</w:t>
      </w:r>
      <w:proofErr w:type="gramEnd"/>
      <w:r w:rsidRPr="00F3408E">
        <w:rPr>
          <w:rFonts w:ascii="標楷體" w:eastAsia="標楷體" w:hAnsi="標楷體" w:cs="Times New Roman" w:hint="eastAsia"/>
          <w:bCs/>
          <w:spacing w:val="6"/>
          <w:szCs w:val="24"/>
        </w:rPr>
        <w:t>結核病之乳牛場有100場，占總場數之陽性盛行率高達17.86％</w:t>
      </w:r>
      <w:r w:rsidR="00E66767" w:rsidRPr="00F3408E">
        <w:rPr>
          <w:rFonts w:ascii="標楷體" w:eastAsia="標楷體" w:hAnsi="標楷體" w:cs="Times New Roman" w:hint="eastAsia"/>
          <w:bCs/>
          <w:spacing w:val="6"/>
          <w:szCs w:val="24"/>
        </w:rPr>
        <w:t>（</w:t>
      </w:r>
      <w:r w:rsidRPr="00F3408E">
        <w:rPr>
          <w:rFonts w:ascii="標楷體" w:eastAsia="標楷體" w:hAnsi="標楷體" w:cs="Times New Roman" w:hint="eastAsia"/>
          <w:bCs/>
          <w:spacing w:val="6"/>
          <w:szCs w:val="24"/>
        </w:rPr>
        <w:t>100場/560場</w:t>
      </w:r>
      <w:r w:rsidR="00E66767" w:rsidRPr="00F3408E">
        <w:rPr>
          <w:rFonts w:ascii="標楷體" w:eastAsia="標楷體" w:hAnsi="標楷體" w:cs="Times New Roman" w:hint="eastAsia"/>
          <w:bCs/>
          <w:spacing w:val="6"/>
          <w:szCs w:val="24"/>
        </w:rPr>
        <w:t>）</w:t>
      </w:r>
      <w:r w:rsidRPr="00F3408E">
        <w:rPr>
          <w:rFonts w:ascii="標楷體" w:eastAsia="標楷體" w:hAnsi="標楷體" w:cs="Times New Roman" w:hint="eastAsia"/>
          <w:bCs/>
          <w:spacing w:val="6"/>
          <w:szCs w:val="24"/>
        </w:rPr>
        <w:t>。又</w:t>
      </w:r>
      <w:proofErr w:type="gramStart"/>
      <w:r w:rsidRPr="00F3408E">
        <w:rPr>
          <w:rFonts w:ascii="標楷體" w:eastAsia="標楷體" w:hAnsi="標楷體" w:cs="Times New Roman" w:hint="eastAsia"/>
          <w:bCs/>
          <w:spacing w:val="6"/>
          <w:szCs w:val="24"/>
        </w:rPr>
        <w:t>鑑</w:t>
      </w:r>
      <w:proofErr w:type="gramEnd"/>
      <w:r w:rsidRPr="00F3408E">
        <w:rPr>
          <w:rFonts w:ascii="標楷體" w:eastAsia="標楷體" w:hAnsi="標楷體" w:cs="Times New Roman" w:hint="eastAsia"/>
          <w:bCs/>
          <w:spacing w:val="6"/>
          <w:szCs w:val="24"/>
        </w:rPr>
        <w:t>於各市縣政府常因撲殺補償經費不足或追加預算審查不易等因素，</w:t>
      </w:r>
      <w:proofErr w:type="gramStart"/>
      <w:r w:rsidRPr="00F3408E">
        <w:rPr>
          <w:rFonts w:ascii="標楷體" w:eastAsia="標楷體" w:hAnsi="標楷體" w:cs="Times New Roman" w:hint="eastAsia"/>
          <w:bCs/>
          <w:spacing w:val="6"/>
          <w:szCs w:val="24"/>
        </w:rPr>
        <w:t>致牛結核病</w:t>
      </w:r>
      <w:proofErr w:type="gramEnd"/>
      <w:r w:rsidRPr="00F3408E">
        <w:rPr>
          <w:rFonts w:ascii="標楷體" w:eastAsia="標楷體" w:hAnsi="標楷體" w:cs="Times New Roman" w:hint="eastAsia"/>
          <w:bCs/>
          <w:spacing w:val="6"/>
          <w:szCs w:val="24"/>
        </w:rPr>
        <w:t>檢驗及防治工作未能落實，農業部爰依中央統籌分配稅款分配辦法第12條及動物傳染病防治條例施行細則第31條第2款規定，陳請行政院同意全額補助市縣政府撲殺補償經費，經行政院核定自112年9月8日至113年</w:t>
      </w:r>
    </w:p>
    <w:p w14:paraId="48F7EDF4" w14:textId="616899F2" w:rsidR="00DB1F6A" w:rsidRPr="00F3408E" w:rsidRDefault="003F3C05" w:rsidP="00DB074A">
      <w:pPr>
        <w:overflowPunct w:val="0"/>
        <w:spacing w:line="466" w:lineRule="exact"/>
        <w:jc w:val="both"/>
        <w:rPr>
          <w:rFonts w:ascii="標楷體" w:eastAsia="標楷體" w:hAnsi="標楷體" w:cs="Times New Roman"/>
          <w:bCs/>
          <w:spacing w:val="6"/>
          <w:szCs w:val="24"/>
        </w:rPr>
      </w:pPr>
      <w:r w:rsidRPr="00F3408E">
        <w:rPr>
          <w:rFonts w:ascii="標楷體" w:eastAsia="標楷體" w:hAnsi="標楷體" w:cs="Times New Roman" w:hint="eastAsia"/>
          <w:bCs/>
          <w:noProof/>
          <w:spacing w:val="6"/>
          <w:szCs w:val="24"/>
        </w:rPr>
        <w:lastRenderedPageBreak/>
        <mc:AlternateContent>
          <mc:Choice Requires="wps">
            <w:drawing>
              <wp:anchor distT="0" distB="0" distL="114300" distR="114300" simplePos="0" relativeHeight="251691008" behindDoc="0" locked="0" layoutInCell="1" allowOverlap="1" wp14:anchorId="2185A9BC" wp14:editId="784FFF5A">
                <wp:simplePos x="0" y="0"/>
                <wp:positionH relativeFrom="column">
                  <wp:posOffset>2502866</wp:posOffset>
                </wp:positionH>
                <wp:positionV relativeFrom="paragraph">
                  <wp:posOffset>8614410</wp:posOffset>
                </wp:positionV>
                <wp:extent cx="2256155" cy="234950"/>
                <wp:effectExtent l="0" t="0" r="0" b="0"/>
                <wp:wrapTight wrapText="bothSides">
                  <wp:wrapPolygon edited="0">
                    <wp:start x="0" y="0"/>
                    <wp:lineTo x="0" y="19265"/>
                    <wp:lineTo x="21339" y="19265"/>
                    <wp:lineTo x="21339" y="0"/>
                    <wp:lineTo x="0" y="0"/>
                  </wp:wrapPolygon>
                </wp:wrapTight>
                <wp:docPr id="43" name="文字方塊 43"/>
                <wp:cNvGraphicFramePr/>
                <a:graphic xmlns:a="http://schemas.openxmlformats.org/drawingml/2006/main">
                  <a:graphicData uri="http://schemas.microsoft.com/office/word/2010/wordprocessingShape">
                    <wps:wsp>
                      <wps:cNvSpPr txBox="1"/>
                      <wps:spPr>
                        <a:xfrm>
                          <a:off x="0" y="0"/>
                          <a:ext cx="2256155" cy="234950"/>
                        </a:xfrm>
                        <a:prstGeom prst="rect">
                          <a:avLst/>
                        </a:prstGeom>
                        <a:solidFill>
                          <a:sysClr val="window" lastClr="FFFFFF"/>
                        </a:solidFill>
                        <a:ln w="6350">
                          <a:noFill/>
                        </a:ln>
                        <a:effectLst/>
                      </wps:spPr>
                      <wps:txbx>
                        <w:txbxContent>
                          <w:p w14:paraId="73C1E000" w14:textId="77777777" w:rsidR="00766DA5" w:rsidRPr="00E51A3A" w:rsidRDefault="00766DA5" w:rsidP="00766DA5">
                            <w:pPr>
                              <w:spacing w:line="200" w:lineRule="exact"/>
                              <w:rPr>
                                <w:rFonts w:ascii="標楷體" w:eastAsia="標楷體" w:hAnsi="標楷體"/>
                                <w:sz w:val="18"/>
                                <w:szCs w:val="18"/>
                              </w:rPr>
                            </w:pPr>
                            <w:r w:rsidRPr="00E51A3A">
                              <w:rPr>
                                <w:rFonts w:ascii="標楷體" w:eastAsia="標楷體" w:hAnsi="標楷體" w:hint="eastAsia"/>
                                <w:sz w:val="18"/>
                                <w:szCs w:val="18"/>
                              </w:rPr>
                              <w:t>資料來源：整理自防檢署提供資料。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185A9BC" id="文字方塊 43" o:spid="_x0000_s1052" type="#_x0000_t202" style="position:absolute;left:0;text-align:left;margin-left:197.1pt;margin-top:678.3pt;width:177.65pt;height:18.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" fillcolor="window" stroked="f" strokeweight=".5pt">
                <v:textbox>
                  <w:txbxContent>
                    <w:p w14:paraId="73C1E000" w14:textId="77777777" w:rsidR="00766DA5" w:rsidRPr="00E51A3A" w:rsidRDefault="00766DA5" w:rsidP="00766DA5">
                      <w:pPr>
                        <w:spacing w:line="200" w:lineRule="exact"/>
                        <w:rPr>
                          <w:rFonts w:ascii="標楷體" w:eastAsia="標楷體" w:hAnsi="標楷體"/>
                          <w:sz w:val="18"/>
                          <w:szCs w:val="18"/>
                        </w:rPr>
                      </w:pPr>
                      <w:r w:rsidRPr="00E51A3A">
                        <w:rPr>
                          <w:rFonts w:ascii="標楷體" w:eastAsia="標楷體" w:hAnsi="標楷體" w:hint="eastAsia"/>
                          <w:sz w:val="18"/>
                          <w:szCs w:val="18"/>
                        </w:rPr>
                        <w:t>資料來源：整理自防檢署提供資料。</w:t>
                      </w:r>
                    </w:p>
                  </w:txbxContent>
                </v:textbox>
                <w10:wrap type="tight"/>
              </v:shape>
            </w:pict>
          </mc:Fallback>
        </mc:AlternateContent>
      </w:r>
      <w:r w:rsidR="002257FA" w:rsidRPr="00F3408E">
        <w:rPr>
          <w:rFonts w:ascii="標楷體" w:eastAsia="標楷體" w:hAnsi="標楷體" w:cs="Times New Roman" w:hint="eastAsia"/>
          <w:bCs/>
          <w:noProof/>
          <w:spacing w:val="6"/>
          <w:szCs w:val="24"/>
          <w:lang w:val="zh-TW"/>
        </w:rPr>
        <mc:AlternateContent>
          <mc:Choice Requires="wpg">
            <w:drawing>
              <wp:anchor distT="0" distB="0" distL="114300" distR="114300" simplePos="0" relativeHeight="251688960" behindDoc="0" locked="0" layoutInCell="1" allowOverlap="1" wp14:anchorId="237AC050" wp14:editId="42BFDD6B">
                <wp:simplePos x="0" y="0"/>
                <wp:positionH relativeFrom="column">
                  <wp:posOffset>2353310</wp:posOffset>
                </wp:positionH>
                <wp:positionV relativeFrom="paragraph">
                  <wp:posOffset>6274131</wp:posOffset>
                </wp:positionV>
                <wp:extent cx="3934460" cy="2614295"/>
                <wp:effectExtent l="0" t="0" r="8890" b="0"/>
                <wp:wrapTight wrapText="bothSides">
                  <wp:wrapPolygon edited="0">
                    <wp:start x="0" y="0"/>
                    <wp:lineTo x="0" y="21406"/>
                    <wp:lineTo x="21544" y="21406"/>
                    <wp:lineTo x="21544" y="0"/>
                    <wp:lineTo x="0" y="0"/>
                  </wp:wrapPolygon>
                </wp:wrapTight>
                <wp:docPr id="3" name="群組 3"/>
                <wp:cNvGraphicFramePr/>
                <a:graphic xmlns:a="http://schemas.openxmlformats.org/drawingml/2006/main">
                  <a:graphicData uri="http://schemas.microsoft.com/office/word/2010/wordprocessingGroup">
                    <wpg:wgp>
                      <wpg:cNvGrpSpPr/>
                      <wpg:grpSpPr>
                        <a:xfrm>
                          <a:off x="0" y="0"/>
                          <a:ext cx="3934460" cy="2614295"/>
                          <a:chOff x="0" y="0"/>
                          <a:chExt cx="3934460" cy="2614295"/>
                        </a:xfrm>
                      </wpg:grpSpPr>
                      <wps:wsp>
                        <wps:cNvPr id="39" name="文字方塊 39"/>
                        <wps:cNvSpPr txBox="1"/>
                        <wps:spPr>
                          <a:xfrm>
                            <a:off x="0" y="0"/>
                            <a:ext cx="3934460" cy="2614295"/>
                          </a:xfrm>
                          <a:prstGeom prst="rect">
                            <a:avLst/>
                          </a:prstGeom>
                          <a:solidFill>
                            <a:sysClr val="window" lastClr="FFFFFF"/>
                          </a:solidFill>
                          <a:ln w="6350">
                            <a:noFill/>
                          </a:ln>
                          <a:effectLst/>
                        </wps:spPr>
                        <wps:txbx>
                          <w:txbxContent>
                            <w:p w14:paraId="0996762A" w14:textId="14E81797" w:rsidR="00766DA5" w:rsidRDefault="00766DA5" w:rsidP="00766DA5">
                              <w:pPr>
                                <w:spacing w:line="240" w:lineRule="exact"/>
                                <w:jc w:val="center"/>
                                <w:rPr>
                                  <w:rFonts w:ascii="標楷體" w:eastAsia="標楷體" w:hAnsi="標楷體"/>
                                  <w:b/>
                                  <w:szCs w:val="24"/>
                                </w:rPr>
                              </w:pPr>
                              <w:r w:rsidRPr="00770A21">
                                <w:rPr>
                                  <w:rFonts w:ascii="標楷體" w:eastAsia="標楷體" w:hAnsi="標楷體" w:hint="eastAsia"/>
                                  <w:b/>
                                  <w:szCs w:val="24"/>
                                </w:rPr>
                                <w:t>圖</w:t>
                              </w:r>
                              <w:r w:rsidR="00297204">
                                <w:rPr>
                                  <w:rFonts w:ascii="標楷體" w:eastAsia="標楷體" w:hAnsi="標楷體" w:hint="eastAsia"/>
                                  <w:b/>
                                  <w:szCs w:val="24"/>
                                </w:rPr>
                                <w:t>3</w:t>
                              </w:r>
                              <w:r>
                                <w:rPr>
                                  <w:rFonts w:ascii="標楷體" w:eastAsia="標楷體" w:hAnsi="標楷體" w:hint="eastAsia"/>
                                  <w:b/>
                                  <w:szCs w:val="24"/>
                                </w:rPr>
                                <w:t xml:space="preserve">　</w:t>
                              </w:r>
                              <w:proofErr w:type="gramStart"/>
                              <w:r>
                                <w:rPr>
                                  <w:rFonts w:ascii="標楷體" w:eastAsia="標楷體" w:hAnsi="標楷體" w:hint="eastAsia"/>
                                  <w:b/>
                                  <w:szCs w:val="24"/>
                                </w:rPr>
                                <w:t>113</w:t>
                              </w:r>
                              <w:proofErr w:type="gramEnd"/>
                              <w:r>
                                <w:rPr>
                                  <w:rFonts w:ascii="標楷體" w:eastAsia="標楷體" w:hAnsi="標楷體" w:hint="eastAsia"/>
                                  <w:b/>
                                  <w:szCs w:val="24"/>
                                </w:rPr>
                                <w:t>年度主要飼養乳牛市縣</w:t>
                              </w:r>
                              <w:r w:rsidRPr="006E2E8C">
                                <w:rPr>
                                  <w:rFonts w:ascii="標楷體" w:eastAsia="標楷體" w:hAnsi="標楷體" w:hint="eastAsia"/>
                                  <w:b/>
                                  <w:szCs w:val="24"/>
                                </w:rPr>
                                <w:t>撲殺</w:t>
                              </w:r>
                              <w:r w:rsidRPr="00432866">
                                <w:rPr>
                                  <w:rFonts w:ascii="標楷體" w:eastAsia="標楷體" w:hAnsi="標楷體" w:hint="eastAsia"/>
                                  <w:b/>
                                  <w:szCs w:val="24"/>
                                </w:rPr>
                                <w:t>頭數（率）</w:t>
                              </w:r>
                              <w:r>
                                <w:rPr>
                                  <w:rFonts w:ascii="標楷體" w:eastAsia="標楷體" w:hAnsi="標楷體" w:hint="eastAsia"/>
                                  <w:b/>
                                  <w:szCs w:val="24"/>
                                </w:rPr>
                                <w:t>情形</w:t>
                              </w:r>
                            </w:p>
                            <w:p w14:paraId="6C3FED24" w14:textId="77777777" w:rsidR="00766DA5" w:rsidRPr="00316066" w:rsidRDefault="00766DA5" w:rsidP="00766DA5">
                              <w:r>
                                <w:rPr>
                                  <w:noProof/>
                                </w:rPr>
                                <w:drawing>
                                  <wp:inline distT="0" distB="0" distL="0" distR="0" wp14:anchorId="6B796DA5" wp14:editId="3E226FB7">
                                    <wp:extent cx="3874688" cy="2102261"/>
                                    <wp:effectExtent l="0" t="0" r="0" b="0"/>
                                    <wp:docPr id="19" name="圖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文字方塊 2"/>
                        <wps:cNvSpPr txBox="1">
                          <a:spLocks noChangeArrowheads="1"/>
                        </wps:cNvSpPr>
                        <wps:spPr bwMode="auto">
                          <a:xfrm>
                            <a:off x="3554233" y="238539"/>
                            <a:ext cx="317500" cy="293370"/>
                          </a:xfrm>
                          <a:prstGeom prst="rect">
                            <a:avLst/>
                          </a:prstGeom>
                          <a:solidFill>
                            <a:srgbClr val="FFFFFF"/>
                          </a:solidFill>
                          <a:ln w="9525">
                            <a:noFill/>
                            <a:miter lim="800000"/>
                            <a:headEnd/>
                            <a:tailEnd/>
                          </a:ln>
                        </wps:spPr>
                        <wps:txbx>
                          <w:txbxContent>
                            <w:p w14:paraId="691EE79F" w14:textId="77777777" w:rsidR="00766DA5" w:rsidRPr="00EB6DC7" w:rsidRDefault="00766DA5" w:rsidP="00766DA5">
                              <w:pPr>
                                <w:rPr>
                                  <w:rFonts w:ascii="標楷體" w:eastAsia="標楷體" w:hAnsi="標楷體"/>
                                  <w:sz w:val="20"/>
                                  <w:szCs w:val="20"/>
                                </w:rPr>
                              </w:pPr>
                              <w:r w:rsidRPr="00EB6DC7">
                                <w:rPr>
                                  <w:rFonts w:ascii="標楷體" w:eastAsia="標楷體" w:hAnsi="標楷體" w:hint="eastAsia"/>
                                  <w:sz w:val="20"/>
                                  <w:szCs w:val="20"/>
                                </w:rPr>
                                <w:t>％</w:t>
                              </w:r>
                            </w:p>
                          </w:txbxContent>
                        </wps:txbx>
                        <wps:bodyPr rot="0" vert="horz" wrap="square" lIns="91440" tIns="45720" rIns="91440" bIns="45720" anchor="t" anchorCtr="0">
                          <a:noAutofit/>
                        </wps:bodyPr>
                      </wps:wsp>
                      <wps:wsp>
                        <wps:cNvPr id="41" name="文字方塊 2"/>
                        <wps:cNvSpPr txBox="1">
                          <a:spLocks noChangeArrowheads="1"/>
                        </wps:cNvSpPr>
                        <wps:spPr bwMode="auto">
                          <a:xfrm>
                            <a:off x="691763" y="230588"/>
                            <a:ext cx="262255" cy="289560"/>
                          </a:xfrm>
                          <a:prstGeom prst="rect">
                            <a:avLst/>
                          </a:prstGeom>
                          <a:solidFill>
                            <a:srgbClr val="FFFFFF"/>
                          </a:solidFill>
                          <a:ln w="9525">
                            <a:noFill/>
                            <a:miter lim="800000"/>
                            <a:headEnd/>
                            <a:tailEnd/>
                          </a:ln>
                        </wps:spPr>
                        <wps:txbx>
                          <w:txbxContent>
                            <w:p w14:paraId="61A8AFC0" w14:textId="77777777" w:rsidR="00766DA5" w:rsidRPr="00EB6DC7" w:rsidRDefault="00766DA5" w:rsidP="00766DA5">
                              <w:pPr>
                                <w:rPr>
                                  <w:rFonts w:ascii="標楷體" w:eastAsia="標楷體" w:hAnsi="標楷體"/>
                                  <w:sz w:val="20"/>
                                  <w:szCs w:val="20"/>
                                </w:rPr>
                              </w:pPr>
                              <w:r w:rsidRPr="00EB6DC7">
                                <w:rPr>
                                  <w:rFonts w:ascii="標楷體" w:eastAsia="標楷體" w:hAnsi="標楷體" w:hint="eastAsia"/>
                                  <w:sz w:val="20"/>
                                  <w:szCs w:val="20"/>
                                </w:rPr>
                                <w:t>頭</w:t>
                              </w:r>
                            </w:p>
                          </w:txbxContent>
                        </wps:txbx>
                        <wps:bodyPr rot="0" vert="horz" wrap="square" lIns="91440" tIns="45720" rIns="91440" bIns="45720" anchor="t" anchorCtr="0">
                          <a:noAutofit/>
                        </wps:bodyPr>
                      </wps:wsp>
                    </wpg:wgp>
                  </a:graphicData>
                </a:graphic>
              </wp:anchor>
            </w:drawing>
          </mc:Choice>
          <mc:Fallback>
            <w:pict>
              <v:group w14:anchorId="237AC050" id="群組 3" o:spid="_x0000_s1053" style="position:absolute;left:0;text-align:left;margin-left:185.3pt;margin-top:494.05pt;width:309.8pt;height:205.85pt;z-index:251688960" coordsize="39344,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">
                <v:shape id="文字方塊 39" o:spid="_x0000_s1054" type="#_x0000_t202" style="position:absolute;width:39344;height:26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" fillcolor="window" stroked="f" strokeweight=".5pt">
                  <v:textbox>
                    <w:txbxContent>
                      <w:p w14:paraId="0996762A" w14:textId="14E81797" w:rsidR="00766DA5" w:rsidRDefault="00766DA5" w:rsidP="00766DA5">
                        <w:pPr>
                          <w:spacing w:line="240" w:lineRule="exact"/>
                          <w:jc w:val="center"/>
                          <w:rPr>
                            <w:rFonts w:ascii="標楷體" w:eastAsia="標楷體" w:hAnsi="標楷體"/>
                            <w:b/>
                            <w:szCs w:val="24"/>
                          </w:rPr>
                        </w:pPr>
                        <w:r w:rsidRPr="00770A21">
                          <w:rPr>
                            <w:rFonts w:ascii="標楷體" w:eastAsia="標楷體" w:hAnsi="標楷體" w:hint="eastAsia"/>
                            <w:b/>
                            <w:szCs w:val="24"/>
                          </w:rPr>
                          <w:t>圖</w:t>
                        </w:r>
                        <w:r w:rsidR="00297204">
                          <w:rPr>
                            <w:rFonts w:ascii="標楷體" w:eastAsia="標楷體" w:hAnsi="標楷體" w:hint="eastAsia"/>
                            <w:b/>
                            <w:szCs w:val="24"/>
                          </w:rPr>
                          <w:t>3</w:t>
                        </w:r>
                        <w:r>
                          <w:rPr>
                            <w:rFonts w:ascii="標楷體" w:eastAsia="標楷體" w:hAnsi="標楷體" w:hint="eastAsia"/>
                            <w:b/>
                            <w:szCs w:val="24"/>
                          </w:rPr>
                          <w:t xml:space="preserve">　</w:t>
                        </w:r>
                        <w:proofErr w:type="gramStart"/>
                        <w:r>
                          <w:rPr>
                            <w:rFonts w:ascii="標楷體" w:eastAsia="標楷體" w:hAnsi="標楷體" w:hint="eastAsia"/>
                            <w:b/>
                            <w:szCs w:val="24"/>
                          </w:rPr>
                          <w:t>113</w:t>
                        </w:r>
                        <w:proofErr w:type="gramEnd"/>
                        <w:r>
                          <w:rPr>
                            <w:rFonts w:ascii="標楷體" w:eastAsia="標楷體" w:hAnsi="標楷體" w:hint="eastAsia"/>
                            <w:b/>
                            <w:szCs w:val="24"/>
                          </w:rPr>
                          <w:t>年度主要飼養乳牛市縣</w:t>
                        </w:r>
                        <w:r w:rsidRPr="006E2E8C">
                          <w:rPr>
                            <w:rFonts w:ascii="標楷體" w:eastAsia="標楷體" w:hAnsi="標楷體" w:hint="eastAsia"/>
                            <w:b/>
                            <w:szCs w:val="24"/>
                          </w:rPr>
                          <w:t>撲殺</w:t>
                        </w:r>
                        <w:r w:rsidRPr="00432866">
                          <w:rPr>
                            <w:rFonts w:ascii="標楷體" w:eastAsia="標楷體" w:hAnsi="標楷體" w:hint="eastAsia"/>
                            <w:b/>
                            <w:szCs w:val="24"/>
                          </w:rPr>
                          <w:t>頭數（率）</w:t>
                        </w:r>
                        <w:r>
                          <w:rPr>
                            <w:rFonts w:ascii="標楷體" w:eastAsia="標楷體" w:hAnsi="標楷體" w:hint="eastAsia"/>
                            <w:b/>
                            <w:szCs w:val="24"/>
                          </w:rPr>
                          <w:t>情形</w:t>
                        </w:r>
                      </w:p>
                      <w:p w14:paraId="6C3FED24" w14:textId="77777777" w:rsidR="00766DA5" w:rsidRPr="00316066" w:rsidRDefault="00766DA5" w:rsidP="00766DA5">
                        <w:r>
                          <w:rPr>
                            <w:noProof/>
                          </w:rPr>
                          <w:drawing>
                            <wp:inline distT="0" distB="0" distL="0" distR="0" wp14:anchorId="6B796DA5" wp14:editId="3E226FB7">
                              <wp:extent cx="3874688" cy="2102261"/>
                              <wp:effectExtent l="0" t="0" r="0" b="0"/>
                              <wp:docPr id="19" name="圖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xbxContent>
                  </v:textbox>
                </v:shape>
                <v:shape id="_x0000_s1055" type="#_x0000_t202" style="position:absolute;left:35542;top:2385;width:317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" stroked="f">
                  <v:textbox>
                    <w:txbxContent>
                      <w:p w14:paraId="691EE79F" w14:textId="77777777" w:rsidR="00766DA5" w:rsidRPr="00EB6DC7" w:rsidRDefault="00766DA5" w:rsidP="00766DA5">
                        <w:pPr>
                          <w:rPr>
                            <w:rFonts w:ascii="標楷體" w:eastAsia="標楷體" w:hAnsi="標楷體"/>
                            <w:sz w:val="20"/>
                            <w:szCs w:val="20"/>
                          </w:rPr>
                        </w:pPr>
                        <w:r w:rsidRPr="00EB6DC7">
                          <w:rPr>
                            <w:rFonts w:ascii="標楷體" w:eastAsia="標楷體" w:hAnsi="標楷體" w:hint="eastAsia"/>
                            <w:sz w:val="20"/>
                            <w:szCs w:val="20"/>
                          </w:rPr>
                          <w:t>％</w:t>
                        </w:r>
                      </w:p>
                    </w:txbxContent>
                  </v:textbox>
                </v:shape>
                <v:shape id="_x0000_s1056" type="#_x0000_t202" style="position:absolute;left:6917;top:2305;width:262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" stroked="f">
                  <v:textbox>
                    <w:txbxContent>
                      <w:p w14:paraId="61A8AFC0" w14:textId="77777777" w:rsidR="00766DA5" w:rsidRPr="00EB6DC7" w:rsidRDefault="00766DA5" w:rsidP="00766DA5">
                        <w:pPr>
                          <w:rPr>
                            <w:rFonts w:ascii="標楷體" w:eastAsia="標楷體" w:hAnsi="標楷體"/>
                            <w:sz w:val="20"/>
                            <w:szCs w:val="20"/>
                          </w:rPr>
                        </w:pPr>
                        <w:r w:rsidRPr="00EB6DC7">
                          <w:rPr>
                            <w:rFonts w:ascii="標楷體" w:eastAsia="標楷體" w:hAnsi="標楷體" w:hint="eastAsia"/>
                            <w:sz w:val="20"/>
                            <w:szCs w:val="20"/>
                          </w:rPr>
                          <w:t>頭</w:t>
                        </w:r>
                      </w:p>
                    </w:txbxContent>
                  </v:textbox>
                </v:shape>
                <w10:wrap type="tight"/>
              </v:group>
            </w:pict>
          </mc:Fallback>
        </mc:AlternateContent>
      </w:r>
      <w:r w:rsidR="00DB1F6A" w:rsidRPr="00F3408E">
        <w:rPr>
          <w:rFonts w:ascii="標楷體" w:eastAsia="標楷體" w:hAnsi="標楷體" w:cs="Times New Roman" w:hint="eastAsia"/>
          <w:bCs/>
          <w:spacing w:val="6"/>
          <w:szCs w:val="24"/>
        </w:rPr>
        <w:t>12月31日止，</w:t>
      </w:r>
      <w:proofErr w:type="gramStart"/>
      <w:r w:rsidR="00DB1F6A" w:rsidRPr="00F3408E">
        <w:rPr>
          <w:rFonts w:ascii="標楷體" w:eastAsia="標楷體" w:hAnsi="標楷體" w:cs="Times New Roman" w:hint="eastAsia"/>
          <w:bCs/>
          <w:spacing w:val="6"/>
          <w:szCs w:val="24"/>
        </w:rPr>
        <w:t>汰</w:t>
      </w:r>
      <w:proofErr w:type="gramEnd"/>
      <w:r w:rsidR="00DB1F6A" w:rsidRPr="00F3408E">
        <w:rPr>
          <w:rFonts w:ascii="標楷體" w:eastAsia="標楷體" w:hAnsi="標楷體" w:cs="Times New Roman" w:hint="eastAsia"/>
          <w:bCs/>
          <w:spacing w:val="6"/>
          <w:szCs w:val="24"/>
        </w:rPr>
        <w:t>除</w:t>
      </w:r>
      <w:proofErr w:type="gramStart"/>
      <w:r w:rsidR="00DB1F6A" w:rsidRPr="00F3408E">
        <w:rPr>
          <w:rFonts w:ascii="標楷體" w:eastAsia="標楷體" w:hAnsi="標楷體" w:cs="Times New Roman" w:hint="eastAsia"/>
          <w:bCs/>
          <w:spacing w:val="6"/>
          <w:szCs w:val="24"/>
        </w:rPr>
        <w:t>罹患牛</w:t>
      </w:r>
      <w:proofErr w:type="gramEnd"/>
      <w:r w:rsidR="00DB1F6A" w:rsidRPr="00F3408E">
        <w:rPr>
          <w:rFonts w:ascii="標楷體" w:eastAsia="標楷體" w:hAnsi="標楷體" w:cs="Times New Roman" w:hint="eastAsia"/>
          <w:bCs/>
          <w:spacing w:val="6"/>
          <w:szCs w:val="24"/>
        </w:rPr>
        <w:t>結核病乳牛撲殺補償經費2億2,000萬元，期能強化牛結核病檢驗及防治效能。據農業部農業資料開放平</w:t>
      </w:r>
      <w:proofErr w:type="gramStart"/>
      <w:r w:rsidR="00DB1F6A" w:rsidRPr="00F3408E">
        <w:rPr>
          <w:rFonts w:ascii="標楷體" w:eastAsia="標楷體" w:hAnsi="標楷體" w:cs="Times New Roman" w:hint="eastAsia"/>
          <w:bCs/>
          <w:spacing w:val="6"/>
          <w:szCs w:val="24"/>
        </w:rPr>
        <w:t>臺</w:t>
      </w:r>
      <w:proofErr w:type="gramEnd"/>
      <w:r w:rsidR="00DB1F6A" w:rsidRPr="00F3408E">
        <w:rPr>
          <w:rFonts w:ascii="標楷體" w:eastAsia="標楷體" w:hAnsi="標楷體" w:cs="Times New Roman" w:hint="eastAsia"/>
          <w:bCs/>
          <w:spacing w:val="6"/>
          <w:szCs w:val="24"/>
        </w:rPr>
        <w:t>公告</w:t>
      </w:r>
      <w:proofErr w:type="gramStart"/>
      <w:r w:rsidR="00DB1F6A" w:rsidRPr="00F3408E">
        <w:rPr>
          <w:rFonts w:ascii="標楷體" w:eastAsia="標楷體" w:hAnsi="標楷體" w:cs="Times New Roman" w:hint="eastAsia"/>
          <w:bCs/>
          <w:spacing w:val="6"/>
          <w:szCs w:val="24"/>
        </w:rPr>
        <w:t>113</w:t>
      </w:r>
      <w:proofErr w:type="gramEnd"/>
      <w:r w:rsidR="00DB1F6A" w:rsidRPr="00F3408E">
        <w:rPr>
          <w:rFonts w:ascii="標楷體" w:eastAsia="標楷體" w:hAnsi="標楷體" w:cs="Times New Roman" w:hint="eastAsia"/>
          <w:bCs/>
          <w:spacing w:val="6"/>
          <w:szCs w:val="24"/>
        </w:rPr>
        <w:t>年度各市縣飼養乳牛頭數為11萬8,635頭，主要飼養乳牛之市縣依序為彰化縣（3萬155頭）、屏東縣（2萬396頭）、</w:t>
      </w:r>
      <w:proofErr w:type="gramStart"/>
      <w:r w:rsidR="00DB1F6A" w:rsidRPr="00F3408E">
        <w:rPr>
          <w:rFonts w:ascii="標楷體" w:eastAsia="標楷體" w:hAnsi="標楷體" w:cs="Times New Roman" w:hint="eastAsia"/>
          <w:bCs/>
          <w:spacing w:val="6"/>
          <w:szCs w:val="24"/>
        </w:rPr>
        <w:t>臺</w:t>
      </w:r>
      <w:proofErr w:type="gramEnd"/>
      <w:r w:rsidR="00DB1F6A" w:rsidRPr="00F3408E">
        <w:rPr>
          <w:rFonts w:ascii="標楷體" w:eastAsia="標楷體" w:hAnsi="標楷體" w:cs="Times New Roman" w:hint="eastAsia"/>
          <w:bCs/>
          <w:spacing w:val="6"/>
          <w:szCs w:val="24"/>
        </w:rPr>
        <w:t>南市（2萬334頭）及雲林縣（1萬4,156頭），合計8萬5,041頭，約占71.69％，惟</w:t>
      </w:r>
      <w:proofErr w:type="gramStart"/>
      <w:r w:rsidR="00DB1F6A" w:rsidRPr="00F3408E">
        <w:rPr>
          <w:rFonts w:ascii="標楷體" w:eastAsia="標楷體" w:hAnsi="標楷體" w:cs="Times New Roman" w:hint="eastAsia"/>
          <w:bCs/>
          <w:spacing w:val="6"/>
          <w:szCs w:val="24"/>
        </w:rPr>
        <w:t>113</w:t>
      </w:r>
      <w:proofErr w:type="gramEnd"/>
      <w:r w:rsidR="00DB1F6A" w:rsidRPr="00F3408E">
        <w:rPr>
          <w:rFonts w:ascii="標楷體" w:eastAsia="標楷體" w:hAnsi="標楷體" w:cs="Times New Roman" w:hint="eastAsia"/>
          <w:bCs/>
          <w:spacing w:val="6"/>
          <w:szCs w:val="24"/>
        </w:rPr>
        <w:t>年度各市縣撲殺頭數，主要集中於雲林縣（1,153頭，撲殺率8.14％）、</w:t>
      </w:r>
      <w:proofErr w:type="gramStart"/>
      <w:r w:rsidR="00DB1F6A" w:rsidRPr="00F3408E">
        <w:rPr>
          <w:rFonts w:ascii="標楷體" w:eastAsia="標楷體" w:hAnsi="標楷體" w:cs="Times New Roman" w:hint="eastAsia"/>
          <w:bCs/>
          <w:spacing w:val="6"/>
          <w:szCs w:val="24"/>
        </w:rPr>
        <w:t>臺</w:t>
      </w:r>
      <w:proofErr w:type="gramEnd"/>
      <w:r w:rsidR="00DB1F6A" w:rsidRPr="00F3408E">
        <w:rPr>
          <w:rFonts w:ascii="標楷體" w:eastAsia="標楷體" w:hAnsi="標楷體" w:cs="Times New Roman" w:hint="eastAsia"/>
          <w:bCs/>
          <w:spacing w:val="6"/>
          <w:szCs w:val="24"/>
        </w:rPr>
        <w:t>南市（1,011頭，撲殺率4.97％）、屏東縣（212頭，撲殺率1.04％）及彰化縣（145頭，撲殺率0.48％）等4市縣，合計撲殺2,521頭，約占</w:t>
      </w:r>
      <w:proofErr w:type="gramStart"/>
      <w:r w:rsidR="00DB1F6A" w:rsidRPr="00F3408E">
        <w:rPr>
          <w:rFonts w:ascii="標楷體" w:eastAsia="標楷體" w:hAnsi="標楷體" w:cs="Times New Roman" w:hint="eastAsia"/>
          <w:bCs/>
          <w:spacing w:val="6"/>
          <w:szCs w:val="24"/>
        </w:rPr>
        <w:t>113</w:t>
      </w:r>
      <w:proofErr w:type="gramEnd"/>
      <w:r w:rsidR="00DB1F6A" w:rsidRPr="00F3408E">
        <w:rPr>
          <w:rFonts w:ascii="標楷體" w:eastAsia="標楷體" w:hAnsi="標楷體" w:cs="Times New Roman" w:hint="eastAsia"/>
          <w:bCs/>
          <w:spacing w:val="6"/>
          <w:szCs w:val="24"/>
        </w:rPr>
        <w:t>年度總撲殺頭數之80.03％（2,521頭/3,150頭）（圖</w:t>
      </w:r>
      <w:r w:rsidR="00297204" w:rsidRPr="00F3408E">
        <w:rPr>
          <w:rFonts w:ascii="標楷體" w:eastAsia="標楷體" w:hAnsi="標楷體" w:cs="Times New Roman" w:hint="eastAsia"/>
          <w:bCs/>
          <w:spacing w:val="6"/>
          <w:szCs w:val="24"/>
        </w:rPr>
        <w:t>3</w:t>
      </w:r>
      <w:r w:rsidR="00DB1F6A" w:rsidRPr="00F3408E">
        <w:rPr>
          <w:rFonts w:ascii="標楷體" w:eastAsia="標楷體" w:hAnsi="標楷體" w:cs="Times New Roman" w:hint="eastAsia"/>
          <w:bCs/>
          <w:spacing w:val="6"/>
          <w:szCs w:val="24"/>
        </w:rPr>
        <w:t>），允宜督促相關市縣政府加強宣導及輔導轄內乳牛場強化防疫措施，並就撲殺率偏高之乳牛場探究其飼養環境、防疫措施與染</w:t>
      </w:r>
      <w:proofErr w:type="gramStart"/>
      <w:r w:rsidR="00DB1F6A" w:rsidRPr="00F3408E">
        <w:rPr>
          <w:rFonts w:ascii="標楷體" w:eastAsia="標楷體" w:hAnsi="標楷體" w:cs="Times New Roman" w:hint="eastAsia"/>
          <w:bCs/>
          <w:spacing w:val="6"/>
          <w:szCs w:val="24"/>
        </w:rPr>
        <w:t>疫</w:t>
      </w:r>
      <w:proofErr w:type="gramEnd"/>
      <w:r w:rsidR="00DB1F6A" w:rsidRPr="00F3408E">
        <w:rPr>
          <w:rFonts w:ascii="標楷體" w:eastAsia="標楷體" w:hAnsi="標楷體" w:cs="Times New Roman" w:hint="eastAsia"/>
          <w:bCs/>
          <w:spacing w:val="6"/>
          <w:szCs w:val="24"/>
        </w:rPr>
        <w:t>撲殺之關係，</w:t>
      </w:r>
      <w:proofErr w:type="gramStart"/>
      <w:r w:rsidR="00DB1F6A" w:rsidRPr="00F3408E">
        <w:rPr>
          <w:rFonts w:ascii="標楷體" w:eastAsia="標楷體" w:hAnsi="標楷體" w:cs="Times New Roman" w:hint="eastAsia"/>
          <w:bCs/>
          <w:spacing w:val="6"/>
          <w:szCs w:val="24"/>
        </w:rPr>
        <w:t>研</w:t>
      </w:r>
      <w:proofErr w:type="gramEnd"/>
      <w:r w:rsidR="00DB1F6A" w:rsidRPr="00F3408E">
        <w:rPr>
          <w:rFonts w:ascii="標楷體" w:eastAsia="標楷體" w:hAnsi="標楷體" w:cs="Times New Roman" w:hint="eastAsia"/>
          <w:bCs/>
          <w:spacing w:val="6"/>
          <w:szCs w:val="24"/>
        </w:rPr>
        <w:t>擬改善，以防堵</w:t>
      </w:r>
      <w:proofErr w:type="gramStart"/>
      <w:r w:rsidR="00DB1F6A" w:rsidRPr="00F3408E">
        <w:rPr>
          <w:rFonts w:ascii="標楷體" w:eastAsia="標楷體" w:hAnsi="標楷體" w:cs="Times New Roman" w:hint="eastAsia"/>
          <w:bCs/>
          <w:spacing w:val="6"/>
          <w:szCs w:val="24"/>
        </w:rPr>
        <w:t>疫</w:t>
      </w:r>
      <w:proofErr w:type="gramEnd"/>
      <w:r w:rsidR="00DB1F6A" w:rsidRPr="00F3408E">
        <w:rPr>
          <w:rFonts w:ascii="標楷體" w:eastAsia="標楷體" w:hAnsi="標楷體" w:cs="Times New Roman" w:hint="eastAsia"/>
          <w:bCs/>
          <w:spacing w:val="6"/>
          <w:szCs w:val="24"/>
        </w:rPr>
        <w:t>情擴散及傳播，降低感染牛隻進入食物鏈之風險；2.為掌握國內野生動物</w:t>
      </w:r>
      <w:proofErr w:type="gramStart"/>
      <w:r w:rsidR="00DB1F6A" w:rsidRPr="00F3408E">
        <w:rPr>
          <w:rFonts w:ascii="標楷體" w:eastAsia="標楷體" w:hAnsi="標楷體" w:cs="Times New Roman" w:hint="eastAsia"/>
          <w:bCs/>
          <w:spacing w:val="6"/>
          <w:szCs w:val="24"/>
        </w:rPr>
        <w:t>疫</w:t>
      </w:r>
      <w:proofErr w:type="gramEnd"/>
      <w:r w:rsidR="00DB1F6A" w:rsidRPr="00F3408E">
        <w:rPr>
          <w:rFonts w:ascii="標楷體" w:eastAsia="標楷體" w:hAnsi="標楷體" w:cs="Times New Roman" w:hint="eastAsia"/>
          <w:bCs/>
          <w:spacing w:val="6"/>
          <w:szCs w:val="24"/>
        </w:rPr>
        <w:t>情動態，防檢署建置狂犬病通報機制，並宣導民眾發現野生動物疑似病例，應即通報當地動物防疫機關處理，若檢驗出陽性時，將請市縣政府加強確診病例鄰近區域犬貓之狂犬病疫苗注射，並宣導「減少/限制餵食與</w:t>
      </w:r>
      <w:proofErr w:type="gramStart"/>
      <w:r w:rsidR="00DB1F6A" w:rsidRPr="00F3408E">
        <w:rPr>
          <w:rFonts w:ascii="標楷體" w:eastAsia="標楷體" w:hAnsi="標楷體" w:cs="Times New Roman" w:hint="eastAsia"/>
          <w:bCs/>
          <w:spacing w:val="6"/>
          <w:szCs w:val="24"/>
        </w:rPr>
        <w:t>野生動物共域之</w:t>
      </w:r>
      <w:proofErr w:type="gramEnd"/>
      <w:r w:rsidR="00DB1F6A" w:rsidRPr="00F3408E">
        <w:rPr>
          <w:rFonts w:ascii="標楷體" w:eastAsia="標楷體" w:hAnsi="標楷體" w:cs="Times New Roman" w:hint="eastAsia"/>
          <w:bCs/>
          <w:spacing w:val="6"/>
          <w:szCs w:val="24"/>
        </w:rPr>
        <w:t>遊蕩犬貓」，期能加深民眾對狂犬病之認知及重要性，以防範狂犬病</w:t>
      </w:r>
      <w:proofErr w:type="gramStart"/>
      <w:r w:rsidR="00DB1F6A" w:rsidRPr="00F3408E">
        <w:rPr>
          <w:rFonts w:ascii="標楷體" w:eastAsia="標楷體" w:hAnsi="標楷體" w:cs="Times New Roman" w:hint="eastAsia"/>
          <w:bCs/>
          <w:spacing w:val="6"/>
          <w:szCs w:val="24"/>
        </w:rPr>
        <w:t>疫</w:t>
      </w:r>
      <w:proofErr w:type="gramEnd"/>
      <w:r w:rsidR="00DB1F6A" w:rsidRPr="00F3408E">
        <w:rPr>
          <w:rFonts w:ascii="標楷體" w:eastAsia="標楷體" w:hAnsi="標楷體" w:cs="Times New Roman" w:hint="eastAsia"/>
          <w:bCs/>
          <w:spacing w:val="6"/>
          <w:szCs w:val="24"/>
        </w:rPr>
        <w:t>情擴散。據防檢署近</w:t>
      </w:r>
      <w:proofErr w:type="gramStart"/>
      <w:r w:rsidR="00DB1F6A" w:rsidRPr="00F3408E">
        <w:rPr>
          <w:rFonts w:ascii="標楷體" w:eastAsia="標楷體" w:hAnsi="標楷體" w:cs="Times New Roman" w:hint="eastAsia"/>
          <w:bCs/>
          <w:spacing w:val="6"/>
          <w:szCs w:val="24"/>
        </w:rPr>
        <w:t>4</w:t>
      </w:r>
      <w:proofErr w:type="gramEnd"/>
      <w:r w:rsidR="00DB1F6A" w:rsidRPr="00F3408E">
        <w:rPr>
          <w:rFonts w:ascii="標楷體" w:eastAsia="標楷體" w:hAnsi="標楷體" w:cs="Times New Roman" w:hint="eastAsia"/>
          <w:bCs/>
          <w:spacing w:val="6"/>
          <w:szCs w:val="24"/>
        </w:rPr>
        <w:t>年度（110至113年度，下同）野生動物狂犬病監測結果，確診物種件數分別為</w:t>
      </w:r>
      <w:proofErr w:type="gramStart"/>
      <w:r w:rsidR="00DB1F6A" w:rsidRPr="00F3408E">
        <w:rPr>
          <w:rFonts w:ascii="標楷體" w:eastAsia="標楷體" w:hAnsi="標楷體" w:cs="Times New Roman" w:hint="eastAsia"/>
          <w:bCs/>
          <w:spacing w:val="6"/>
          <w:szCs w:val="24"/>
        </w:rPr>
        <w:t>黃喉貂及</w:t>
      </w:r>
      <w:proofErr w:type="gramEnd"/>
      <w:r w:rsidR="00DB1F6A" w:rsidRPr="00F3408E">
        <w:rPr>
          <w:rFonts w:ascii="標楷體" w:eastAsia="標楷體" w:hAnsi="標楷體" w:cs="Times New Roman" w:hint="eastAsia"/>
          <w:bCs/>
          <w:spacing w:val="6"/>
          <w:szCs w:val="24"/>
        </w:rPr>
        <w:t>白</w:t>
      </w:r>
      <w:proofErr w:type="gramStart"/>
      <w:r w:rsidR="00DB1F6A" w:rsidRPr="00F3408E">
        <w:rPr>
          <w:rFonts w:ascii="標楷體" w:eastAsia="標楷體" w:hAnsi="標楷體" w:cs="Times New Roman" w:hint="eastAsia"/>
          <w:bCs/>
          <w:spacing w:val="6"/>
          <w:szCs w:val="24"/>
        </w:rPr>
        <w:t>鼻心各1件</w:t>
      </w:r>
      <w:proofErr w:type="gramEnd"/>
      <w:r w:rsidR="00DB1F6A" w:rsidRPr="00F3408E">
        <w:rPr>
          <w:rFonts w:ascii="標楷體" w:eastAsia="標楷體" w:hAnsi="標楷體" w:cs="Times New Roman" w:hint="eastAsia"/>
          <w:bCs/>
          <w:spacing w:val="6"/>
          <w:szCs w:val="24"/>
        </w:rPr>
        <w:t>，其餘</w:t>
      </w:r>
      <w:proofErr w:type="gramStart"/>
      <w:r w:rsidR="00DB1F6A" w:rsidRPr="00F3408E">
        <w:rPr>
          <w:rFonts w:ascii="標楷體" w:eastAsia="標楷體" w:hAnsi="標楷體" w:cs="Times New Roman" w:hint="eastAsia"/>
          <w:bCs/>
          <w:spacing w:val="6"/>
          <w:szCs w:val="24"/>
        </w:rPr>
        <w:t>鼬獾</w:t>
      </w:r>
      <w:proofErr w:type="gramEnd"/>
      <w:r w:rsidR="00DB1F6A" w:rsidRPr="00F3408E">
        <w:rPr>
          <w:rFonts w:ascii="標楷體" w:eastAsia="標楷體" w:hAnsi="標楷體" w:cs="Times New Roman" w:hint="eastAsia"/>
          <w:bCs/>
          <w:spacing w:val="6"/>
          <w:szCs w:val="24"/>
        </w:rPr>
        <w:t>122件，以</w:t>
      </w:r>
      <w:proofErr w:type="gramStart"/>
      <w:r w:rsidR="00DB1F6A" w:rsidRPr="00F3408E">
        <w:rPr>
          <w:rFonts w:ascii="標楷體" w:eastAsia="標楷體" w:hAnsi="標楷體" w:cs="Times New Roman" w:hint="eastAsia"/>
          <w:bCs/>
          <w:spacing w:val="6"/>
          <w:szCs w:val="24"/>
        </w:rPr>
        <w:t>鼬獾</w:t>
      </w:r>
      <w:proofErr w:type="gramEnd"/>
      <w:r w:rsidR="00DB1F6A" w:rsidRPr="00F3408E">
        <w:rPr>
          <w:rFonts w:ascii="標楷體" w:eastAsia="標楷體" w:hAnsi="標楷體" w:cs="Times New Roman" w:hint="eastAsia"/>
          <w:bCs/>
          <w:spacing w:val="6"/>
          <w:szCs w:val="24"/>
        </w:rPr>
        <w:t>為主要確診物種。又運用Google Instant data scraper功能，下載農業部生物多樣性研究所臺灣</w:t>
      </w:r>
      <w:proofErr w:type="gramStart"/>
      <w:r w:rsidR="00DB1F6A" w:rsidRPr="00F3408E">
        <w:rPr>
          <w:rFonts w:ascii="標楷體" w:eastAsia="標楷體" w:hAnsi="標楷體" w:cs="Times New Roman" w:hint="eastAsia"/>
          <w:bCs/>
          <w:spacing w:val="6"/>
          <w:szCs w:val="24"/>
        </w:rPr>
        <w:t>動物路死觀察</w:t>
      </w:r>
      <w:proofErr w:type="gramEnd"/>
      <w:r w:rsidR="00DB1F6A" w:rsidRPr="00F3408E">
        <w:rPr>
          <w:rFonts w:ascii="標楷體" w:eastAsia="標楷體" w:hAnsi="標楷體" w:cs="Times New Roman" w:hint="eastAsia"/>
          <w:bCs/>
          <w:spacing w:val="6"/>
          <w:szCs w:val="24"/>
        </w:rPr>
        <w:t>網之</w:t>
      </w:r>
      <w:proofErr w:type="gramStart"/>
      <w:r w:rsidR="00DB1F6A" w:rsidRPr="00F3408E">
        <w:rPr>
          <w:rFonts w:ascii="標楷體" w:eastAsia="標楷體" w:hAnsi="標楷體" w:cs="Times New Roman" w:hint="eastAsia"/>
          <w:bCs/>
          <w:spacing w:val="6"/>
          <w:szCs w:val="24"/>
        </w:rPr>
        <w:t>鼬獾路殺</w:t>
      </w:r>
      <w:proofErr w:type="gramEnd"/>
      <w:r w:rsidR="00DB1F6A" w:rsidRPr="00F3408E">
        <w:rPr>
          <w:rFonts w:ascii="標楷體" w:eastAsia="標楷體" w:hAnsi="標楷體" w:cs="Times New Roman" w:hint="eastAsia"/>
          <w:bCs/>
          <w:spacing w:val="6"/>
          <w:szCs w:val="24"/>
        </w:rPr>
        <w:t>紀錄，匯入地理資訊系統（QGIS），</w:t>
      </w:r>
      <w:proofErr w:type="gramStart"/>
      <w:r w:rsidR="00DB1F6A" w:rsidRPr="00F3408E">
        <w:rPr>
          <w:rFonts w:ascii="標楷體" w:eastAsia="標楷體" w:hAnsi="標楷體" w:cs="Times New Roman" w:hint="eastAsia"/>
          <w:bCs/>
          <w:spacing w:val="6"/>
          <w:szCs w:val="24"/>
        </w:rPr>
        <w:t>以路殺</w:t>
      </w:r>
      <w:proofErr w:type="gramEnd"/>
      <w:r w:rsidR="00DB1F6A" w:rsidRPr="00F3408E">
        <w:rPr>
          <w:rFonts w:ascii="標楷體" w:eastAsia="標楷體" w:hAnsi="標楷體" w:cs="Times New Roman" w:hint="eastAsia"/>
          <w:bCs/>
          <w:spacing w:val="6"/>
          <w:szCs w:val="24"/>
        </w:rPr>
        <w:t>15隻以上之鄉鎮市區定義</w:t>
      </w:r>
      <w:proofErr w:type="gramStart"/>
      <w:r w:rsidR="00DB1F6A" w:rsidRPr="00F3408E">
        <w:rPr>
          <w:rFonts w:ascii="標楷體" w:eastAsia="標楷體" w:hAnsi="標楷體" w:cs="Times New Roman" w:hint="eastAsia"/>
          <w:bCs/>
          <w:spacing w:val="6"/>
          <w:szCs w:val="24"/>
        </w:rPr>
        <w:t>鼬獾</w:t>
      </w:r>
      <w:proofErr w:type="gramEnd"/>
      <w:r w:rsidR="00DB1F6A" w:rsidRPr="00F3408E">
        <w:rPr>
          <w:rFonts w:ascii="標楷體" w:eastAsia="標楷體" w:hAnsi="標楷體" w:cs="Times New Roman" w:hint="eastAsia"/>
          <w:bCs/>
          <w:spacing w:val="6"/>
          <w:szCs w:val="24"/>
        </w:rPr>
        <w:t>棲地，推估</w:t>
      </w:r>
      <w:proofErr w:type="gramStart"/>
      <w:r w:rsidR="00DB1F6A" w:rsidRPr="00F3408E">
        <w:rPr>
          <w:rFonts w:ascii="標楷體" w:eastAsia="標楷體" w:hAnsi="標楷體" w:cs="Times New Roman" w:hint="eastAsia"/>
          <w:bCs/>
          <w:spacing w:val="6"/>
          <w:szCs w:val="24"/>
        </w:rPr>
        <w:t>鼬獾</w:t>
      </w:r>
      <w:proofErr w:type="gramEnd"/>
      <w:r w:rsidR="00DB1F6A" w:rsidRPr="00F3408E">
        <w:rPr>
          <w:rFonts w:ascii="標楷體" w:eastAsia="標楷體" w:hAnsi="標楷體" w:cs="Times New Roman" w:hint="eastAsia"/>
          <w:bCs/>
          <w:spacing w:val="6"/>
          <w:szCs w:val="24"/>
        </w:rPr>
        <w:t>棲地分布情形，計有臺北市、新北市、桃園市、</w:t>
      </w:r>
      <w:proofErr w:type="gramStart"/>
      <w:r w:rsidR="0059143D" w:rsidRPr="00F3408E">
        <w:rPr>
          <w:rFonts w:ascii="標楷體" w:eastAsia="標楷體" w:hAnsi="標楷體" w:cs="Times New Roman" w:hint="eastAsia"/>
          <w:bCs/>
          <w:spacing w:val="6"/>
          <w:szCs w:val="24"/>
        </w:rPr>
        <w:t>臺</w:t>
      </w:r>
      <w:proofErr w:type="gramEnd"/>
      <w:r w:rsidR="0059143D" w:rsidRPr="00F3408E">
        <w:rPr>
          <w:rFonts w:ascii="標楷體" w:eastAsia="標楷體" w:hAnsi="標楷體" w:cs="Times New Roman" w:hint="eastAsia"/>
          <w:bCs/>
          <w:spacing w:val="6"/>
          <w:szCs w:val="24"/>
        </w:rPr>
        <w:t>中市、</w:t>
      </w:r>
      <w:r w:rsidR="00DB1F6A" w:rsidRPr="00F3408E">
        <w:rPr>
          <w:rFonts w:ascii="標楷體" w:eastAsia="標楷體" w:hAnsi="標楷體" w:cs="Times New Roman" w:hint="eastAsia"/>
          <w:bCs/>
          <w:spacing w:val="6"/>
          <w:szCs w:val="24"/>
        </w:rPr>
        <w:t>新竹縣、苗栗縣、南投縣、嘉義縣、屏東縣、花蓮縣及</w:t>
      </w:r>
      <w:proofErr w:type="gramStart"/>
      <w:r w:rsidR="00DB1F6A" w:rsidRPr="00F3408E">
        <w:rPr>
          <w:rFonts w:ascii="標楷體" w:eastAsia="標楷體" w:hAnsi="標楷體" w:cs="Times New Roman" w:hint="eastAsia"/>
          <w:bCs/>
          <w:spacing w:val="6"/>
          <w:szCs w:val="24"/>
        </w:rPr>
        <w:t>臺</w:t>
      </w:r>
      <w:proofErr w:type="gramEnd"/>
      <w:r w:rsidR="00DB1F6A" w:rsidRPr="00F3408E">
        <w:rPr>
          <w:rFonts w:ascii="標楷體" w:eastAsia="標楷體" w:hAnsi="標楷體" w:cs="Times New Roman" w:hint="eastAsia"/>
          <w:bCs/>
          <w:spacing w:val="6"/>
          <w:szCs w:val="24"/>
        </w:rPr>
        <w:t>東縣等11市縣共計21鄉鎮區屬</w:t>
      </w:r>
      <w:proofErr w:type="gramStart"/>
      <w:r w:rsidR="00DB1F6A" w:rsidRPr="00F3408E">
        <w:rPr>
          <w:rFonts w:ascii="標楷體" w:eastAsia="標楷體" w:hAnsi="標楷體" w:cs="Times New Roman" w:hint="eastAsia"/>
          <w:bCs/>
          <w:spacing w:val="6"/>
          <w:szCs w:val="24"/>
        </w:rPr>
        <w:t>鼬獾</w:t>
      </w:r>
      <w:proofErr w:type="gramEnd"/>
      <w:r w:rsidR="00DB1F6A" w:rsidRPr="00F3408E">
        <w:rPr>
          <w:rFonts w:ascii="標楷體" w:eastAsia="標楷體" w:hAnsi="標楷體" w:cs="Times New Roman" w:hint="eastAsia"/>
          <w:bCs/>
          <w:spacing w:val="6"/>
          <w:szCs w:val="24"/>
        </w:rPr>
        <w:t>棲地，將</w:t>
      </w:r>
      <w:proofErr w:type="gramStart"/>
      <w:r w:rsidR="00DB1F6A" w:rsidRPr="00F3408E">
        <w:rPr>
          <w:rFonts w:ascii="標楷體" w:eastAsia="標楷體" w:hAnsi="標楷體" w:cs="Times New Roman" w:hint="eastAsia"/>
          <w:bCs/>
          <w:spacing w:val="6"/>
          <w:szCs w:val="24"/>
        </w:rPr>
        <w:t>鼬獾</w:t>
      </w:r>
      <w:proofErr w:type="gramEnd"/>
      <w:r w:rsidR="00DB1F6A" w:rsidRPr="00F3408E">
        <w:rPr>
          <w:rFonts w:ascii="標楷體" w:eastAsia="標楷體" w:hAnsi="標楷體" w:cs="Times New Roman" w:hint="eastAsia"/>
          <w:bCs/>
          <w:spacing w:val="6"/>
          <w:szCs w:val="24"/>
        </w:rPr>
        <w:t>狂犬病確診經緯度位置匯入地理資訊系統（QGIS）後，發現</w:t>
      </w:r>
      <w:proofErr w:type="gramStart"/>
      <w:r w:rsidR="00DB1F6A" w:rsidRPr="00F3408E">
        <w:rPr>
          <w:rFonts w:ascii="標楷體" w:eastAsia="標楷體" w:hAnsi="標楷體" w:cs="Times New Roman" w:hint="eastAsia"/>
          <w:bCs/>
          <w:spacing w:val="6"/>
          <w:szCs w:val="24"/>
        </w:rPr>
        <w:t>111</w:t>
      </w:r>
      <w:proofErr w:type="gramEnd"/>
      <w:r w:rsidR="00DB1F6A" w:rsidRPr="00F3408E">
        <w:rPr>
          <w:rFonts w:ascii="標楷體" w:eastAsia="標楷體" w:hAnsi="標楷體" w:cs="Times New Roman" w:hint="eastAsia"/>
          <w:bCs/>
          <w:spacing w:val="6"/>
          <w:szCs w:val="24"/>
        </w:rPr>
        <w:t>年度以前</w:t>
      </w:r>
      <w:proofErr w:type="gramStart"/>
      <w:r w:rsidR="00DB1F6A" w:rsidRPr="00F3408E">
        <w:rPr>
          <w:rFonts w:ascii="標楷體" w:eastAsia="標楷體" w:hAnsi="標楷體" w:cs="Times New Roman" w:hint="eastAsia"/>
          <w:bCs/>
          <w:spacing w:val="6"/>
          <w:szCs w:val="24"/>
        </w:rPr>
        <w:t>鼬獾</w:t>
      </w:r>
      <w:proofErr w:type="gramEnd"/>
      <w:r w:rsidR="00DB1F6A" w:rsidRPr="00F3408E">
        <w:rPr>
          <w:rFonts w:ascii="標楷體" w:eastAsia="標楷體" w:hAnsi="標楷體" w:cs="Times New Roman" w:hint="eastAsia"/>
          <w:bCs/>
          <w:spacing w:val="6"/>
          <w:szCs w:val="24"/>
        </w:rPr>
        <w:t>狂犬病確診案例均發生於</w:t>
      </w:r>
      <w:proofErr w:type="gramStart"/>
      <w:r w:rsidR="00DB1F6A" w:rsidRPr="00F3408E">
        <w:rPr>
          <w:rFonts w:ascii="標楷體" w:eastAsia="標楷體" w:hAnsi="標楷體" w:cs="Times New Roman" w:hint="eastAsia"/>
          <w:bCs/>
          <w:spacing w:val="6"/>
          <w:szCs w:val="24"/>
        </w:rPr>
        <w:t>臺</w:t>
      </w:r>
      <w:proofErr w:type="gramEnd"/>
      <w:r w:rsidR="00DB1F6A" w:rsidRPr="00F3408E">
        <w:rPr>
          <w:rFonts w:ascii="標楷體" w:eastAsia="標楷體" w:hAnsi="標楷體" w:cs="Times New Roman" w:hint="eastAsia"/>
          <w:bCs/>
          <w:spacing w:val="6"/>
          <w:szCs w:val="24"/>
        </w:rPr>
        <w:t>中市以南之市縣，惟</w:t>
      </w:r>
      <w:proofErr w:type="gramStart"/>
      <w:r w:rsidR="00DB1F6A" w:rsidRPr="00F3408E">
        <w:rPr>
          <w:rFonts w:ascii="標楷體" w:eastAsia="標楷體" w:hAnsi="標楷體" w:cs="Times New Roman" w:hint="eastAsia"/>
          <w:bCs/>
          <w:spacing w:val="6"/>
          <w:szCs w:val="24"/>
        </w:rPr>
        <w:t>112</w:t>
      </w:r>
      <w:proofErr w:type="gramEnd"/>
      <w:r w:rsidR="00DB1F6A" w:rsidRPr="00F3408E">
        <w:rPr>
          <w:rFonts w:ascii="標楷體" w:eastAsia="標楷體" w:hAnsi="標楷體" w:cs="Times New Roman" w:hint="eastAsia"/>
          <w:bCs/>
          <w:spacing w:val="6"/>
          <w:szCs w:val="24"/>
        </w:rPr>
        <w:t>年度起苗栗縣（泰安、南庄及卓蘭等3鄉鎮）首次發生確診案例，</w:t>
      </w:r>
      <w:proofErr w:type="gramStart"/>
      <w:r w:rsidR="00DB1F6A" w:rsidRPr="00F3408E">
        <w:rPr>
          <w:rFonts w:ascii="標楷體" w:eastAsia="標楷體" w:hAnsi="標楷體" w:cs="Times New Roman" w:hint="eastAsia"/>
          <w:bCs/>
          <w:spacing w:val="6"/>
          <w:szCs w:val="24"/>
        </w:rPr>
        <w:t>疫情已</w:t>
      </w:r>
      <w:proofErr w:type="gramEnd"/>
      <w:r w:rsidR="00DB1F6A" w:rsidRPr="00F3408E">
        <w:rPr>
          <w:rFonts w:ascii="標楷體" w:eastAsia="標楷體" w:hAnsi="標楷體" w:cs="Times New Roman" w:hint="eastAsia"/>
          <w:bCs/>
          <w:spacing w:val="6"/>
          <w:szCs w:val="24"/>
        </w:rPr>
        <w:t>有往北部擴散趨勢，又</w:t>
      </w:r>
      <w:r w:rsidR="000E3968" w:rsidRPr="00F3408E">
        <w:rPr>
          <w:rFonts w:ascii="標楷體" w:eastAsia="標楷體" w:hAnsi="標楷體" w:cs="Times New Roman" w:hint="eastAsia"/>
          <w:bCs/>
          <w:spacing w:val="6"/>
          <w:szCs w:val="24"/>
        </w:rPr>
        <w:t>臺中市和平區、</w:t>
      </w:r>
      <w:r w:rsidR="00DB1F6A" w:rsidRPr="00F3408E">
        <w:rPr>
          <w:rFonts w:ascii="標楷體" w:eastAsia="標楷體" w:hAnsi="標楷體" w:cs="Times New Roman" w:hint="eastAsia"/>
          <w:bCs/>
          <w:spacing w:val="6"/>
          <w:szCs w:val="24"/>
        </w:rPr>
        <w:t>苗栗縣泰安鄉、南投縣水里鄉及竹山鎮不僅為鼬獾棲地，且連續2個年度以上均有確診件數。另運用</w:t>
      </w:r>
      <w:r w:rsidR="00C56A4D" w:rsidRPr="00F3408E">
        <w:rPr>
          <w:rFonts w:ascii="標楷體" w:eastAsia="標楷體" w:hAnsi="標楷體" w:cs="Times New Roman" w:hint="eastAsia"/>
          <w:bCs/>
          <w:spacing w:val="6"/>
          <w:szCs w:val="24"/>
        </w:rPr>
        <w:t>地理資訊系統（QGIS）</w:t>
      </w:r>
      <w:proofErr w:type="gramStart"/>
      <w:r w:rsidR="00DB1F6A" w:rsidRPr="00F3408E">
        <w:rPr>
          <w:rFonts w:ascii="標楷體" w:eastAsia="標楷體" w:hAnsi="標楷體" w:cs="Times New Roman" w:hint="eastAsia"/>
          <w:bCs/>
          <w:spacing w:val="6"/>
          <w:szCs w:val="24"/>
        </w:rPr>
        <w:t>環域分析</w:t>
      </w:r>
      <w:proofErr w:type="gramEnd"/>
      <w:r w:rsidR="00DB1F6A" w:rsidRPr="00F3408E">
        <w:rPr>
          <w:rFonts w:ascii="標楷體" w:eastAsia="標楷體" w:hAnsi="標楷體" w:cs="Times New Roman" w:hint="eastAsia"/>
          <w:bCs/>
          <w:spacing w:val="6"/>
          <w:szCs w:val="24"/>
        </w:rPr>
        <w:t>功能，發現前述和平區、竹山鎮及水里鄉等</w:t>
      </w:r>
      <w:proofErr w:type="gramStart"/>
      <w:r w:rsidR="00DB1F6A" w:rsidRPr="00F3408E">
        <w:rPr>
          <w:rFonts w:ascii="標楷體" w:eastAsia="標楷體" w:hAnsi="標楷體" w:cs="Times New Roman" w:hint="eastAsia"/>
          <w:bCs/>
          <w:spacing w:val="6"/>
          <w:szCs w:val="24"/>
        </w:rPr>
        <w:t>鼬獾</w:t>
      </w:r>
      <w:proofErr w:type="gramEnd"/>
      <w:r w:rsidR="00DB1F6A" w:rsidRPr="00F3408E">
        <w:rPr>
          <w:rFonts w:ascii="標楷體" w:eastAsia="標楷體" w:hAnsi="標楷體" w:cs="Times New Roman" w:hint="eastAsia"/>
          <w:bCs/>
          <w:spacing w:val="6"/>
          <w:szCs w:val="24"/>
        </w:rPr>
        <w:t>棲地鄰近之東勢區、集集鎮及鹿谷鄉亦有</w:t>
      </w:r>
      <w:proofErr w:type="gramStart"/>
      <w:r w:rsidR="00DB1F6A" w:rsidRPr="00F3408E">
        <w:rPr>
          <w:rFonts w:ascii="標楷體" w:eastAsia="標楷體" w:hAnsi="標楷體" w:cs="Times New Roman" w:hint="eastAsia"/>
          <w:bCs/>
          <w:spacing w:val="6"/>
          <w:szCs w:val="24"/>
        </w:rPr>
        <w:t>確診件數</w:t>
      </w:r>
      <w:proofErr w:type="gramEnd"/>
      <w:r w:rsidR="00DB1F6A" w:rsidRPr="00F3408E">
        <w:rPr>
          <w:rFonts w:ascii="標楷體" w:eastAsia="標楷體" w:hAnsi="標楷體" w:cs="Times New Roman" w:hint="eastAsia"/>
          <w:bCs/>
          <w:spacing w:val="6"/>
          <w:szCs w:val="24"/>
        </w:rPr>
        <w:t>，</w:t>
      </w:r>
      <w:proofErr w:type="gramStart"/>
      <w:r w:rsidR="00DB1F6A" w:rsidRPr="00F3408E">
        <w:rPr>
          <w:rFonts w:ascii="標楷體" w:eastAsia="標楷體" w:hAnsi="標楷體" w:cs="Times New Roman" w:hint="eastAsia"/>
          <w:bCs/>
          <w:spacing w:val="6"/>
          <w:szCs w:val="24"/>
        </w:rPr>
        <w:t>鼬獾</w:t>
      </w:r>
      <w:proofErr w:type="gramEnd"/>
      <w:r w:rsidR="00DB1F6A" w:rsidRPr="00F3408E">
        <w:rPr>
          <w:rFonts w:ascii="標楷體" w:eastAsia="標楷體" w:hAnsi="標楷體" w:cs="Times New Roman" w:hint="eastAsia"/>
          <w:bCs/>
          <w:spacing w:val="6"/>
          <w:szCs w:val="24"/>
        </w:rPr>
        <w:t>狂犬</w:t>
      </w:r>
      <w:r w:rsidR="00DB1F6A" w:rsidRPr="00F3408E">
        <w:rPr>
          <w:rFonts w:ascii="標楷體" w:eastAsia="標楷體" w:hAnsi="標楷體" w:cs="Times New Roman" w:hint="eastAsia"/>
          <w:bCs/>
          <w:spacing w:val="6"/>
          <w:szCs w:val="24"/>
        </w:rPr>
        <w:lastRenderedPageBreak/>
        <w:t>病</w:t>
      </w:r>
      <w:proofErr w:type="gramStart"/>
      <w:r w:rsidR="00DB1F6A" w:rsidRPr="00F3408E">
        <w:rPr>
          <w:rFonts w:ascii="標楷體" w:eastAsia="標楷體" w:hAnsi="標楷體" w:cs="Times New Roman" w:hint="eastAsia"/>
          <w:bCs/>
          <w:spacing w:val="6"/>
          <w:szCs w:val="24"/>
        </w:rPr>
        <w:t>疫情已</w:t>
      </w:r>
      <w:proofErr w:type="gramEnd"/>
      <w:r w:rsidR="00DB1F6A" w:rsidRPr="00F3408E">
        <w:rPr>
          <w:rFonts w:ascii="標楷體" w:eastAsia="標楷體" w:hAnsi="標楷體" w:cs="Times New Roman" w:hint="eastAsia"/>
          <w:bCs/>
          <w:spacing w:val="6"/>
          <w:szCs w:val="24"/>
        </w:rPr>
        <w:t>蔓延至鄰近鄉鎮區（圖</w:t>
      </w:r>
      <w:r w:rsidR="00297204" w:rsidRPr="00F3408E">
        <w:rPr>
          <w:rFonts w:ascii="標楷體" w:eastAsia="標楷體" w:hAnsi="標楷體" w:cs="Times New Roman" w:hint="eastAsia"/>
          <w:bCs/>
          <w:spacing w:val="6"/>
          <w:szCs w:val="24"/>
        </w:rPr>
        <w:t>4</w:t>
      </w:r>
      <w:r w:rsidR="00DB1F6A" w:rsidRPr="00F3408E">
        <w:rPr>
          <w:rFonts w:ascii="標楷體" w:eastAsia="標楷體" w:hAnsi="標楷體" w:cs="Times New Roman" w:hint="eastAsia"/>
          <w:bCs/>
          <w:spacing w:val="6"/>
          <w:szCs w:val="24"/>
        </w:rPr>
        <w:t>），顯示防範狂犬病</w:t>
      </w:r>
      <w:proofErr w:type="gramStart"/>
      <w:r w:rsidR="00DB1F6A" w:rsidRPr="00F3408E">
        <w:rPr>
          <w:rFonts w:ascii="標楷體" w:eastAsia="標楷體" w:hAnsi="標楷體" w:cs="Times New Roman" w:hint="eastAsia"/>
          <w:bCs/>
          <w:spacing w:val="6"/>
          <w:szCs w:val="24"/>
        </w:rPr>
        <w:t>疫</w:t>
      </w:r>
      <w:proofErr w:type="gramEnd"/>
      <w:r w:rsidR="00DB1F6A" w:rsidRPr="00F3408E">
        <w:rPr>
          <w:rFonts w:ascii="標楷體" w:eastAsia="標楷體" w:hAnsi="標楷體" w:cs="Times New Roman" w:hint="eastAsia"/>
          <w:bCs/>
          <w:spacing w:val="6"/>
          <w:szCs w:val="24"/>
        </w:rPr>
        <w:t>情擴散措施尚無法有效遏止</w:t>
      </w:r>
      <w:proofErr w:type="gramStart"/>
      <w:r w:rsidR="00DB1F6A" w:rsidRPr="00F3408E">
        <w:rPr>
          <w:rFonts w:ascii="標楷體" w:eastAsia="標楷體" w:hAnsi="標楷體" w:cs="Times New Roman" w:hint="eastAsia"/>
          <w:bCs/>
          <w:spacing w:val="6"/>
          <w:szCs w:val="24"/>
        </w:rPr>
        <w:t>疫</w:t>
      </w:r>
      <w:proofErr w:type="gramEnd"/>
      <w:r w:rsidR="00DB1F6A" w:rsidRPr="00F3408E">
        <w:rPr>
          <w:rFonts w:ascii="標楷體" w:eastAsia="標楷體" w:hAnsi="標楷體" w:cs="Times New Roman" w:hint="eastAsia"/>
          <w:bCs/>
          <w:spacing w:val="6"/>
          <w:szCs w:val="24"/>
        </w:rPr>
        <w:t>情擴散，允宜強化通報機制，並督促各市</w:t>
      </w:r>
      <w:r w:rsidR="000E3968" w:rsidRPr="00F3408E">
        <w:rPr>
          <w:rFonts w:ascii="標楷體" w:eastAsia="標楷體" w:hAnsi="標楷體" w:cs="Times New Roman" w:hint="eastAsia"/>
          <w:bCs/>
          <w:spacing w:val="6"/>
          <w:szCs w:val="24"/>
        </w:rPr>
        <w:t>縣</w:t>
      </w:r>
      <w:r w:rsidR="00DB1F6A" w:rsidRPr="00F3408E">
        <w:rPr>
          <w:rFonts w:ascii="標楷體" w:eastAsia="標楷體" w:hAnsi="標楷體" w:cs="Times New Roman" w:hint="eastAsia"/>
          <w:bCs/>
          <w:spacing w:val="6"/>
          <w:szCs w:val="24"/>
        </w:rPr>
        <w:t>政府加強監測確診地區及</w:t>
      </w:r>
      <w:proofErr w:type="gramStart"/>
      <w:r w:rsidR="00DB1F6A" w:rsidRPr="00F3408E">
        <w:rPr>
          <w:rFonts w:ascii="標楷體" w:eastAsia="標楷體" w:hAnsi="標楷體" w:cs="Times New Roman" w:hint="eastAsia"/>
          <w:bCs/>
          <w:spacing w:val="6"/>
          <w:szCs w:val="24"/>
        </w:rPr>
        <w:t>鼬獾</w:t>
      </w:r>
      <w:proofErr w:type="gramEnd"/>
      <w:r w:rsidR="00DB1F6A" w:rsidRPr="00F3408E">
        <w:rPr>
          <w:rFonts w:ascii="標楷體" w:eastAsia="標楷體" w:hAnsi="標楷體" w:cs="Times New Roman" w:hint="eastAsia"/>
          <w:bCs/>
          <w:spacing w:val="6"/>
          <w:szCs w:val="24"/>
        </w:rPr>
        <w:t>棲地之</w:t>
      </w:r>
      <w:proofErr w:type="gramStart"/>
      <w:r w:rsidR="00DB1F6A" w:rsidRPr="00F3408E">
        <w:rPr>
          <w:rFonts w:ascii="標楷體" w:eastAsia="標楷體" w:hAnsi="標楷體" w:cs="Times New Roman" w:hint="eastAsia"/>
          <w:bCs/>
          <w:spacing w:val="6"/>
          <w:szCs w:val="24"/>
        </w:rPr>
        <w:t>疫</w:t>
      </w:r>
      <w:proofErr w:type="gramEnd"/>
      <w:r w:rsidR="00DB1F6A" w:rsidRPr="00F3408E">
        <w:rPr>
          <w:rFonts w:ascii="標楷體" w:eastAsia="標楷體" w:hAnsi="標楷體" w:cs="Times New Roman" w:hint="eastAsia"/>
          <w:bCs/>
          <w:spacing w:val="6"/>
          <w:szCs w:val="24"/>
        </w:rPr>
        <w:t>情，及推廣衛教防疫觀念，提升民眾對狂犬病之認知，落實通報疑似病例，以降低</w:t>
      </w:r>
      <w:proofErr w:type="gramStart"/>
      <w:r w:rsidR="00DB1F6A" w:rsidRPr="00F3408E">
        <w:rPr>
          <w:rFonts w:ascii="標楷體" w:eastAsia="標楷體" w:hAnsi="標楷體" w:cs="Times New Roman" w:hint="eastAsia"/>
          <w:bCs/>
          <w:spacing w:val="6"/>
          <w:szCs w:val="24"/>
        </w:rPr>
        <w:t>疫</w:t>
      </w:r>
      <w:proofErr w:type="gramEnd"/>
      <w:r w:rsidR="00DB1F6A" w:rsidRPr="00F3408E">
        <w:rPr>
          <w:rFonts w:ascii="標楷體" w:eastAsia="標楷體" w:hAnsi="標楷體" w:cs="Times New Roman" w:hint="eastAsia"/>
          <w:bCs/>
          <w:spacing w:val="6"/>
          <w:szCs w:val="24"/>
        </w:rPr>
        <w:t>情擴散風險；3.為防杜境外疫病蟲害入侵，防檢署辦理入境旅客攜帶動植物及其產品申報檢疫宣導，又為減輕檢疫人員業務負擔，增設</w:t>
      </w:r>
      <w:proofErr w:type="gramStart"/>
      <w:r w:rsidR="00DB1F6A" w:rsidRPr="00F3408E">
        <w:rPr>
          <w:rFonts w:ascii="標楷體" w:eastAsia="標楷體" w:hAnsi="標楷體" w:cs="Times New Roman" w:hint="eastAsia"/>
          <w:bCs/>
          <w:spacing w:val="6"/>
          <w:szCs w:val="24"/>
        </w:rPr>
        <w:t>檢疫犬組</w:t>
      </w:r>
      <w:proofErr w:type="gramEnd"/>
      <w:r w:rsidR="00DB1F6A" w:rsidRPr="00F3408E">
        <w:rPr>
          <w:rFonts w:ascii="標楷體" w:eastAsia="標楷體" w:hAnsi="標楷體" w:cs="Times New Roman" w:hint="eastAsia"/>
          <w:bCs/>
          <w:spacing w:val="6"/>
          <w:szCs w:val="24"/>
        </w:rPr>
        <w:t>，期能強化檢疫效率及成效，據該署統計近</w:t>
      </w:r>
      <w:proofErr w:type="gramStart"/>
      <w:r w:rsidR="00DB1F6A" w:rsidRPr="00F3408E">
        <w:rPr>
          <w:rFonts w:ascii="標楷體" w:eastAsia="標楷體" w:hAnsi="標楷體" w:cs="Times New Roman" w:hint="eastAsia"/>
          <w:bCs/>
          <w:spacing w:val="6"/>
          <w:szCs w:val="24"/>
        </w:rPr>
        <w:t>4</w:t>
      </w:r>
      <w:proofErr w:type="gramEnd"/>
      <w:r w:rsidR="00DB1F6A" w:rsidRPr="00F3408E">
        <w:rPr>
          <w:rFonts w:ascii="標楷體" w:eastAsia="標楷體" w:hAnsi="標楷體" w:cs="Times New Roman" w:hint="eastAsia"/>
          <w:bCs/>
          <w:spacing w:val="6"/>
          <w:szCs w:val="24"/>
        </w:rPr>
        <w:t>年度檢疫犬查獲入境旅客攜帶動植物及其產品件數分別為2,167件、6,592件、13,116件及11,397件，合計33,272件，近</w:t>
      </w:r>
      <w:proofErr w:type="gramStart"/>
      <w:r w:rsidR="00DB1F6A" w:rsidRPr="00F3408E">
        <w:rPr>
          <w:rFonts w:ascii="標楷體" w:eastAsia="標楷體" w:hAnsi="標楷體" w:cs="Times New Roman" w:hint="eastAsia"/>
          <w:bCs/>
          <w:spacing w:val="6"/>
          <w:szCs w:val="24"/>
        </w:rPr>
        <w:t>2</w:t>
      </w:r>
      <w:proofErr w:type="gramEnd"/>
      <w:r w:rsidR="00DB1F6A" w:rsidRPr="00F3408E">
        <w:rPr>
          <w:rFonts w:ascii="標楷體" w:eastAsia="標楷體" w:hAnsi="標楷體" w:cs="Times New Roman" w:hint="eastAsia"/>
          <w:bCs/>
          <w:spacing w:val="6"/>
          <w:szCs w:val="24"/>
        </w:rPr>
        <w:t>年度查獲件數明顯增加，主要係自111年12月10日起</w:t>
      </w:r>
      <w:proofErr w:type="gramStart"/>
      <w:r w:rsidR="00DB1F6A" w:rsidRPr="00F3408E">
        <w:rPr>
          <w:rFonts w:ascii="標楷體" w:eastAsia="標楷體" w:hAnsi="標楷體" w:cs="Times New Roman" w:hint="eastAsia"/>
          <w:bCs/>
          <w:spacing w:val="6"/>
          <w:szCs w:val="24"/>
        </w:rPr>
        <w:t>新型冠</w:t>
      </w:r>
      <w:proofErr w:type="gramEnd"/>
      <w:r w:rsidR="00DB1F6A" w:rsidRPr="00F3408E">
        <w:rPr>
          <w:rFonts w:ascii="標楷體" w:eastAsia="標楷體" w:hAnsi="標楷體" w:cs="Times New Roman" w:hint="eastAsia"/>
          <w:bCs/>
          <w:spacing w:val="6"/>
          <w:szCs w:val="24"/>
        </w:rPr>
        <w:t>狀病毒肺炎（COVID</w:t>
      </w:r>
      <w:r w:rsidR="00C70EE6">
        <w:rPr>
          <w:rFonts w:ascii="標楷體" w:eastAsia="標楷體" w:hAnsi="標楷體" w:cs="Times New Roman" w:hint="eastAsia"/>
          <w:bCs/>
          <w:spacing w:val="6"/>
          <w:szCs w:val="24"/>
        </w:rPr>
        <w:t>－</w:t>
      </w:r>
      <w:r w:rsidR="00DB1F6A" w:rsidRPr="00F3408E">
        <w:rPr>
          <w:rFonts w:ascii="標楷體" w:eastAsia="標楷體" w:hAnsi="標楷體" w:cs="Times New Roman" w:hint="eastAsia"/>
          <w:bCs/>
          <w:spacing w:val="6"/>
          <w:szCs w:val="24"/>
        </w:rPr>
        <w:t>19）入境檢疫措施鬆綁後，入境旅客逐年增加，致查獲件數大幅增加，其中112及</w:t>
      </w:r>
      <w:proofErr w:type="gramStart"/>
      <w:r w:rsidR="00DB1F6A" w:rsidRPr="00F3408E">
        <w:rPr>
          <w:rFonts w:ascii="標楷體" w:eastAsia="標楷體" w:hAnsi="標楷體" w:cs="Times New Roman" w:hint="eastAsia"/>
          <w:bCs/>
          <w:spacing w:val="6"/>
          <w:szCs w:val="24"/>
        </w:rPr>
        <w:t>113</w:t>
      </w:r>
      <w:proofErr w:type="gramEnd"/>
      <w:r w:rsidR="00DB1F6A" w:rsidRPr="00F3408E">
        <w:rPr>
          <w:rFonts w:ascii="標楷體" w:eastAsia="標楷體" w:hAnsi="標楷體" w:cs="Times New Roman" w:hint="eastAsia"/>
          <w:bCs/>
          <w:spacing w:val="6"/>
          <w:szCs w:val="24"/>
        </w:rPr>
        <w:t>年度查獲件數皆逾萬件，以查獲植物及其產品件數最多，又近</w:t>
      </w:r>
      <w:proofErr w:type="gramStart"/>
      <w:r w:rsidR="00DB1F6A" w:rsidRPr="00F3408E">
        <w:rPr>
          <w:rFonts w:ascii="標楷體" w:eastAsia="標楷體" w:hAnsi="標楷體" w:cs="Times New Roman" w:hint="eastAsia"/>
          <w:bCs/>
          <w:spacing w:val="6"/>
          <w:szCs w:val="24"/>
        </w:rPr>
        <w:t>4</w:t>
      </w:r>
      <w:proofErr w:type="gramEnd"/>
      <w:r w:rsidR="00DB1F6A" w:rsidRPr="00F3408E">
        <w:rPr>
          <w:rFonts w:ascii="標楷體" w:eastAsia="標楷體" w:hAnsi="標楷體" w:cs="Times New Roman" w:hint="eastAsia"/>
          <w:bCs/>
          <w:spacing w:val="6"/>
          <w:szCs w:val="24"/>
        </w:rPr>
        <w:t>年度旅客主動申報檢疫件數分別為195件、663件、3,113件及3,394件，申報件數呈現逐年增加趨勢，惟旅客申報檢疫合格率僅約3至</w:t>
      </w:r>
      <w:proofErr w:type="gramStart"/>
      <w:r w:rsidR="00DB1F6A" w:rsidRPr="00F3408E">
        <w:rPr>
          <w:rFonts w:ascii="標楷體" w:eastAsia="標楷體" w:hAnsi="標楷體" w:cs="Times New Roman" w:hint="eastAsia"/>
          <w:bCs/>
          <w:spacing w:val="6"/>
          <w:szCs w:val="24"/>
        </w:rPr>
        <w:t>4成</w:t>
      </w:r>
      <w:proofErr w:type="gramEnd"/>
      <w:r w:rsidR="00DB1F6A" w:rsidRPr="00F3408E">
        <w:rPr>
          <w:rFonts w:ascii="標楷體" w:eastAsia="標楷體" w:hAnsi="標楷體" w:cs="Times New Roman" w:hint="eastAsia"/>
          <w:bCs/>
          <w:spacing w:val="6"/>
          <w:szCs w:val="24"/>
        </w:rPr>
        <w:t>，允宜</w:t>
      </w:r>
      <w:proofErr w:type="gramStart"/>
      <w:r w:rsidR="00DB1F6A" w:rsidRPr="00F3408E">
        <w:rPr>
          <w:rFonts w:ascii="標楷體" w:eastAsia="標楷體" w:hAnsi="標楷體" w:cs="Times New Roman" w:hint="eastAsia"/>
          <w:bCs/>
          <w:spacing w:val="6"/>
          <w:szCs w:val="24"/>
        </w:rPr>
        <w:t>研</w:t>
      </w:r>
      <w:proofErr w:type="gramEnd"/>
      <w:r w:rsidR="00DB1F6A" w:rsidRPr="00F3408E">
        <w:rPr>
          <w:rFonts w:ascii="標楷體" w:eastAsia="標楷體" w:hAnsi="標楷體" w:cs="Times New Roman" w:hint="eastAsia"/>
          <w:bCs/>
          <w:spacing w:val="6"/>
          <w:szCs w:val="24"/>
        </w:rPr>
        <w:t>謀強化入境檢疫宣導，防杜境外疫病害蟲入侵，</w:t>
      </w:r>
      <w:proofErr w:type="gramStart"/>
      <w:r w:rsidR="00DB1F6A" w:rsidRPr="00F3408E">
        <w:rPr>
          <w:rFonts w:ascii="標楷體" w:eastAsia="標楷體" w:hAnsi="標楷體" w:cs="Times New Roman" w:hint="eastAsia"/>
          <w:bCs/>
          <w:spacing w:val="6"/>
          <w:szCs w:val="24"/>
        </w:rPr>
        <w:t>俾</w:t>
      </w:r>
      <w:proofErr w:type="gramEnd"/>
      <w:r w:rsidR="00DB1F6A" w:rsidRPr="00F3408E">
        <w:rPr>
          <w:rFonts w:ascii="標楷體" w:eastAsia="標楷體" w:hAnsi="標楷體" w:cs="Times New Roman" w:hint="eastAsia"/>
          <w:bCs/>
          <w:spacing w:val="6"/>
          <w:szCs w:val="24"/>
        </w:rPr>
        <w:t>維護農業生產環境安全；4.防檢署為維持屠宰場良好作業環境及管理制度，訂定屠宰場設置標準及屠宰作業準則，近4年度執行屠宰場設施及作業查核場次分別為194場</w:t>
      </w:r>
      <w:r w:rsidR="00DB1F6A" w:rsidRPr="00C70EE6">
        <w:rPr>
          <w:rFonts w:ascii="標楷體" w:eastAsia="標楷體" w:hAnsi="標楷體" w:cs="Times New Roman" w:hint="eastAsia"/>
          <w:bCs/>
          <w:szCs w:val="24"/>
        </w:rPr>
        <w:t>次（不合格者有14場次，占比7.22％）、194場次</w:t>
      </w:r>
      <w:r w:rsidR="00E66767" w:rsidRPr="00C70EE6">
        <w:rPr>
          <w:rFonts w:ascii="標楷體" w:eastAsia="標楷體" w:hAnsi="標楷體" w:cs="Times New Roman" w:hint="eastAsia"/>
          <w:bCs/>
          <w:szCs w:val="24"/>
        </w:rPr>
        <w:t>（</w:t>
      </w:r>
      <w:r w:rsidR="00DB1F6A" w:rsidRPr="00C70EE6">
        <w:rPr>
          <w:rFonts w:ascii="標楷體" w:eastAsia="標楷體" w:hAnsi="標楷體" w:cs="Times New Roman" w:hint="eastAsia"/>
          <w:bCs/>
          <w:szCs w:val="24"/>
        </w:rPr>
        <w:t>不合格者有10場次，占比5.15％）、237場次（不合格者有23場次，占比9.70％）及264場次</w:t>
      </w:r>
      <w:r w:rsidR="00E66767" w:rsidRPr="00C70EE6">
        <w:rPr>
          <w:rFonts w:ascii="標楷體" w:eastAsia="標楷體" w:hAnsi="標楷體" w:cs="Times New Roman" w:hint="eastAsia"/>
          <w:bCs/>
          <w:szCs w:val="24"/>
        </w:rPr>
        <w:t>（</w:t>
      </w:r>
      <w:r w:rsidR="00DB1F6A" w:rsidRPr="00C70EE6">
        <w:rPr>
          <w:rFonts w:ascii="標楷體" w:eastAsia="標楷體" w:hAnsi="標楷體" w:cs="Times New Roman" w:hint="eastAsia"/>
          <w:bCs/>
          <w:szCs w:val="24"/>
        </w:rPr>
        <w:t>不合格者有32場次，占比12.12％），抽查場次已逐年提升，惟112及113年度查獲屠宰場業者違反相關規定之不合格場次呈現增</w:t>
      </w:r>
      <w:r w:rsidR="00DB1F6A" w:rsidRPr="00F3408E">
        <w:rPr>
          <w:rFonts w:ascii="標楷體" w:eastAsia="標楷體" w:hAnsi="標楷體" w:cs="Times New Roman" w:hint="eastAsia"/>
          <w:bCs/>
          <w:spacing w:val="6"/>
          <w:szCs w:val="24"/>
        </w:rPr>
        <w:t>加趨勢，其中違反相關規定之前3名態樣依序為「未實施有效之病媒及其他昆蟲防治作業」計37件、「放置與作業無關之物品」計36件及「刀具及機械器具於作業完成後未洗淨並消毒」計34件，允宜針對業者易違反規定之態樣，加強輔導及督促改善，以健全屠宰場作業環境</w:t>
      </w:r>
      <w:r w:rsidR="00C70EE6" w:rsidRPr="00F3408E">
        <w:rPr>
          <w:rFonts w:ascii="標楷體" w:eastAsia="標楷體" w:hAnsi="標楷體" w:cs="Times New Roman" w:hint="eastAsia"/>
          <w:bCs/>
          <w:noProof/>
          <w:spacing w:val="6"/>
          <w:szCs w:val="24"/>
          <w:lang w:val="zh-TW"/>
        </w:rPr>
        <mc:AlternateContent>
          <mc:Choice Requires="wpg">
            <w:drawing>
              <wp:anchor distT="0" distB="0" distL="114300" distR="114300" simplePos="0" relativeHeight="251706368" behindDoc="0" locked="0" layoutInCell="1" allowOverlap="1" wp14:anchorId="38027B6D" wp14:editId="1D677153">
                <wp:simplePos x="0" y="0"/>
                <wp:positionH relativeFrom="column">
                  <wp:posOffset>3305587</wp:posOffset>
                </wp:positionH>
                <wp:positionV relativeFrom="paragraph">
                  <wp:posOffset>5801995</wp:posOffset>
                </wp:positionV>
                <wp:extent cx="2975610" cy="3001645"/>
                <wp:effectExtent l="0" t="0" r="0" b="8255"/>
                <wp:wrapSquare wrapText="bothSides"/>
                <wp:docPr id="13" name="群組 13"/>
                <wp:cNvGraphicFramePr/>
                <a:graphic xmlns:a="http://schemas.openxmlformats.org/drawingml/2006/main">
                  <a:graphicData uri="http://schemas.microsoft.com/office/word/2010/wordprocessingGroup">
                    <wpg:wgp>
                      <wpg:cNvGrpSpPr/>
                      <wpg:grpSpPr>
                        <a:xfrm>
                          <a:off x="0" y="0"/>
                          <a:ext cx="2975610" cy="3001645"/>
                          <a:chOff x="0" y="0"/>
                          <a:chExt cx="2975610" cy="3001645"/>
                        </a:xfrm>
                      </wpg:grpSpPr>
                      <wps:wsp>
                        <wps:cNvPr id="45" name="文字方塊 22"/>
                        <wps:cNvSpPr txBox="1"/>
                        <wps:spPr>
                          <a:xfrm>
                            <a:off x="0" y="0"/>
                            <a:ext cx="2975610" cy="3001645"/>
                          </a:xfrm>
                          <a:prstGeom prst="rect">
                            <a:avLst/>
                          </a:prstGeom>
                          <a:solidFill>
                            <a:sysClr val="window" lastClr="FFFFFF"/>
                          </a:solidFill>
                          <a:ln w="6350">
                            <a:noFill/>
                          </a:ln>
                        </wps:spPr>
                        <wps:txbx>
                          <w:txbxContent>
                            <w:p w14:paraId="061E84CE" w14:textId="063E5AE2" w:rsidR="00DB1F6A" w:rsidRDefault="00DB1F6A" w:rsidP="00297204">
                              <w:pPr>
                                <w:jc w:val="center"/>
                                <w:rPr>
                                  <w:noProof/>
                                </w:rPr>
                              </w:pPr>
                              <w:r w:rsidRPr="00386A9C">
                                <w:rPr>
                                  <w:rFonts w:ascii="標楷體" w:eastAsia="標楷體" w:hAnsi="標楷體" w:hint="eastAsia"/>
                                  <w:b/>
                                  <w:color w:val="000000" w:themeColor="text1"/>
                                  <w:spacing w:val="6"/>
                                  <w:szCs w:val="24"/>
                                </w:rPr>
                                <w:t>圖</w:t>
                              </w:r>
                              <w:r w:rsidR="00297204">
                                <w:rPr>
                                  <w:rFonts w:ascii="標楷體" w:eastAsia="標楷體" w:hAnsi="標楷體" w:hint="eastAsia"/>
                                  <w:b/>
                                  <w:color w:val="000000" w:themeColor="text1"/>
                                  <w:spacing w:val="6"/>
                                  <w:szCs w:val="24"/>
                                </w:rPr>
                                <w:t>4</w:t>
                              </w:r>
                              <w:r>
                                <w:rPr>
                                  <w:rFonts w:ascii="標楷體" w:eastAsia="標楷體" w:hAnsi="標楷體" w:hint="eastAsia"/>
                                  <w:b/>
                                  <w:color w:val="000000" w:themeColor="text1"/>
                                  <w:szCs w:val="24"/>
                                </w:rPr>
                                <w:t xml:space="preserve">　</w:t>
                              </w:r>
                              <w:proofErr w:type="gramStart"/>
                              <w:r w:rsidRPr="000F21AA">
                                <w:rPr>
                                  <w:rFonts w:ascii="標楷體" w:eastAsia="標楷體" w:hAnsi="標楷體" w:hint="eastAsia"/>
                                  <w:b/>
                                  <w:color w:val="000000" w:themeColor="text1"/>
                                  <w:szCs w:val="24"/>
                                </w:rPr>
                                <w:t>鼬獾</w:t>
                              </w:r>
                              <w:proofErr w:type="gramEnd"/>
                              <w:r w:rsidRPr="000F21AA">
                                <w:rPr>
                                  <w:rFonts w:ascii="標楷體" w:eastAsia="標楷體" w:hAnsi="標楷體" w:hint="eastAsia"/>
                                  <w:b/>
                                  <w:color w:val="000000" w:themeColor="text1"/>
                                  <w:szCs w:val="24"/>
                                </w:rPr>
                                <w:t>棲地鄰近之鄉鎮區確診情形</w:t>
                              </w:r>
                            </w:p>
                            <w:p w14:paraId="5BD98064" w14:textId="27AC1CCD" w:rsidR="00DB1F6A" w:rsidRDefault="00C75536" w:rsidP="00DB1F6A">
                              <w:pPr>
                                <w:rPr>
                                  <w:noProof/>
                                </w:rPr>
                              </w:pPr>
                              <w:r>
                                <w:rPr>
                                  <w:noProof/>
                                </w:rPr>
                                <w:drawing>
                                  <wp:inline distT="0" distB="0" distL="0" distR="0" wp14:anchorId="10D9B2ED" wp14:editId="69B4DEF4">
                                    <wp:extent cx="2962083" cy="2321626"/>
                                    <wp:effectExtent l="0" t="0" r="0" b="254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png"/>
                                            <pic:cNvPicPr/>
                                          </pic:nvPicPr>
                                          <pic:blipFill rotWithShape="1">
                                            <a:blip r:embed="rId11" cstate="print">
                                              <a:extLst>
                                                <a:ext uri="{BEBA8EAE-BF5A-486C-A8C5-ECC9F3942E4B}">
                                                  <a14:imgProps xmlns:a14="http://schemas.microsoft.com/office/drawing/2010/main">
                                                    <a14:imgLayer r:embed="rId12">
                                                      <a14:imgEffect>
                                                        <a14:saturation sat="0"/>
                                                      </a14:imgEffect>
                                                    </a14:imgLayer>
                                                  </a14:imgProps>
                                                </a:ext>
                                                <a:ext uri="{28A0092B-C50C-407E-A947-70E740481C1C}">
                                                  <a14:useLocalDpi xmlns:a14="http://schemas.microsoft.com/office/drawing/2010/main" val="0"/>
                                                </a:ext>
                                              </a:extLst>
                                            </a:blip>
                                            <a:srcRect l="10182" t="3699" r="11515" b="402"/>
                                            <a:stretch/>
                                          </pic:blipFill>
                                          <pic:spPr bwMode="auto">
                                            <a:xfrm>
                                              <a:off x="0" y="0"/>
                                              <a:ext cx="3006510" cy="2356447"/>
                                            </a:xfrm>
                                            <a:prstGeom prst="rect">
                                              <a:avLst/>
                                            </a:prstGeom>
                                            <a:ln>
                                              <a:noFill/>
                                            </a:ln>
                                            <a:extLst>
                                              <a:ext uri="{53640926-AAD7-44D8-BBD7-CCE9431645EC}">
                                                <a14:shadowObscured xmlns:a14="http://schemas.microsoft.com/office/drawing/2010/main"/>
                                              </a:ext>
                                            </a:extLst>
                                          </pic:spPr>
                                        </pic:pic>
                                      </a:graphicData>
                                    </a:graphic>
                                  </wp:inline>
                                </w:drawing>
                              </w:r>
                            </w:p>
                            <w:p w14:paraId="287374EE" w14:textId="77777777" w:rsidR="00766DA5" w:rsidRDefault="00766DA5" w:rsidP="00DB1F6A">
                              <w:pPr>
                                <w:spacing w:line="240" w:lineRule="exact"/>
                                <w:rPr>
                                  <w:rFonts w:ascii="標楷體" w:eastAsia="標楷體" w:hAnsi="標楷體"/>
                                  <w:color w:val="000000" w:themeColor="text1"/>
                                  <w:spacing w:val="6"/>
                                  <w:sz w:val="18"/>
                                  <w:szCs w:val="18"/>
                                </w:rPr>
                              </w:pPr>
                            </w:p>
                            <w:p w14:paraId="01BE9B26" w14:textId="77777777" w:rsidR="00DB1F6A" w:rsidRPr="00955269" w:rsidRDefault="00DB1F6A" w:rsidP="00DB1F6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 name="群組 6"/>
                        <wpg:cNvGrpSpPr/>
                        <wpg:grpSpPr>
                          <a:xfrm>
                            <a:off x="1900361" y="2107095"/>
                            <a:ext cx="920115" cy="499110"/>
                            <a:chOff x="0" y="0"/>
                            <a:chExt cx="920115" cy="499110"/>
                          </a:xfrm>
                        </wpg:grpSpPr>
                        <wps:wsp>
                          <wps:cNvPr id="47" name="文字方塊 1"/>
                          <wps:cNvSpPr txBox="1"/>
                          <wps:spPr>
                            <a:xfrm>
                              <a:off x="0" y="0"/>
                              <a:ext cx="920115" cy="499110"/>
                            </a:xfrm>
                            <a:prstGeom prst="rect">
                              <a:avLst/>
                            </a:prstGeom>
                            <a:solidFill>
                              <a:sysClr val="window" lastClr="FFFFFF"/>
                            </a:solidFill>
                            <a:ln w="6350">
                              <a:noFill/>
                            </a:ln>
                            <a:effectLst/>
                          </wps:spPr>
                          <wps:txbx>
                            <w:txbxContent>
                              <w:p w14:paraId="6D5AF0D9" w14:textId="77777777" w:rsidR="00DB1F6A" w:rsidRPr="00181B62" w:rsidRDefault="00DB1F6A" w:rsidP="001C3516">
                                <w:pPr>
                                  <w:spacing w:afterLines="10" w:after="36" w:line="280" w:lineRule="exact"/>
                                  <w:ind w:firstLineChars="100" w:firstLine="148"/>
                                  <w:rPr>
                                    <w:rFonts w:ascii="標楷體" w:eastAsia="標楷體" w:hAnsi="標楷體"/>
                                    <w:color w:val="000000" w:themeColor="text1"/>
                                    <w:spacing w:val="-6"/>
                                    <w:sz w:val="16"/>
                                    <w:szCs w:val="16"/>
                                  </w:rPr>
                                </w:pPr>
                                <w:proofErr w:type="gramStart"/>
                                <w:r w:rsidRPr="00181B62">
                                  <w:rPr>
                                    <w:rFonts w:ascii="標楷體" w:eastAsia="標楷體" w:hAnsi="標楷體" w:hint="eastAsia"/>
                                    <w:color w:val="000000" w:themeColor="text1"/>
                                    <w:spacing w:val="-6"/>
                                    <w:sz w:val="16"/>
                                    <w:szCs w:val="16"/>
                                  </w:rPr>
                                  <w:t>鼬獾確診點位</w:t>
                                </w:r>
                                <w:proofErr w:type="gramEnd"/>
                              </w:p>
                              <w:p w14:paraId="54D6A154" w14:textId="77777777" w:rsidR="00DB1F6A" w:rsidRPr="000F2338" w:rsidRDefault="00DB1F6A" w:rsidP="001C3516">
                                <w:pPr>
                                  <w:spacing w:line="260" w:lineRule="exact"/>
                                  <w:ind w:firstLineChars="100" w:firstLine="152"/>
                                  <w:rPr>
                                    <w:rFonts w:ascii="標楷體" w:eastAsia="標楷體" w:hAnsi="標楷體"/>
                                    <w:spacing w:val="-4"/>
                                    <w:sz w:val="16"/>
                                    <w:szCs w:val="16"/>
                                  </w:rPr>
                                </w:pPr>
                                <w:proofErr w:type="gramStart"/>
                                <w:r w:rsidRPr="000F2338">
                                  <w:rPr>
                                    <w:rFonts w:ascii="標楷體" w:eastAsia="標楷體" w:hAnsi="標楷體" w:hint="eastAsia"/>
                                    <w:color w:val="000000" w:themeColor="text1"/>
                                    <w:spacing w:val="-4"/>
                                    <w:sz w:val="16"/>
                                    <w:szCs w:val="16"/>
                                  </w:rPr>
                                  <w:t>鼬獾</w:t>
                                </w:r>
                                <w:proofErr w:type="gramEnd"/>
                                <w:r w:rsidRPr="000F2338">
                                  <w:rPr>
                                    <w:rFonts w:ascii="標楷體" w:eastAsia="標楷體" w:hAnsi="標楷體" w:hint="eastAsia"/>
                                    <w:color w:val="000000" w:themeColor="text1"/>
                                    <w:spacing w:val="-4"/>
                                    <w:sz w:val="16"/>
                                    <w:szCs w:val="16"/>
                                  </w:rPr>
                                  <w:t>棲地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 name="橢圓 48"/>
                          <wps:cNvSpPr/>
                          <wps:spPr>
                            <a:xfrm>
                              <a:off x="39757" y="111318"/>
                              <a:ext cx="108000" cy="108000"/>
                            </a:xfrm>
                            <a:prstGeom prst="ellipse">
                              <a:avLst/>
                            </a:prstGeom>
                            <a:solidFill>
                              <a:schemeClr val="tx1">
                                <a:lumMod val="65000"/>
                                <a:lumOff val="35000"/>
                              </a:schemeClr>
                            </a:solidFill>
                            <a:ln w="12700" cap="flat" cmpd="sng" algn="ctr">
                              <a:solidFill>
                                <a:schemeClr val="bg1">
                                  <a:lumMod val="65000"/>
                                </a:scheme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矩形 49"/>
                          <wps:cNvSpPr/>
                          <wps:spPr>
                            <a:xfrm>
                              <a:off x="31806" y="310101"/>
                              <a:ext cx="108000" cy="108000"/>
                            </a:xfrm>
                            <a:prstGeom prst="rect">
                              <a:avLst/>
                            </a:prstGeom>
                            <a:solidFill>
                              <a:schemeClr val="bg1">
                                <a:lumMod val="65000"/>
                              </a:scheme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2" name="文字方塊 22"/>
                        <wps:cNvSpPr txBox="1"/>
                        <wps:spPr>
                          <a:xfrm>
                            <a:off x="23853" y="2592125"/>
                            <a:ext cx="2829464" cy="405190"/>
                          </a:xfrm>
                          <a:prstGeom prst="rect">
                            <a:avLst/>
                          </a:prstGeom>
                          <a:solidFill>
                            <a:schemeClr val="lt1"/>
                          </a:solidFill>
                          <a:ln w="6350">
                            <a:noFill/>
                          </a:ln>
                        </wps:spPr>
                        <wps:txbx>
                          <w:txbxContent>
                            <w:p w14:paraId="57015294" w14:textId="77777777" w:rsidR="00297204" w:rsidRPr="006C4C95" w:rsidRDefault="00297204" w:rsidP="00297204">
                              <w:pPr>
                                <w:spacing w:line="0" w:lineRule="atLeast"/>
                                <w:rPr>
                                  <w:rFonts w:ascii="標楷體" w:eastAsia="標楷體" w:hAnsi="標楷體"/>
                                  <w:color w:val="000000" w:themeColor="text1"/>
                                  <w:sz w:val="18"/>
                                  <w:szCs w:val="18"/>
                                </w:rPr>
                              </w:pPr>
                              <w:proofErr w:type="gramStart"/>
                              <w:r>
                                <w:rPr>
                                  <w:rFonts w:ascii="標楷體" w:eastAsia="標楷體" w:hAnsi="標楷體" w:hint="eastAsia"/>
                                  <w:color w:val="000000" w:themeColor="text1"/>
                                  <w:spacing w:val="6"/>
                                  <w:sz w:val="18"/>
                                  <w:szCs w:val="18"/>
                                </w:rPr>
                                <w:t>註</w:t>
                              </w:r>
                              <w:proofErr w:type="gramEnd"/>
                              <w:r>
                                <w:rPr>
                                  <w:rFonts w:ascii="標楷體" w:eastAsia="標楷體" w:hAnsi="標楷體" w:hint="eastAsia"/>
                                  <w:color w:val="000000" w:themeColor="text1"/>
                                  <w:spacing w:val="6"/>
                                  <w:sz w:val="18"/>
                                  <w:szCs w:val="18"/>
                                </w:rPr>
                                <w:t>：</w:t>
                              </w:r>
                              <w:r w:rsidRPr="006C4C95">
                                <w:rPr>
                                  <w:rFonts w:ascii="標楷體" w:eastAsia="標楷體" w:hAnsi="標楷體" w:hint="eastAsia"/>
                                  <w:color w:val="000000" w:themeColor="text1"/>
                                  <w:sz w:val="18"/>
                                  <w:szCs w:val="18"/>
                                </w:rPr>
                                <w:t>1.資料期間：110至113年度。</w:t>
                              </w:r>
                            </w:p>
                            <w:p w14:paraId="68C9D7BF" w14:textId="77777777" w:rsidR="00297204" w:rsidRPr="006C4C95" w:rsidRDefault="00297204" w:rsidP="00675938">
                              <w:pPr>
                                <w:spacing w:line="0" w:lineRule="atLeast"/>
                                <w:ind w:leftChars="145" w:left="348" w:firstLine="33"/>
                                <w:rPr>
                                  <w:noProof/>
                                </w:rPr>
                              </w:pPr>
                              <w:r w:rsidRPr="006C4C95">
                                <w:rPr>
                                  <w:rFonts w:ascii="標楷體" w:eastAsia="標楷體" w:hAnsi="標楷體" w:hint="eastAsia"/>
                                  <w:color w:val="000000" w:themeColor="text1"/>
                                  <w:sz w:val="18"/>
                                  <w:szCs w:val="18"/>
                                </w:rPr>
                                <w:t>2.資料來源：整理自防檢署提供資料。</w:t>
                              </w:r>
                            </w:p>
                            <w:p w14:paraId="3841B67A" w14:textId="77777777" w:rsidR="00297204" w:rsidRPr="00297204" w:rsidRDefault="00297204" w:rsidP="00297204">
                              <w:pPr>
                                <w:spacing w:line="0" w:lineRule="atLeas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8027B6D" id="群組 13" o:spid="_x0000_s1057" style="position:absolute;left:0;text-align:left;margin-left:260.3pt;margin-top:456.85pt;width:234.3pt;height:236.35pt;z-index:251706368" coordsize="29756,300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">
                <v:shape id="文字方塊 22" o:spid="_x0000_s1058" type="#_x0000_t202" style="position:absolute;width:29756;height:30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" fillcolor="window" stroked="f" strokeweight=".5pt">
                  <v:textbox>
                    <w:txbxContent>
                      <w:p w14:paraId="061E84CE" w14:textId="063E5AE2" w:rsidR="00DB1F6A" w:rsidRDefault="00DB1F6A" w:rsidP="00297204">
                        <w:pPr>
                          <w:jc w:val="center"/>
                          <w:rPr>
                            <w:noProof/>
                          </w:rPr>
                        </w:pPr>
                        <w:r w:rsidRPr="00386A9C">
                          <w:rPr>
                            <w:rFonts w:ascii="標楷體" w:eastAsia="標楷體" w:hAnsi="標楷體" w:hint="eastAsia"/>
                            <w:b/>
                            <w:color w:val="000000" w:themeColor="text1"/>
                            <w:spacing w:val="6"/>
                            <w:szCs w:val="24"/>
                          </w:rPr>
                          <w:t>圖</w:t>
                        </w:r>
                        <w:r w:rsidR="00297204">
                          <w:rPr>
                            <w:rFonts w:ascii="標楷體" w:eastAsia="標楷體" w:hAnsi="標楷體" w:hint="eastAsia"/>
                            <w:b/>
                            <w:color w:val="000000" w:themeColor="text1"/>
                            <w:spacing w:val="6"/>
                            <w:szCs w:val="24"/>
                          </w:rPr>
                          <w:t>4</w:t>
                        </w:r>
                        <w:r>
                          <w:rPr>
                            <w:rFonts w:ascii="標楷體" w:eastAsia="標楷體" w:hAnsi="標楷體" w:hint="eastAsia"/>
                            <w:b/>
                            <w:color w:val="000000" w:themeColor="text1"/>
                            <w:szCs w:val="24"/>
                          </w:rPr>
                          <w:t xml:space="preserve">　</w:t>
                        </w:r>
                        <w:proofErr w:type="gramStart"/>
                        <w:r w:rsidRPr="000F21AA">
                          <w:rPr>
                            <w:rFonts w:ascii="標楷體" w:eastAsia="標楷體" w:hAnsi="標楷體" w:hint="eastAsia"/>
                            <w:b/>
                            <w:color w:val="000000" w:themeColor="text1"/>
                            <w:szCs w:val="24"/>
                          </w:rPr>
                          <w:t>鼬獾</w:t>
                        </w:r>
                        <w:proofErr w:type="gramEnd"/>
                        <w:r w:rsidRPr="000F21AA">
                          <w:rPr>
                            <w:rFonts w:ascii="標楷體" w:eastAsia="標楷體" w:hAnsi="標楷體" w:hint="eastAsia"/>
                            <w:b/>
                            <w:color w:val="000000" w:themeColor="text1"/>
                            <w:szCs w:val="24"/>
                          </w:rPr>
                          <w:t>棲地鄰近之鄉鎮區確診情形</w:t>
                        </w:r>
                      </w:p>
                      <w:p w14:paraId="5BD98064" w14:textId="27AC1CCD" w:rsidR="00DB1F6A" w:rsidRDefault="00C75536" w:rsidP="00DB1F6A">
                        <w:pPr>
                          <w:rPr>
                            <w:noProof/>
                          </w:rPr>
                        </w:pPr>
                        <w:r>
                          <w:rPr>
                            <w:noProof/>
                          </w:rPr>
                          <w:drawing>
                            <wp:inline distT="0" distB="0" distL="0" distR="0" wp14:anchorId="10D9B2ED" wp14:editId="69B4DEF4">
                              <wp:extent cx="2962083" cy="2321626"/>
                              <wp:effectExtent l="0" t="0" r="0" b="254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png"/>
                                      <pic:cNvPicPr/>
                                    </pic:nvPicPr>
                                    <pic:blipFill rotWithShape="1">
                                      <a:blip r:embed="rId11" cstate="print">
                                        <a:extLst>
                                          <a:ext uri="{BEBA8EAE-BF5A-486C-A8C5-ECC9F3942E4B}">
                                            <a14:imgProps xmlns:a14="http://schemas.microsoft.com/office/drawing/2010/main">
                                              <a14:imgLayer r:embed="rId12">
                                                <a14:imgEffect>
                                                  <a14:saturation sat="0"/>
                                                </a14:imgEffect>
                                              </a14:imgLayer>
                                            </a14:imgProps>
                                          </a:ext>
                                          <a:ext uri="{28A0092B-C50C-407E-A947-70E740481C1C}">
                                            <a14:useLocalDpi xmlns:a14="http://schemas.microsoft.com/office/drawing/2010/main" val="0"/>
                                          </a:ext>
                                        </a:extLst>
                                      </a:blip>
                                      <a:srcRect l="10182" t="3699" r="11515" b="402"/>
                                      <a:stretch/>
                                    </pic:blipFill>
                                    <pic:spPr bwMode="auto">
                                      <a:xfrm>
                                        <a:off x="0" y="0"/>
                                        <a:ext cx="3006510" cy="2356447"/>
                                      </a:xfrm>
                                      <a:prstGeom prst="rect">
                                        <a:avLst/>
                                      </a:prstGeom>
                                      <a:ln>
                                        <a:noFill/>
                                      </a:ln>
                                      <a:extLst>
                                        <a:ext uri="{53640926-AAD7-44D8-BBD7-CCE9431645EC}">
                                          <a14:shadowObscured xmlns:a14="http://schemas.microsoft.com/office/drawing/2010/main"/>
                                        </a:ext>
                                      </a:extLst>
                                    </pic:spPr>
                                  </pic:pic>
                                </a:graphicData>
                              </a:graphic>
                            </wp:inline>
                          </w:drawing>
                        </w:r>
                      </w:p>
                      <w:p w14:paraId="287374EE" w14:textId="77777777" w:rsidR="00766DA5" w:rsidRDefault="00766DA5" w:rsidP="00DB1F6A">
                        <w:pPr>
                          <w:spacing w:line="240" w:lineRule="exact"/>
                          <w:rPr>
                            <w:rFonts w:ascii="標楷體" w:eastAsia="標楷體" w:hAnsi="標楷體"/>
                            <w:color w:val="000000" w:themeColor="text1"/>
                            <w:spacing w:val="6"/>
                            <w:sz w:val="18"/>
                            <w:szCs w:val="18"/>
                          </w:rPr>
                        </w:pPr>
                      </w:p>
                      <w:p w14:paraId="01BE9B26" w14:textId="77777777" w:rsidR="00DB1F6A" w:rsidRPr="00955269" w:rsidRDefault="00DB1F6A" w:rsidP="00DB1F6A"/>
                    </w:txbxContent>
                  </v:textbox>
                </v:shape>
                <v:group id="群組 6" o:spid="_x0000_s1059" style="position:absolute;left:19003;top:21070;width:9201;height:4992" coordsize="9201,4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_x0000_s1060" type="#_x0000_t202" style="position:absolute;width:9201;height:4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" fillcolor="window" stroked="f" strokeweight=".5pt">
                    <v:textbox>
                      <w:txbxContent>
                        <w:p w14:paraId="6D5AF0D9" w14:textId="77777777" w:rsidR="00DB1F6A" w:rsidRPr="00181B62" w:rsidRDefault="00DB1F6A" w:rsidP="001C3516">
                          <w:pPr>
                            <w:spacing w:afterLines="10" w:after="36" w:line="280" w:lineRule="exact"/>
                            <w:ind w:firstLineChars="100" w:firstLine="148"/>
                            <w:rPr>
                              <w:rFonts w:ascii="標楷體" w:eastAsia="標楷體" w:hAnsi="標楷體"/>
                              <w:color w:val="000000" w:themeColor="text1"/>
                              <w:spacing w:val="-6"/>
                              <w:sz w:val="16"/>
                              <w:szCs w:val="16"/>
                            </w:rPr>
                          </w:pPr>
                          <w:proofErr w:type="gramStart"/>
                          <w:r w:rsidRPr="00181B62">
                            <w:rPr>
                              <w:rFonts w:ascii="標楷體" w:eastAsia="標楷體" w:hAnsi="標楷體" w:hint="eastAsia"/>
                              <w:color w:val="000000" w:themeColor="text1"/>
                              <w:spacing w:val="-6"/>
                              <w:sz w:val="16"/>
                              <w:szCs w:val="16"/>
                            </w:rPr>
                            <w:t>鼬獾確診點位</w:t>
                          </w:r>
                          <w:proofErr w:type="gramEnd"/>
                        </w:p>
                        <w:p w14:paraId="54D6A154" w14:textId="77777777" w:rsidR="00DB1F6A" w:rsidRPr="000F2338" w:rsidRDefault="00DB1F6A" w:rsidP="001C3516">
                          <w:pPr>
                            <w:spacing w:line="260" w:lineRule="exact"/>
                            <w:ind w:firstLineChars="100" w:firstLine="152"/>
                            <w:rPr>
                              <w:rFonts w:ascii="標楷體" w:eastAsia="標楷體" w:hAnsi="標楷體"/>
                              <w:spacing w:val="-4"/>
                              <w:sz w:val="16"/>
                              <w:szCs w:val="16"/>
                            </w:rPr>
                          </w:pPr>
                          <w:proofErr w:type="gramStart"/>
                          <w:r w:rsidRPr="000F2338">
                            <w:rPr>
                              <w:rFonts w:ascii="標楷體" w:eastAsia="標楷體" w:hAnsi="標楷體" w:hint="eastAsia"/>
                              <w:color w:val="000000" w:themeColor="text1"/>
                              <w:spacing w:val="-4"/>
                              <w:sz w:val="16"/>
                              <w:szCs w:val="16"/>
                            </w:rPr>
                            <w:t>鼬獾</w:t>
                          </w:r>
                          <w:proofErr w:type="gramEnd"/>
                          <w:r w:rsidRPr="000F2338">
                            <w:rPr>
                              <w:rFonts w:ascii="標楷體" w:eastAsia="標楷體" w:hAnsi="標楷體" w:hint="eastAsia"/>
                              <w:color w:val="000000" w:themeColor="text1"/>
                              <w:spacing w:val="-4"/>
                              <w:sz w:val="16"/>
                              <w:szCs w:val="16"/>
                            </w:rPr>
                            <w:t>棲地</w:t>
                          </w:r>
                        </w:p>
                      </w:txbxContent>
                    </v:textbox>
                  </v:shape>
                  <v:oval id="橢圓 48" o:spid="_x0000_s1061" style="position:absolute;left:397;top:1113;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" fillcolor="#5a5a5a [2109]" strokecolor="#a5a5a5 [2092]" strokeweight="1pt">
                    <v:stroke joinstyle="miter"/>
                  </v:oval>
                  <v:rect id="矩形 49" o:spid="_x0000_s1062" style="position:absolute;left:318;top:3101;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" fillcolor="#a5a5a5 [2092]" stroked="f" strokeweight="1pt"/>
                </v:group>
                <v:shape id="文字方塊 22" o:spid="_x0000_s1063" type="#_x0000_t202" style="position:absolute;left:238;top:25921;width:28295;height:4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" fillcolor="white [3201]" stroked="f" strokeweight=".5pt">
                  <v:textbox>
                    <w:txbxContent>
                      <w:p w14:paraId="57015294" w14:textId="77777777" w:rsidR="00297204" w:rsidRPr="006C4C95" w:rsidRDefault="00297204" w:rsidP="00297204">
                        <w:pPr>
                          <w:spacing w:line="0" w:lineRule="atLeast"/>
                          <w:rPr>
                            <w:rFonts w:ascii="標楷體" w:eastAsia="標楷體" w:hAnsi="標楷體"/>
                            <w:color w:val="000000" w:themeColor="text1"/>
                            <w:sz w:val="18"/>
                            <w:szCs w:val="18"/>
                          </w:rPr>
                        </w:pPr>
                        <w:proofErr w:type="gramStart"/>
                        <w:r>
                          <w:rPr>
                            <w:rFonts w:ascii="標楷體" w:eastAsia="標楷體" w:hAnsi="標楷體" w:hint="eastAsia"/>
                            <w:color w:val="000000" w:themeColor="text1"/>
                            <w:spacing w:val="6"/>
                            <w:sz w:val="18"/>
                            <w:szCs w:val="18"/>
                          </w:rPr>
                          <w:t>註</w:t>
                        </w:r>
                        <w:proofErr w:type="gramEnd"/>
                        <w:r>
                          <w:rPr>
                            <w:rFonts w:ascii="標楷體" w:eastAsia="標楷體" w:hAnsi="標楷體" w:hint="eastAsia"/>
                            <w:color w:val="000000" w:themeColor="text1"/>
                            <w:spacing w:val="6"/>
                            <w:sz w:val="18"/>
                            <w:szCs w:val="18"/>
                          </w:rPr>
                          <w:t>：</w:t>
                        </w:r>
                        <w:r w:rsidRPr="006C4C95">
                          <w:rPr>
                            <w:rFonts w:ascii="標楷體" w:eastAsia="標楷體" w:hAnsi="標楷體" w:hint="eastAsia"/>
                            <w:color w:val="000000" w:themeColor="text1"/>
                            <w:sz w:val="18"/>
                            <w:szCs w:val="18"/>
                          </w:rPr>
                          <w:t>1.資料期間：110至113年度。</w:t>
                        </w:r>
                      </w:p>
                      <w:p w14:paraId="68C9D7BF" w14:textId="77777777" w:rsidR="00297204" w:rsidRPr="006C4C95" w:rsidRDefault="00297204" w:rsidP="00675938">
                        <w:pPr>
                          <w:spacing w:line="0" w:lineRule="atLeast"/>
                          <w:ind w:leftChars="145" w:left="348" w:firstLine="33"/>
                          <w:rPr>
                            <w:noProof/>
                          </w:rPr>
                        </w:pPr>
                        <w:r w:rsidRPr="006C4C95">
                          <w:rPr>
                            <w:rFonts w:ascii="標楷體" w:eastAsia="標楷體" w:hAnsi="標楷體" w:hint="eastAsia"/>
                            <w:color w:val="000000" w:themeColor="text1"/>
                            <w:sz w:val="18"/>
                            <w:szCs w:val="18"/>
                          </w:rPr>
                          <w:t>2.資料來源：整理自防檢署提供資料。</w:t>
                        </w:r>
                      </w:p>
                      <w:p w14:paraId="3841B67A" w14:textId="77777777" w:rsidR="00297204" w:rsidRPr="00297204" w:rsidRDefault="00297204" w:rsidP="00297204">
                        <w:pPr>
                          <w:spacing w:line="0" w:lineRule="atLeast"/>
                        </w:pPr>
                      </w:p>
                    </w:txbxContent>
                  </v:textbox>
                </v:shape>
                <w10:wrap type="square"/>
              </v:group>
            </w:pict>
          </mc:Fallback>
        </mc:AlternateContent>
      </w:r>
      <w:r w:rsidR="00DB1F6A" w:rsidRPr="00F3408E">
        <w:rPr>
          <w:rFonts w:ascii="標楷體" w:eastAsia="標楷體" w:hAnsi="標楷體" w:cs="Times New Roman" w:hint="eastAsia"/>
          <w:bCs/>
          <w:spacing w:val="6"/>
          <w:szCs w:val="24"/>
        </w:rPr>
        <w:t>等情事，經函請防檢署研謀改善。據復：1.將持續補助各市縣政府及產業團體，辦理重要草食動物疾病防治宣導及生物安全輔導，以減少病源傳播；2.請各市縣政府加強確診病例區域及鄰近鄉鎮之衛教防疫觀念與野生動物通報等防疫作為，以降低擴散風險；3.將持續關注及分析常見違規檢疫物，並加強辦理入境旅客檢疫宣導，以防杜境外疫病入侵；4.將</w:t>
      </w:r>
      <w:r w:rsidR="00DB1F6A" w:rsidRPr="00F3408E">
        <w:rPr>
          <w:rFonts w:ascii="標楷體" w:eastAsia="標楷體" w:hAnsi="標楷體" w:hint="eastAsia"/>
        </w:rPr>
        <w:t>於</w:t>
      </w:r>
      <w:proofErr w:type="gramStart"/>
      <w:r w:rsidR="00DB1F6A" w:rsidRPr="00F3408E">
        <w:rPr>
          <w:rFonts w:ascii="標楷體" w:eastAsia="標楷體" w:hAnsi="標楷體" w:cs="Times New Roman" w:hint="eastAsia"/>
          <w:bCs/>
          <w:spacing w:val="6"/>
          <w:szCs w:val="24"/>
        </w:rPr>
        <w:t>每季肉品</w:t>
      </w:r>
      <w:proofErr w:type="gramEnd"/>
      <w:r w:rsidR="00DB1F6A" w:rsidRPr="00F3408E">
        <w:rPr>
          <w:rFonts w:ascii="標楷體" w:eastAsia="標楷體" w:hAnsi="標楷體" w:cs="Times New Roman" w:hint="eastAsia"/>
          <w:bCs/>
          <w:spacing w:val="6"/>
          <w:szCs w:val="24"/>
        </w:rPr>
        <w:t>檢查業務聯繫會議，針對近期查核不合格態樣進行</w:t>
      </w:r>
      <w:proofErr w:type="gramStart"/>
      <w:r w:rsidR="00DB1F6A" w:rsidRPr="00F3408E">
        <w:rPr>
          <w:rFonts w:ascii="標楷體" w:eastAsia="標楷體" w:hAnsi="標楷體" w:cs="Times New Roman" w:hint="eastAsia"/>
          <w:bCs/>
          <w:spacing w:val="6"/>
          <w:szCs w:val="24"/>
        </w:rPr>
        <w:t>研</w:t>
      </w:r>
      <w:proofErr w:type="gramEnd"/>
      <w:r w:rsidR="00DB1F6A" w:rsidRPr="00F3408E">
        <w:rPr>
          <w:rFonts w:ascii="標楷體" w:eastAsia="標楷體" w:hAnsi="標楷體" w:cs="Times New Roman" w:hint="eastAsia"/>
          <w:bCs/>
          <w:spacing w:val="6"/>
          <w:szCs w:val="24"/>
        </w:rPr>
        <w:t>析，並由各分署報告查核、輔導及裁處情形，以維護屠宰衛生安全。</w:t>
      </w:r>
    </w:p>
    <w:p w14:paraId="26C1F6D3" w14:textId="189B6EAD" w:rsidR="00AC0DE2" w:rsidRPr="00F3408E" w:rsidRDefault="00622DA3" w:rsidP="00365FC2">
      <w:pPr>
        <w:pStyle w:val="a3"/>
        <w:overflowPunct w:val="0"/>
        <w:autoSpaceDE w:val="0"/>
        <w:autoSpaceDN w:val="0"/>
        <w:spacing w:before="72" w:after="72" w:line="440" w:lineRule="exact"/>
        <w:ind w:firstLine="561"/>
        <w:rPr>
          <w:rFonts w:ascii="標楷體" w:hAnsi="標楷體"/>
          <w:szCs w:val="32"/>
        </w:rPr>
      </w:pPr>
      <w:r w:rsidRPr="00F3408E">
        <w:rPr>
          <w:rFonts w:ascii="標楷體" w:hAnsi="標楷體"/>
          <w:szCs w:val="32"/>
        </w:rPr>
        <w:lastRenderedPageBreak/>
        <w:t>（十六）</w:t>
      </w:r>
      <w:r w:rsidR="001810F4" w:rsidRPr="00F3408E">
        <w:rPr>
          <w:rFonts w:ascii="標楷體" w:hAnsi="標楷體" w:hint="eastAsia"/>
          <w:szCs w:val="32"/>
        </w:rPr>
        <w:t xml:space="preserve">　</w:t>
      </w:r>
      <w:r w:rsidR="00F124E9" w:rsidRPr="00F3408E">
        <w:rPr>
          <w:rFonts w:ascii="標楷體" w:hAnsi="標楷體" w:hint="eastAsia"/>
          <w:szCs w:val="32"/>
        </w:rPr>
        <w:t>農業部推動農藥購買</w:t>
      </w:r>
      <w:proofErr w:type="gramStart"/>
      <w:r w:rsidR="00F124E9" w:rsidRPr="00F3408E">
        <w:rPr>
          <w:rFonts w:ascii="標楷體" w:hAnsi="標楷體" w:hint="eastAsia"/>
          <w:szCs w:val="32"/>
        </w:rPr>
        <w:t>實名制</w:t>
      </w:r>
      <w:proofErr w:type="gramEnd"/>
      <w:r w:rsidR="00F124E9" w:rsidRPr="00F3408E">
        <w:rPr>
          <w:rFonts w:ascii="標楷體" w:hAnsi="標楷體" w:hint="eastAsia"/>
          <w:szCs w:val="32"/>
        </w:rPr>
        <w:t>、無人機</w:t>
      </w:r>
      <w:proofErr w:type="gramStart"/>
      <w:r w:rsidR="00F124E9" w:rsidRPr="00F3408E">
        <w:rPr>
          <w:rFonts w:ascii="標楷體" w:hAnsi="標楷體" w:hint="eastAsia"/>
          <w:szCs w:val="32"/>
        </w:rPr>
        <w:t>農藥代噴及</w:t>
      </w:r>
      <w:proofErr w:type="gramEnd"/>
      <w:r w:rsidR="00F124E9" w:rsidRPr="00F3408E">
        <w:rPr>
          <w:rFonts w:ascii="標楷體" w:hAnsi="標楷體" w:hint="eastAsia"/>
          <w:szCs w:val="32"/>
        </w:rPr>
        <w:t>植物診療師制度，以期達成化學農藥十年減半目標，惟農藥販售登記、陳報及檢查業務未盡落實；建置無人機即時動態（RTK）定位基準站已完成逾3年仍未開放服務；植物診療制度規章未</w:t>
      </w:r>
      <w:proofErr w:type="gramStart"/>
      <w:r w:rsidR="00F124E9" w:rsidRPr="00F3408E">
        <w:rPr>
          <w:rFonts w:ascii="標楷體" w:hAnsi="標楷體" w:hint="eastAsia"/>
          <w:szCs w:val="32"/>
        </w:rPr>
        <w:t>臻</w:t>
      </w:r>
      <w:proofErr w:type="gramEnd"/>
      <w:r w:rsidR="00F124E9" w:rsidRPr="00F3408E">
        <w:rPr>
          <w:rFonts w:ascii="標楷體" w:hAnsi="標楷體" w:hint="eastAsia"/>
          <w:szCs w:val="32"/>
        </w:rPr>
        <w:t>完備，允宜檢討改善。</w:t>
      </w:r>
    </w:p>
    <w:p w14:paraId="68404B39" w14:textId="02666582" w:rsidR="00F124E9" w:rsidRPr="00F3408E" w:rsidRDefault="00F124E9" w:rsidP="00365FC2">
      <w:pPr>
        <w:overflowPunct w:val="0"/>
        <w:spacing w:line="460" w:lineRule="exact"/>
        <w:ind w:firstLineChars="200" w:firstLine="480"/>
        <w:jc w:val="both"/>
        <w:rPr>
          <w:rFonts w:ascii="標楷體" w:eastAsia="標楷體" w:hAnsi="標楷體" w:cs="新細明體"/>
          <w:b/>
          <w:szCs w:val="24"/>
        </w:rPr>
      </w:pPr>
      <w:r w:rsidRPr="00F3408E">
        <w:rPr>
          <w:rFonts w:ascii="標楷體" w:eastAsia="標楷體" w:hAnsi="標楷體" w:cs="Times New Roman" w:hint="eastAsia"/>
          <w:szCs w:val="24"/>
        </w:rPr>
        <w:t>農業部</w:t>
      </w:r>
      <w:r w:rsidRPr="00F3408E">
        <w:rPr>
          <w:rFonts w:ascii="標楷體" w:eastAsia="標楷體" w:hAnsi="標楷體" w:cs="Times New Roman"/>
          <w:szCs w:val="24"/>
        </w:rPr>
        <w:t>為順應世界</w:t>
      </w:r>
      <w:r w:rsidRPr="00F3408E">
        <w:rPr>
          <w:rFonts w:ascii="標楷體" w:eastAsia="標楷體" w:hAnsi="標楷體" w:cs="Times New Roman" w:hint="eastAsia"/>
          <w:szCs w:val="24"/>
        </w:rPr>
        <w:t>減少</w:t>
      </w:r>
      <w:r w:rsidRPr="00F3408E">
        <w:rPr>
          <w:rFonts w:ascii="標楷體" w:eastAsia="標楷體" w:hAnsi="標楷體" w:cs="Times New Roman"/>
          <w:szCs w:val="24"/>
        </w:rPr>
        <w:t>使用化學農藥</w:t>
      </w:r>
      <w:r w:rsidRPr="00F3408E">
        <w:rPr>
          <w:rFonts w:ascii="標楷體" w:eastAsia="標楷體" w:hAnsi="標楷體" w:cs="Times New Roman" w:hint="eastAsia"/>
          <w:szCs w:val="24"/>
        </w:rPr>
        <w:t>之</w:t>
      </w:r>
      <w:r w:rsidRPr="00F3408E">
        <w:rPr>
          <w:rFonts w:ascii="標楷體" w:eastAsia="標楷體" w:hAnsi="標楷體" w:cs="Times New Roman"/>
          <w:szCs w:val="24"/>
        </w:rPr>
        <w:t>潮流</w:t>
      </w:r>
      <w:r w:rsidRPr="00F3408E">
        <w:rPr>
          <w:rFonts w:ascii="標楷體" w:eastAsia="標楷體" w:hAnsi="標楷體" w:cs="Times New Roman" w:hint="eastAsia"/>
          <w:szCs w:val="24"/>
        </w:rPr>
        <w:t>，自</w:t>
      </w:r>
      <w:proofErr w:type="gramStart"/>
      <w:r w:rsidRPr="00F3408E">
        <w:rPr>
          <w:rFonts w:ascii="標楷體" w:eastAsia="標楷體" w:hAnsi="標楷體" w:cs="Times New Roman"/>
          <w:szCs w:val="24"/>
          <w:lang w:eastAsia="zh-HK"/>
        </w:rPr>
        <w:t>107</w:t>
      </w:r>
      <w:proofErr w:type="gramEnd"/>
      <w:r w:rsidRPr="00F3408E">
        <w:rPr>
          <w:rFonts w:ascii="標楷體" w:eastAsia="標楷體" w:hAnsi="標楷體" w:cs="Times New Roman" w:hint="eastAsia"/>
          <w:szCs w:val="24"/>
          <w:lang w:eastAsia="zh-HK"/>
        </w:rPr>
        <w:t>年度起推動化學農藥十年減半</w:t>
      </w:r>
      <w:r w:rsidRPr="00F3408E">
        <w:rPr>
          <w:rFonts w:ascii="標楷體" w:eastAsia="標楷體" w:hAnsi="標楷體" w:cs="Times New Roman" w:hint="eastAsia"/>
          <w:szCs w:val="24"/>
        </w:rPr>
        <w:t>政策</w:t>
      </w:r>
      <w:r w:rsidRPr="00F3408E">
        <w:rPr>
          <w:rFonts w:ascii="標楷體" w:eastAsia="標楷體" w:hAnsi="標楷體" w:cs="Times New Roman" w:hint="eastAsia"/>
          <w:szCs w:val="24"/>
          <w:lang w:eastAsia="zh-HK"/>
        </w:rPr>
        <w:t>，透過</w:t>
      </w:r>
      <w:r w:rsidRPr="00F3408E">
        <w:rPr>
          <w:rFonts w:ascii="標楷體" w:eastAsia="標楷體" w:hAnsi="標楷體" w:cs="Times New Roman"/>
          <w:szCs w:val="24"/>
        </w:rPr>
        <w:t>「強化綜合管理，鼓勵友善農業」、「</w:t>
      </w:r>
      <w:proofErr w:type="gramStart"/>
      <w:r w:rsidRPr="00F3408E">
        <w:rPr>
          <w:rFonts w:ascii="標楷體" w:eastAsia="標楷體" w:hAnsi="標楷體" w:cs="Times New Roman"/>
          <w:szCs w:val="24"/>
        </w:rPr>
        <w:t>汰</w:t>
      </w:r>
      <w:proofErr w:type="gramEnd"/>
      <w:r w:rsidRPr="00F3408E">
        <w:rPr>
          <w:rFonts w:ascii="標楷體" w:eastAsia="標楷體" w:hAnsi="標楷體" w:cs="Times New Roman"/>
          <w:szCs w:val="24"/>
        </w:rPr>
        <w:t>除高</w:t>
      </w:r>
      <w:r w:rsidRPr="00F3408E">
        <w:rPr>
          <w:rFonts w:ascii="標楷體" w:eastAsia="標楷體" w:hAnsi="標楷體" w:cs="Times New Roman"/>
          <w:bCs/>
          <w:szCs w:val="24"/>
        </w:rPr>
        <w:t>風險</w:t>
      </w:r>
      <w:r w:rsidRPr="00F3408E">
        <w:rPr>
          <w:rFonts w:ascii="標楷體" w:eastAsia="標楷體" w:hAnsi="標楷體" w:cs="Times New Roman"/>
          <w:szCs w:val="24"/>
        </w:rPr>
        <w:t>農藥，強化分級管理」、「制訂配套措施，逐步達成減半」等3項管理策略</w:t>
      </w:r>
      <w:r w:rsidRPr="00F3408E">
        <w:rPr>
          <w:rFonts w:ascii="標楷體" w:eastAsia="標楷體" w:hAnsi="標楷體" w:cs="Times New Roman" w:hint="eastAsia"/>
          <w:szCs w:val="24"/>
        </w:rPr>
        <w:t>，預計</w:t>
      </w:r>
      <w:r w:rsidRPr="00F3408E">
        <w:rPr>
          <w:rFonts w:ascii="標楷體" w:eastAsia="標楷體" w:hAnsi="標楷體" w:cs="Times New Roman"/>
          <w:szCs w:val="24"/>
        </w:rPr>
        <w:t>116年</w:t>
      </w:r>
      <w:r w:rsidRPr="00F3408E">
        <w:rPr>
          <w:rFonts w:ascii="標楷體" w:eastAsia="標楷體" w:hAnsi="標楷體" w:cs="Times New Roman" w:hint="eastAsia"/>
          <w:szCs w:val="24"/>
        </w:rPr>
        <w:t>將化學農藥有效成分年使用量由基期年（1</w:t>
      </w:r>
      <w:r w:rsidRPr="00F3408E">
        <w:rPr>
          <w:rFonts w:ascii="標楷體" w:eastAsia="標楷體" w:hAnsi="標楷體" w:cs="Times New Roman"/>
          <w:szCs w:val="24"/>
        </w:rPr>
        <w:t>03</w:t>
      </w:r>
      <w:r w:rsidRPr="00F3408E">
        <w:rPr>
          <w:rFonts w:ascii="標楷體" w:eastAsia="標楷體" w:hAnsi="標楷體" w:cs="Times New Roman" w:hint="eastAsia"/>
          <w:szCs w:val="24"/>
        </w:rPr>
        <w:t>至1</w:t>
      </w:r>
      <w:r w:rsidRPr="00F3408E">
        <w:rPr>
          <w:rFonts w:ascii="標楷體" w:eastAsia="標楷體" w:hAnsi="標楷體" w:cs="Times New Roman"/>
          <w:szCs w:val="24"/>
        </w:rPr>
        <w:t>05</w:t>
      </w:r>
      <w:r w:rsidRPr="00F3408E">
        <w:rPr>
          <w:rFonts w:ascii="標楷體" w:eastAsia="標楷體" w:hAnsi="標楷體" w:cs="Times New Roman" w:hint="eastAsia"/>
          <w:szCs w:val="24"/>
        </w:rPr>
        <w:t>年度）平均9</w:t>
      </w:r>
      <w:r w:rsidRPr="00F3408E">
        <w:rPr>
          <w:rFonts w:ascii="標楷體" w:eastAsia="標楷體" w:hAnsi="標楷體" w:cs="Times New Roman"/>
          <w:szCs w:val="24"/>
        </w:rPr>
        <w:t>,139</w:t>
      </w:r>
      <w:r w:rsidRPr="00F3408E">
        <w:rPr>
          <w:rFonts w:ascii="標楷體" w:eastAsia="標楷體" w:hAnsi="標楷體" w:cs="Times New Roman" w:hint="eastAsia"/>
          <w:szCs w:val="24"/>
        </w:rPr>
        <w:t>公噸降至4</w:t>
      </w:r>
      <w:r w:rsidRPr="00F3408E">
        <w:rPr>
          <w:rFonts w:ascii="標楷體" w:eastAsia="標楷體" w:hAnsi="標楷體" w:cs="Times New Roman"/>
          <w:szCs w:val="24"/>
        </w:rPr>
        <w:t>,570</w:t>
      </w:r>
      <w:r w:rsidRPr="00F3408E">
        <w:rPr>
          <w:rFonts w:ascii="標楷體" w:eastAsia="標楷體" w:hAnsi="標楷體" w:cs="Times New Roman" w:hint="eastAsia"/>
          <w:szCs w:val="24"/>
        </w:rPr>
        <w:t>公噸。</w:t>
      </w:r>
      <w:r w:rsidRPr="00F3408E">
        <w:rPr>
          <w:rFonts w:ascii="標楷體" w:eastAsia="標楷體" w:hAnsi="標楷體" w:cs="Tahoma"/>
          <w:szCs w:val="24"/>
          <w:shd w:val="clear" w:color="auto" w:fill="FFFFFF"/>
        </w:rPr>
        <w:t>農業部</w:t>
      </w:r>
      <w:r w:rsidRPr="00F3408E">
        <w:rPr>
          <w:rFonts w:ascii="標楷體" w:eastAsia="標楷體" w:hAnsi="標楷體" w:cs="Times New Roman" w:hint="eastAsia"/>
          <w:szCs w:val="24"/>
        </w:rPr>
        <w:t>動植物防疫檢疫署（下稱防檢署）</w:t>
      </w:r>
      <w:proofErr w:type="gramStart"/>
      <w:r w:rsidRPr="00F3408E">
        <w:rPr>
          <w:rFonts w:ascii="標楷體" w:eastAsia="標楷體" w:hAnsi="標楷體" w:cs="Segoe UI Light" w:hint="eastAsia"/>
          <w:szCs w:val="24"/>
        </w:rPr>
        <w:t>爰</w:t>
      </w:r>
      <w:proofErr w:type="gramEnd"/>
      <w:r w:rsidRPr="00F3408E">
        <w:rPr>
          <w:rFonts w:ascii="標楷體" w:eastAsia="標楷體" w:hAnsi="標楷體" w:cs="Segoe UI Light" w:hint="eastAsia"/>
          <w:szCs w:val="24"/>
        </w:rPr>
        <w:t>配合</w:t>
      </w:r>
      <w:r w:rsidRPr="00F3408E">
        <w:rPr>
          <w:rFonts w:ascii="標楷體" w:eastAsia="標楷體" w:hAnsi="標楷體" w:cs="Times New Roman"/>
          <w:szCs w:val="24"/>
        </w:rPr>
        <w:t>推動農藥購買</w:t>
      </w:r>
      <w:proofErr w:type="gramStart"/>
      <w:r w:rsidRPr="00F3408E">
        <w:rPr>
          <w:rFonts w:ascii="標楷體" w:eastAsia="標楷體" w:hAnsi="標楷體" w:cs="Times New Roman"/>
          <w:szCs w:val="24"/>
        </w:rPr>
        <w:t>實名制</w:t>
      </w:r>
      <w:proofErr w:type="gramEnd"/>
      <w:r w:rsidRPr="00F3408E">
        <w:rPr>
          <w:rFonts w:ascii="標楷體" w:eastAsia="標楷體" w:hAnsi="標楷體" w:cs="Times New Roman"/>
          <w:szCs w:val="24"/>
        </w:rPr>
        <w:t>，加強</w:t>
      </w:r>
      <w:r w:rsidRPr="00F3408E">
        <w:rPr>
          <w:rFonts w:ascii="標楷體" w:eastAsia="標楷體" w:hAnsi="標楷體" w:cs="Times New Roman" w:hint="eastAsia"/>
          <w:szCs w:val="24"/>
        </w:rPr>
        <w:t>農藥流向管理；</w:t>
      </w:r>
      <w:r w:rsidRPr="00F3408E">
        <w:rPr>
          <w:rFonts w:ascii="標楷體" w:eastAsia="標楷體" w:hAnsi="標楷體" w:cs="Times New Roman"/>
          <w:szCs w:val="24"/>
        </w:rPr>
        <w:t>規劃</w:t>
      </w:r>
      <w:proofErr w:type="gramStart"/>
      <w:r w:rsidRPr="00F3408E">
        <w:rPr>
          <w:rFonts w:ascii="標楷體" w:eastAsia="標楷體" w:hAnsi="標楷體" w:cs="Times New Roman"/>
          <w:szCs w:val="24"/>
        </w:rPr>
        <w:t>農藥代噴制度</w:t>
      </w:r>
      <w:proofErr w:type="gramEnd"/>
      <w:r w:rsidRPr="00F3408E">
        <w:rPr>
          <w:rFonts w:ascii="標楷體" w:eastAsia="標楷體" w:hAnsi="標楷體" w:cs="Times New Roman" w:hint="eastAsia"/>
          <w:szCs w:val="24"/>
        </w:rPr>
        <w:t>，強化農藥使用安全；推動植物診療師制度，輔導農民精</w:t>
      </w:r>
      <w:proofErr w:type="gramStart"/>
      <w:r w:rsidRPr="00F3408E">
        <w:rPr>
          <w:rFonts w:ascii="標楷體" w:eastAsia="標楷體" w:hAnsi="標楷體" w:cs="Times New Roman" w:hint="eastAsia"/>
          <w:szCs w:val="24"/>
        </w:rPr>
        <w:t>準</w:t>
      </w:r>
      <w:proofErr w:type="gramEnd"/>
      <w:r w:rsidRPr="00F3408E">
        <w:rPr>
          <w:rFonts w:ascii="標楷體" w:eastAsia="標楷體" w:hAnsi="標楷體" w:cs="Times New Roman" w:hint="eastAsia"/>
          <w:szCs w:val="24"/>
        </w:rPr>
        <w:t>用藥等</w:t>
      </w:r>
      <w:r w:rsidRPr="00F3408E">
        <w:rPr>
          <w:rFonts w:ascii="標楷體" w:eastAsia="標楷體" w:hAnsi="標楷體" w:cs="Times New Roman"/>
          <w:szCs w:val="24"/>
        </w:rPr>
        <w:t>配套措施</w:t>
      </w:r>
      <w:r w:rsidRPr="00F3408E">
        <w:rPr>
          <w:rFonts w:ascii="標楷體" w:eastAsia="標楷體" w:hAnsi="標楷體" w:cs="Segoe UI Light"/>
          <w:szCs w:val="24"/>
        </w:rPr>
        <w:t>，</w:t>
      </w:r>
      <w:r w:rsidRPr="00F3408E">
        <w:rPr>
          <w:rFonts w:ascii="標楷體" w:eastAsia="標楷體" w:hAnsi="標楷體" w:cs="Segoe UI Light" w:hint="eastAsia"/>
          <w:szCs w:val="24"/>
        </w:rPr>
        <w:t>以期達成</w:t>
      </w:r>
      <w:r w:rsidRPr="00F3408E">
        <w:rPr>
          <w:rFonts w:ascii="標楷體" w:eastAsia="標楷體" w:hAnsi="標楷體" w:cs="Times New Roman" w:hint="eastAsia"/>
          <w:szCs w:val="24"/>
          <w:lang w:eastAsia="zh-HK"/>
        </w:rPr>
        <w:t>化學農藥</w:t>
      </w:r>
      <w:r w:rsidRPr="00F3408E">
        <w:rPr>
          <w:rFonts w:ascii="標楷體" w:eastAsia="標楷體" w:hAnsi="標楷體" w:cs="Times New Roman" w:hint="eastAsia"/>
          <w:szCs w:val="24"/>
        </w:rPr>
        <w:t>減量目標，</w:t>
      </w:r>
      <w:proofErr w:type="gramStart"/>
      <w:r w:rsidRPr="00F3408E">
        <w:rPr>
          <w:rFonts w:ascii="標楷體" w:eastAsia="標楷體" w:hAnsi="標楷體" w:cs="Segoe UI Light" w:hint="eastAsia"/>
          <w:szCs w:val="24"/>
        </w:rPr>
        <w:t>113</w:t>
      </w:r>
      <w:proofErr w:type="gramEnd"/>
      <w:r w:rsidRPr="00F3408E">
        <w:rPr>
          <w:rFonts w:ascii="標楷體" w:eastAsia="標楷體" w:hAnsi="標楷體" w:cs="Times New Roman" w:hint="eastAsia"/>
          <w:szCs w:val="24"/>
        </w:rPr>
        <w:t>年度編列預算數1億1</w:t>
      </w:r>
      <w:r w:rsidRPr="00F3408E">
        <w:rPr>
          <w:rFonts w:ascii="標楷體" w:eastAsia="標楷體" w:hAnsi="標楷體" w:cs="Times New Roman"/>
          <w:szCs w:val="24"/>
        </w:rPr>
        <w:t>,</w:t>
      </w:r>
      <w:r w:rsidRPr="00F3408E">
        <w:rPr>
          <w:rFonts w:ascii="標楷體" w:eastAsia="標楷體" w:hAnsi="標楷體" w:cs="Times New Roman" w:hint="eastAsia"/>
          <w:szCs w:val="24"/>
        </w:rPr>
        <w:t>270萬元，執行數1億477萬餘元，執行率92.97％。</w:t>
      </w:r>
      <w:r w:rsidRPr="00F3408E">
        <w:rPr>
          <w:rFonts w:ascii="標楷體" w:eastAsia="標楷體" w:hAnsi="標楷體" w:cs="新細明體" w:hint="eastAsia"/>
          <w:szCs w:val="24"/>
        </w:rPr>
        <w:t>經查執行情形，</w:t>
      </w:r>
      <w:r w:rsidRPr="00F3408E">
        <w:rPr>
          <w:rFonts w:ascii="標楷體" w:eastAsia="標楷體" w:hAnsi="標楷體" w:cs="新細明體"/>
          <w:szCs w:val="24"/>
        </w:rPr>
        <w:t>核有下列事</w:t>
      </w:r>
      <w:r w:rsidRPr="00F3408E">
        <w:rPr>
          <w:rFonts w:ascii="標楷體" w:eastAsia="標楷體" w:hAnsi="標楷體" w:cs="新細明體" w:hint="eastAsia"/>
          <w:szCs w:val="24"/>
        </w:rPr>
        <w:t>項</w:t>
      </w:r>
      <w:r w:rsidRPr="00F3408E">
        <w:rPr>
          <w:rFonts w:ascii="標楷體" w:eastAsia="標楷體" w:hAnsi="標楷體" w:cs="新細明體"/>
          <w:szCs w:val="24"/>
        </w:rPr>
        <w:t>：</w:t>
      </w:r>
    </w:p>
    <w:p w14:paraId="0592C2DF" w14:textId="77777777" w:rsidR="00F124E9" w:rsidRPr="00F3408E" w:rsidRDefault="00F124E9" w:rsidP="006115C5">
      <w:pPr>
        <w:overflowPunct w:val="0"/>
        <w:spacing w:line="446" w:lineRule="exact"/>
        <w:ind w:firstLineChars="450" w:firstLine="1081"/>
        <w:jc w:val="both"/>
        <w:rPr>
          <w:rFonts w:ascii="標楷體" w:eastAsia="標楷體" w:hAnsi="標楷體" w:cs="新細明體"/>
          <w:szCs w:val="24"/>
        </w:rPr>
      </w:pPr>
      <w:r w:rsidRPr="00F3408E">
        <w:rPr>
          <w:rFonts w:ascii="標楷體" w:eastAsia="標楷體" w:hAnsi="標楷體" w:cs="Times New Roman"/>
          <w:b/>
          <w:szCs w:val="24"/>
        </w:rPr>
        <w:t xml:space="preserve">1.　</w:t>
      </w:r>
      <w:bookmarkStart w:id="16" w:name="_Hlk199430645"/>
      <w:r w:rsidRPr="00F3408E">
        <w:rPr>
          <w:rFonts w:ascii="標楷體" w:eastAsia="標楷體" w:hAnsi="標楷體" w:cs="Times New Roman"/>
          <w:b/>
          <w:szCs w:val="24"/>
        </w:rPr>
        <w:t>推動農藥購買</w:t>
      </w:r>
      <w:proofErr w:type="gramStart"/>
      <w:r w:rsidRPr="00F3408E">
        <w:rPr>
          <w:rFonts w:ascii="標楷體" w:eastAsia="標楷體" w:hAnsi="標楷體" w:cs="Times New Roman"/>
          <w:b/>
          <w:szCs w:val="24"/>
        </w:rPr>
        <w:t>實名制</w:t>
      </w:r>
      <w:proofErr w:type="gramEnd"/>
      <w:r w:rsidRPr="00F3408E">
        <w:rPr>
          <w:rFonts w:ascii="標楷體" w:eastAsia="標楷體" w:hAnsi="標楷體" w:cs="Times New Roman"/>
          <w:b/>
          <w:szCs w:val="24"/>
        </w:rPr>
        <w:t>，有助</w:t>
      </w:r>
      <w:r w:rsidRPr="00F3408E">
        <w:rPr>
          <w:rFonts w:ascii="標楷體" w:eastAsia="標楷體" w:hAnsi="標楷體" w:cs="Times New Roman" w:hint="eastAsia"/>
          <w:b/>
          <w:szCs w:val="24"/>
        </w:rPr>
        <w:t>農藥流向管理，</w:t>
      </w:r>
      <w:r w:rsidRPr="00F3408E">
        <w:rPr>
          <w:rFonts w:ascii="標楷體" w:eastAsia="標楷體" w:hAnsi="標楷體" w:cs="Times New Roman" w:hint="eastAsia"/>
          <w:b/>
          <w:bCs/>
          <w:szCs w:val="24"/>
        </w:rPr>
        <w:t>部分</w:t>
      </w:r>
      <w:r w:rsidRPr="00F3408E">
        <w:rPr>
          <w:rFonts w:ascii="標楷體" w:eastAsia="標楷體" w:hAnsi="標楷體" w:cs="Times New Roman"/>
          <w:b/>
          <w:szCs w:val="24"/>
        </w:rPr>
        <w:t>農藥販賣業者</w:t>
      </w:r>
      <w:r w:rsidRPr="00F3408E">
        <w:rPr>
          <w:rFonts w:ascii="標楷體" w:eastAsia="標楷體" w:hAnsi="標楷體" w:cs="Times New Roman" w:hint="eastAsia"/>
          <w:b/>
          <w:szCs w:val="24"/>
        </w:rPr>
        <w:t>定期</w:t>
      </w:r>
      <w:proofErr w:type="gramStart"/>
      <w:r w:rsidRPr="00F3408E">
        <w:rPr>
          <w:rFonts w:ascii="標楷體" w:eastAsia="標楷體" w:hAnsi="標楷體" w:cs="Times New Roman"/>
          <w:b/>
          <w:szCs w:val="24"/>
        </w:rPr>
        <w:t>陳報進</w:t>
      </w:r>
      <w:r w:rsidRPr="00F3408E">
        <w:rPr>
          <w:rFonts w:ascii="標楷體" w:eastAsia="標楷體" w:hAnsi="標楷體" w:cs="Times New Roman" w:hint="eastAsia"/>
          <w:b/>
          <w:szCs w:val="24"/>
        </w:rPr>
        <w:t>銷</w:t>
      </w:r>
      <w:proofErr w:type="gramEnd"/>
      <w:r w:rsidRPr="00F3408E">
        <w:rPr>
          <w:rFonts w:ascii="標楷體" w:eastAsia="標楷體" w:hAnsi="標楷體" w:cs="Times New Roman" w:hint="eastAsia"/>
          <w:b/>
          <w:szCs w:val="24"/>
        </w:rPr>
        <w:t>存貨</w:t>
      </w:r>
      <w:proofErr w:type="gramStart"/>
      <w:r w:rsidRPr="00F3408E">
        <w:rPr>
          <w:rFonts w:ascii="標楷體" w:eastAsia="標楷體" w:hAnsi="標楷體" w:cs="Times New Roman" w:hint="eastAsia"/>
          <w:b/>
          <w:szCs w:val="24"/>
        </w:rPr>
        <w:t>資料間有未</w:t>
      </w:r>
      <w:proofErr w:type="gramEnd"/>
      <w:r w:rsidRPr="00F3408E">
        <w:rPr>
          <w:rFonts w:ascii="標楷體" w:eastAsia="標楷體" w:hAnsi="標楷體" w:cs="Times New Roman" w:hint="eastAsia"/>
          <w:b/>
          <w:szCs w:val="24"/>
        </w:rPr>
        <w:t>合營業常規情形</w:t>
      </w:r>
      <w:bookmarkEnd w:id="16"/>
      <w:r w:rsidRPr="00F3408E">
        <w:rPr>
          <w:rFonts w:ascii="標楷體" w:eastAsia="標楷體" w:hAnsi="標楷體" w:cs="Times New Roman" w:hint="eastAsia"/>
          <w:b/>
          <w:szCs w:val="24"/>
        </w:rPr>
        <w:t>，惟檢查人員未加以核對</w:t>
      </w:r>
      <w:r w:rsidRPr="00F3408E">
        <w:rPr>
          <w:rFonts w:ascii="標楷體" w:eastAsia="標楷體" w:hAnsi="標楷體" w:cs="Times New Roman" w:hint="eastAsia"/>
          <w:b/>
          <w:szCs w:val="24"/>
          <w:lang w:eastAsia="zh-HK"/>
        </w:rPr>
        <w:t>：</w:t>
      </w:r>
      <w:r w:rsidRPr="00F3408E">
        <w:rPr>
          <w:rFonts w:ascii="標楷體" w:eastAsia="標楷體" w:hAnsi="標楷體" w:cs="Times New Roman" w:hint="eastAsia"/>
          <w:szCs w:val="24"/>
        </w:rPr>
        <w:t>依農藥管理法第29條規定，農藥販賣業者應登記購買者姓名、購買農藥之名稱及數量，並詢問購買者之用途，非為核准登記之使用方法或範圍者，不得販賣。第35條規定，</w:t>
      </w:r>
      <w:r w:rsidRPr="00F3408E">
        <w:rPr>
          <w:rFonts w:ascii="標楷體" w:eastAsia="標楷體" w:hAnsi="標楷體" w:cs="Times New Roman"/>
          <w:szCs w:val="24"/>
        </w:rPr>
        <w:t>農藥生產業或販賣業者，應就農藥種類分別記載其生產、輸入、購入、銷售之數量及交易對象，以備主管機關查核</w:t>
      </w:r>
      <w:r w:rsidRPr="00F3408E">
        <w:rPr>
          <w:rFonts w:ascii="標楷體" w:eastAsia="標楷體" w:hAnsi="標楷體" w:cs="Times New Roman" w:hint="eastAsia"/>
          <w:szCs w:val="24"/>
        </w:rPr>
        <w:t>；</w:t>
      </w:r>
      <w:r w:rsidRPr="00F3408E">
        <w:rPr>
          <w:rFonts w:ascii="標楷體" w:eastAsia="標楷體" w:hAnsi="標楷體" w:cs="Times New Roman"/>
          <w:szCs w:val="24"/>
        </w:rPr>
        <w:t>前項記載資料應保存3年，並應定期陳報主管機關，其格式、內容、頻率及方式，由中央主管機關公告之。</w:t>
      </w:r>
      <w:r w:rsidRPr="00F3408E">
        <w:rPr>
          <w:rFonts w:ascii="標楷體" w:eastAsia="標楷體" w:hAnsi="標楷體" w:cs="Times New Roman" w:hint="eastAsia"/>
          <w:szCs w:val="24"/>
        </w:rPr>
        <w:t>農業部</w:t>
      </w:r>
      <w:r w:rsidRPr="00F3408E">
        <w:rPr>
          <w:rFonts w:ascii="標楷體" w:eastAsia="標楷體" w:hAnsi="標楷體" w:cs="Times New Roman"/>
          <w:szCs w:val="24"/>
        </w:rPr>
        <w:t>為強化農藥源頭管理，確保農產品食用安全，</w:t>
      </w:r>
      <w:r w:rsidRPr="00F3408E">
        <w:rPr>
          <w:rFonts w:ascii="標楷體" w:eastAsia="標楷體" w:hAnsi="標楷體" w:cs="Times New Roman" w:hint="eastAsia"/>
          <w:szCs w:val="24"/>
        </w:rPr>
        <w:t>推動農藥購買</w:t>
      </w:r>
      <w:proofErr w:type="gramStart"/>
      <w:r w:rsidRPr="00F3408E">
        <w:rPr>
          <w:rFonts w:ascii="標楷體" w:eastAsia="標楷體" w:hAnsi="標楷體" w:cs="Times New Roman" w:hint="eastAsia"/>
          <w:szCs w:val="24"/>
        </w:rPr>
        <w:t>實名制政策</w:t>
      </w:r>
      <w:proofErr w:type="gramEnd"/>
      <w:r w:rsidRPr="00F3408E">
        <w:rPr>
          <w:rFonts w:ascii="標楷體" w:eastAsia="標楷體" w:hAnsi="標楷體" w:cs="Times New Roman" w:hint="eastAsia"/>
          <w:szCs w:val="24"/>
        </w:rPr>
        <w:t>，於110年7月1日公告修正「</w:t>
      </w:r>
      <w:r w:rsidRPr="00F3408E">
        <w:rPr>
          <w:rFonts w:ascii="標楷體" w:eastAsia="標楷體" w:hAnsi="標楷體" w:cs="Times New Roman"/>
          <w:szCs w:val="24"/>
        </w:rPr>
        <w:t>農藥管理法第</w:t>
      </w:r>
      <w:r w:rsidRPr="00F3408E">
        <w:rPr>
          <w:rFonts w:ascii="標楷體" w:eastAsia="標楷體" w:hAnsi="標楷體" w:cs="Times New Roman" w:hint="eastAsia"/>
          <w:szCs w:val="24"/>
        </w:rPr>
        <w:t>35</w:t>
      </w:r>
      <w:r w:rsidRPr="00F3408E">
        <w:rPr>
          <w:rFonts w:ascii="標楷體" w:eastAsia="標楷體" w:hAnsi="標楷體" w:cs="Times New Roman"/>
          <w:szCs w:val="24"/>
        </w:rPr>
        <w:t>條第</w:t>
      </w:r>
      <w:r w:rsidRPr="00F3408E">
        <w:rPr>
          <w:rFonts w:ascii="標楷體" w:eastAsia="標楷體" w:hAnsi="標楷體" w:cs="Times New Roman" w:hint="eastAsia"/>
          <w:szCs w:val="24"/>
        </w:rPr>
        <w:t>2</w:t>
      </w:r>
      <w:r w:rsidRPr="00F3408E">
        <w:rPr>
          <w:rFonts w:ascii="標楷體" w:eastAsia="標楷體" w:hAnsi="標楷體" w:cs="Times New Roman"/>
          <w:szCs w:val="24"/>
        </w:rPr>
        <w:t>項所定農藥生產業或販賣業者應定期陳報資料之格式內容頻率及方式</w:t>
      </w:r>
      <w:r w:rsidRPr="00F3408E">
        <w:rPr>
          <w:rFonts w:ascii="標楷體" w:eastAsia="標楷體" w:hAnsi="標楷體" w:cs="Times New Roman" w:hint="eastAsia"/>
          <w:szCs w:val="24"/>
        </w:rPr>
        <w:t>」。經查，防檢署</w:t>
      </w:r>
      <w:r w:rsidRPr="00F3408E">
        <w:rPr>
          <w:rFonts w:ascii="標楷體" w:eastAsia="標楷體" w:hAnsi="標楷體" w:cs="Arial" w:hint="eastAsia"/>
          <w:szCs w:val="24"/>
        </w:rPr>
        <w:t>為</w:t>
      </w:r>
      <w:r w:rsidRPr="00F3408E">
        <w:rPr>
          <w:rFonts w:ascii="標楷體" w:eastAsia="標楷體" w:hAnsi="標楷體" w:cs="Times New Roman" w:hint="eastAsia"/>
          <w:szCs w:val="24"/>
        </w:rPr>
        <w:t>瞭解農民正確使用農藥現況，建置農藥銷售</w:t>
      </w:r>
      <w:r w:rsidRPr="00F3408E">
        <w:rPr>
          <w:rFonts w:ascii="標楷體" w:eastAsia="標楷體" w:hAnsi="標楷體" w:cs="Arial" w:hint="eastAsia"/>
          <w:szCs w:val="24"/>
        </w:rPr>
        <w:t>管理資訊</w:t>
      </w:r>
      <w:r w:rsidRPr="00F3408E">
        <w:rPr>
          <w:rFonts w:ascii="標楷體" w:eastAsia="標楷體" w:hAnsi="標楷體" w:cs="Times New Roman" w:hint="eastAsia"/>
          <w:szCs w:val="24"/>
        </w:rPr>
        <w:t>網管理平</w:t>
      </w:r>
      <w:proofErr w:type="gramStart"/>
      <w:r w:rsidRPr="00F3408E">
        <w:rPr>
          <w:rFonts w:ascii="標楷體" w:eastAsia="標楷體" w:hAnsi="標楷體" w:cs="Times New Roman" w:hint="eastAsia"/>
          <w:szCs w:val="24"/>
        </w:rPr>
        <w:t>臺</w:t>
      </w:r>
      <w:proofErr w:type="gramEnd"/>
      <w:r w:rsidRPr="00F3408E">
        <w:rPr>
          <w:rFonts w:ascii="標楷體" w:eastAsia="標楷體" w:hAnsi="標楷體" w:cs="Times New Roman" w:hint="eastAsia"/>
          <w:szCs w:val="24"/>
        </w:rPr>
        <w:t>，藉由收集農藥銷售及農民購買農藥之相關資訊，達成農作物品質提升及使用農藥可追溯性之目的，並透過</w:t>
      </w:r>
      <w:r w:rsidRPr="00F3408E">
        <w:rPr>
          <w:rFonts w:ascii="標楷體" w:eastAsia="標楷體" w:hAnsi="標楷體" w:cs="Times New Roman"/>
          <w:szCs w:val="24"/>
        </w:rPr>
        <w:t>農</w:t>
      </w:r>
      <w:r w:rsidRPr="00F3408E">
        <w:rPr>
          <w:rFonts w:ascii="標楷體" w:eastAsia="標楷體" w:hAnsi="標楷體" w:cs="Times New Roman" w:hint="eastAsia"/>
          <w:szCs w:val="24"/>
        </w:rPr>
        <w:t>藥</w:t>
      </w:r>
      <w:r w:rsidRPr="00F3408E">
        <w:rPr>
          <w:rFonts w:ascii="標楷體" w:eastAsia="標楷體" w:hAnsi="標楷體" w:cs="Times New Roman"/>
          <w:szCs w:val="24"/>
        </w:rPr>
        <w:t>管理及品質管制計畫</w:t>
      </w:r>
      <w:r w:rsidRPr="00F3408E">
        <w:rPr>
          <w:rFonts w:ascii="標楷體" w:eastAsia="標楷體" w:hAnsi="標楷體" w:cs="Times New Roman" w:hint="eastAsia"/>
          <w:szCs w:val="24"/>
        </w:rPr>
        <w:t>補助各市縣政府，針對轄內</w:t>
      </w:r>
      <w:r w:rsidRPr="00F3408E">
        <w:rPr>
          <w:rFonts w:ascii="標楷體" w:eastAsia="標楷體" w:hAnsi="標楷體" w:cs="Times New Roman"/>
          <w:szCs w:val="24"/>
        </w:rPr>
        <w:t>農藥販賣業者</w:t>
      </w:r>
      <w:r w:rsidRPr="00F3408E">
        <w:rPr>
          <w:rFonts w:ascii="標楷體" w:eastAsia="標楷體" w:hAnsi="標楷體" w:cs="Times New Roman" w:hint="eastAsia"/>
          <w:szCs w:val="24"/>
        </w:rPr>
        <w:t>辦理成品農藥販售登記檢查，其內容包含農藥販賣業者是否備有農藥登記簿冊、是否依規定登記購買人、</w:t>
      </w:r>
      <w:proofErr w:type="gramStart"/>
      <w:r w:rsidRPr="00F3408E">
        <w:rPr>
          <w:rFonts w:ascii="標楷體" w:eastAsia="標楷體" w:hAnsi="標楷體" w:cs="Times New Roman" w:hint="eastAsia"/>
          <w:szCs w:val="24"/>
        </w:rPr>
        <w:t>帳冊</w:t>
      </w:r>
      <w:proofErr w:type="gramEnd"/>
      <w:r w:rsidRPr="00F3408E">
        <w:rPr>
          <w:rFonts w:ascii="標楷體" w:eastAsia="標楷體" w:hAnsi="標楷體" w:cs="Times New Roman" w:hint="eastAsia"/>
          <w:szCs w:val="24"/>
        </w:rPr>
        <w:t>是否詳載3年內之進銷貨資料及定期陳報主管機關等項目，預計每年檢查</w:t>
      </w:r>
      <w:r w:rsidRPr="00F3408E">
        <w:rPr>
          <w:rFonts w:ascii="標楷體" w:eastAsia="標楷體" w:hAnsi="標楷體" w:cs="Times New Roman"/>
          <w:szCs w:val="24"/>
        </w:rPr>
        <w:t>農藥販賣業者500家次</w:t>
      </w:r>
      <w:r w:rsidRPr="00F3408E">
        <w:rPr>
          <w:rFonts w:ascii="標楷體" w:eastAsia="標楷體" w:hAnsi="標楷體" w:cs="Times New Roman" w:hint="eastAsia"/>
          <w:szCs w:val="24"/>
        </w:rPr>
        <w:t>，近</w:t>
      </w:r>
      <w:proofErr w:type="gramStart"/>
      <w:r w:rsidRPr="00F3408E">
        <w:rPr>
          <w:rFonts w:ascii="標楷體" w:eastAsia="標楷體" w:hAnsi="標楷體" w:cs="Times New Roman" w:hint="eastAsia"/>
          <w:szCs w:val="24"/>
        </w:rPr>
        <w:t>3</w:t>
      </w:r>
      <w:proofErr w:type="gramEnd"/>
      <w:r w:rsidRPr="00F3408E">
        <w:rPr>
          <w:rFonts w:ascii="標楷體" w:eastAsia="標楷體" w:hAnsi="標楷體" w:cs="Times New Roman" w:hint="eastAsia"/>
          <w:szCs w:val="24"/>
        </w:rPr>
        <w:t>年度（111至113年度，下同）執行結果，實際完成592</w:t>
      </w:r>
      <w:r w:rsidRPr="00F3408E">
        <w:rPr>
          <w:rFonts w:ascii="標楷體" w:eastAsia="標楷體" w:hAnsi="標楷體" w:cs="Times New Roman"/>
          <w:szCs w:val="24"/>
        </w:rPr>
        <w:t>家次</w:t>
      </w:r>
      <w:r w:rsidRPr="00F3408E">
        <w:rPr>
          <w:rFonts w:ascii="標楷體" w:eastAsia="標楷體" w:hAnsi="標楷體" w:cs="Times New Roman" w:hint="eastAsia"/>
          <w:szCs w:val="24"/>
        </w:rPr>
        <w:t>、587</w:t>
      </w:r>
      <w:r w:rsidRPr="00F3408E">
        <w:rPr>
          <w:rFonts w:ascii="標楷體" w:eastAsia="標楷體" w:hAnsi="標楷體" w:cs="Times New Roman"/>
          <w:szCs w:val="24"/>
        </w:rPr>
        <w:t>家次</w:t>
      </w:r>
      <w:r w:rsidRPr="00F3408E">
        <w:rPr>
          <w:rFonts w:ascii="標楷體" w:eastAsia="標楷體" w:hAnsi="標楷體" w:cs="Times New Roman" w:hint="eastAsia"/>
          <w:szCs w:val="24"/>
        </w:rPr>
        <w:t>及554家次。經就該署提供近</w:t>
      </w:r>
      <w:proofErr w:type="gramStart"/>
      <w:r w:rsidRPr="00F3408E">
        <w:rPr>
          <w:rFonts w:ascii="標楷體" w:eastAsia="標楷體" w:hAnsi="標楷體" w:cs="Times New Roman" w:hint="eastAsia"/>
          <w:szCs w:val="24"/>
        </w:rPr>
        <w:t>3</w:t>
      </w:r>
      <w:proofErr w:type="gramEnd"/>
      <w:r w:rsidRPr="00F3408E">
        <w:rPr>
          <w:rFonts w:ascii="標楷體" w:eastAsia="標楷體" w:hAnsi="標楷體" w:cs="Times New Roman" w:hint="eastAsia"/>
          <w:szCs w:val="24"/>
        </w:rPr>
        <w:t>年度該管理平</w:t>
      </w:r>
      <w:proofErr w:type="gramStart"/>
      <w:r w:rsidRPr="00F3408E">
        <w:rPr>
          <w:rFonts w:ascii="標楷體" w:eastAsia="標楷體" w:hAnsi="標楷體" w:cs="Times New Roman" w:hint="eastAsia"/>
          <w:szCs w:val="24"/>
        </w:rPr>
        <w:t>臺</w:t>
      </w:r>
      <w:proofErr w:type="gramEnd"/>
      <w:r w:rsidRPr="00F3408E">
        <w:rPr>
          <w:rFonts w:ascii="標楷體" w:eastAsia="標楷體" w:hAnsi="標楷體" w:cs="Times New Roman" w:hint="eastAsia"/>
          <w:szCs w:val="24"/>
        </w:rPr>
        <w:t>登載農藥販賣業者（含農藥批發或零售業者）陳報劇毒農藥「10％托福</w:t>
      </w:r>
      <w:proofErr w:type="gramStart"/>
      <w:r w:rsidRPr="00F3408E">
        <w:rPr>
          <w:rFonts w:ascii="標楷體" w:eastAsia="標楷體" w:hAnsi="標楷體" w:cs="Times New Roman" w:hint="eastAsia"/>
          <w:szCs w:val="24"/>
        </w:rPr>
        <w:t>松粒劑</w:t>
      </w:r>
      <w:proofErr w:type="gramEnd"/>
      <w:r w:rsidRPr="00F3408E">
        <w:rPr>
          <w:rFonts w:ascii="標楷體" w:eastAsia="標楷體" w:hAnsi="標楷體" w:cs="Times New Roman" w:hint="eastAsia"/>
          <w:szCs w:val="24"/>
        </w:rPr>
        <w:t>」之進銷存貨資料，發現部分</w:t>
      </w:r>
      <w:r w:rsidRPr="00F3408E">
        <w:rPr>
          <w:rFonts w:ascii="標楷體" w:eastAsia="標楷體" w:hAnsi="標楷體" w:cs="Times New Roman"/>
          <w:szCs w:val="24"/>
        </w:rPr>
        <w:t>農藥</w:t>
      </w:r>
      <w:r w:rsidRPr="00F3408E">
        <w:rPr>
          <w:rFonts w:ascii="標楷體" w:eastAsia="標楷體" w:hAnsi="標楷體" w:cs="Times New Roman" w:hint="eastAsia"/>
          <w:szCs w:val="24"/>
        </w:rPr>
        <w:t>零售</w:t>
      </w:r>
      <w:proofErr w:type="gramStart"/>
      <w:r w:rsidRPr="00F3408E">
        <w:rPr>
          <w:rFonts w:ascii="標楷體" w:eastAsia="標楷體" w:hAnsi="標楷體" w:cs="Times New Roman" w:hint="eastAsia"/>
          <w:szCs w:val="24"/>
        </w:rPr>
        <w:t>業者間有該</w:t>
      </w:r>
      <w:proofErr w:type="gramEnd"/>
      <w:r w:rsidRPr="00F3408E">
        <w:rPr>
          <w:rFonts w:ascii="標楷體" w:eastAsia="標楷體" w:hAnsi="標楷體" w:cs="Times New Roman" w:hint="eastAsia"/>
          <w:szCs w:val="24"/>
        </w:rPr>
        <w:t>藥劑之進貨紀錄卻無銷售紀錄，或截至113年底止，該藥劑庫存數量高達1</w:t>
      </w:r>
      <w:r w:rsidRPr="00F3408E">
        <w:rPr>
          <w:rFonts w:ascii="標楷體" w:eastAsia="標楷體" w:hAnsi="標楷體" w:cs="Times New Roman"/>
          <w:szCs w:val="24"/>
        </w:rPr>
        <w:t>,000</w:t>
      </w:r>
      <w:r w:rsidRPr="00F3408E">
        <w:rPr>
          <w:rFonts w:ascii="標楷體" w:eastAsia="標楷體" w:hAnsi="標楷體" w:cs="Times New Roman" w:hint="eastAsia"/>
          <w:szCs w:val="24"/>
        </w:rPr>
        <w:t>公斤以上等不合營業常規情事，惟地方政府檢查人員未針對前揭異常進銷存貨資料，與業者之帳載及實際庫存情形加以核對，確認該等業者有無短漏報銷售資料，農藥管理檢查作業未盡落實。</w:t>
      </w:r>
      <w:proofErr w:type="gramStart"/>
      <w:r w:rsidRPr="00F3408E">
        <w:rPr>
          <w:rFonts w:ascii="標楷體" w:eastAsia="標楷體" w:hAnsi="標楷體" w:cs="Times New Roman" w:hint="eastAsia"/>
          <w:szCs w:val="24"/>
        </w:rPr>
        <w:t>鑑</w:t>
      </w:r>
      <w:proofErr w:type="gramEnd"/>
      <w:r w:rsidRPr="00F3408E">
        <w:rPr>
          <w:rFonts w:ascii="標楷體" w:eastAsia="標楷體" w:hAnsi="標楷體" w:cs="Times New Roman" w:hint="eastAsia"/>
          <w:szCs w:val="24"/>
        </w:rPr>
        <w:t>於全國</w:t>
      </w:r>
      <w:r w:rsidRPr="00F3408E">
        <w:rPr>
          <w:rFonts w:ascii="標楷體" w:eastAsia="標楷體" w:hAnsi="標楷體" w:cs="Times New Roman"/>
          <w:szCs w:val="24"/>
        </w:rPr>
        <w:t>農藥販賣業者</w:t>
      </w:r>
      <w:r w:rsidRPr="00F3408E">
        <w:rPr>
          <w:rFonts w:ascii="標楷體" w:eastAsia="標楷體" w:hAnsi="標楷體" w:cs="Times New Roman" w:hint="eastAsia"/>
          <w:szCs w:val="24"/>
        </w:rPr>
        <w:t>3千餘家，近</w:t>
      </w:r>
      <w:proofErr w:type="gramStart"/>
      <w:r w:rsidRPr="00F3408E">
        <w:rPr>
          <w:rFonts w:ascii="標楷體" w:eastAsia="標楷體" w:hAnsi="標楷體" w:cs="Times New Roman" w:hint="eastAsia"/>
          <w:szCs w:val="24"/>
        </w:rPr>
        <w:t>3</w:t>
      </w:r>
      <w:proofErr w:type="gramEnd"/>
      <w:r w:rsidRPr="00F3408E">
        <w:rPr>
          <w:rFonts w:ascii="標楷體" w:eastAsia="標楷體" w:hAnsi="標楷體" w:cs="Times New Roman" w:hint="eastAsia"/>
          <w:szCs w:val="24"/>
        </w:rPr>
        <w:t>年度地方政府僅各抽查5百餘家，為提升檢查成效，允宜</w:t>
      </w:r>
      <w:proofErr w:type="gramStart"/>
      <w:r w:rsidRPr="00F3408E">
        <w:rPr>
          <w:rFonts w:ascii="標楷體" w:eastAsia="標楷體" w:hAnsi="標楷體" w:cs="Times New Roman" w:hint="eastAsia"/>
          <w:szCs w:val="24"/>
        </w:rPr>
        <w:t>研</w:t>
      </w:r>
      <w:proofErr w:type="gramEnd"/>
      <w:r w:rsidRPr="00F3408E">
        <w:rPr>
          <w:rFonts w:ascii="標楷體" w:eastAsia="標楷體" w:hAnsi="標楷體" w:cs="Times New Roman" w:hint="eastAsia"/>
          <w:szCs w:val="24"/>
        </w:rPr>
        <w:t>議運用農藥銷售管理資訊網已登載之各農藥販賣業者</w:t>
      </w:r>
      <w:r w:rsidRPr="00F3408E">
        <w:rPr>
          <w:rFonts w:ascii="標楷體" w:eastAsia="標楷體" w:hAnsi="標楷體" w:cs="Times New Roman" w:hint="eastAsia"/>
          <w:szCs w:val="24"/>
        </w:rPr>
        <w:lastRenderedPageBreak/>
        <w:t>批發或零售情形等數據資料，</w:t>
      </w:r>
      <w:r w:rsidRPr="00F3408E">
        <w:rPr>
          <w:rFonts w:ascii="標楷體" w:eastAsia="標楷體" w:hAnsi="標楷體" w:cs="Arial" w:hint="eastAsia"/>
          <w:szCs w:val="24"/>
        </w:rPr>
        <w:t>篩選進銷存貨異常</w:t>
      </w:r>
      <w:r w:rsidRPr="00F3408E">
        <w:rPr>
          <w:rFonts w:ascii="標楷體" w:eastAsia="標楷體" w:hAnsi="標楷體" w:cs="Times New Roman" w:hint="eastAsia"/>
          <w:szCs w:val="24"/>
        </w:rPr>
        <w:t>者，列為優先選案檢查及輔導改善之參考，</w:t>
      </w:r>
      <w:r w:rsidRPr="00F3408E">
        <w:rPr>
          <w:rFonts w:ascii="標楷體" w:eastAsia="標楷體" w:hAnsi="標楷體" w:cs="新細明體"/>
          <w:szCs w:val="24"/>
        </w:rPr>
        <w:t>經</w:t>
      </w:r>
      <w:proofErr w:type="gramStart"/>
      <w:r w:rsidRPr="00F3408E">
        <w:rPr>
          <w:rFonts w:ascii="標楷體" w:eastAsia="標楷體" w:hAnsi="標楷體" w:cs="新細明體"/>
          <w:szCs w:val="24"/>
        </w:rPr>
        <w:t>函請</w:t>
      </w:r>
      <w:r w:rsidRPr="00F3408E">
        <w:rPr>
          <w:rFonts w:ascii="標楷體" w:eastAsia="標楷體" w:hAnsi="標楷體" w:cs="新細明體" w:hint="eastAsia"/>
          <w:szCs w:val="24"/>
        </w:rPr>
        <w:t>防檢</w:t>
      </w:r>
      <w:proofErr w:type="gramEnd"/>
      <w:r w:rsidRPr="00F3408E">
        <w:rPr>
          <w:rFonts w:ascii="標楷體" w:eastAsia="標楷體" w:hAnsi="標楷體" w:cs="新細明體" w:hint="eastAsia"/>
          <w:szCs w:val="24"/>
        </w:rPr>
        <w:t>署</w:t>
      </w:r>
      <w:r w:rsidRPr="00F3408E">
        <w:rPr>
          <w:rFonts w:ascii="標楷體" w:eastAsia="標楷體" w:hAnsi="標楷體" w:cs="新細明體"/>
          <w:szCs w:val="24"/>
        </w:rPr>
        <w:t>檢討</w:t>
      </w:r>
      <w:r w:rsidRPr="00F3408E">
        <w:rPr>
          <w:rFonts w:ascii="標楷體" w:eastAsia="標楷體" w:hAnsi="標楷體" w:cs="新細明體" w:hint="eastAsia"/>
          <w:szCs w:val="24"/>
        </w:rPr>
        <w:t>並督促</w:t>
      </w:r>
      <w:r w:rsidRPr="00F3408E">
        <w:rPr>
          <w:rFonts w:ascii="標楷體" w:eastAsia="標楷體" w:hAnsi="標楷體" w:cs="新細明體"/>
          <w:szCs w:val="24"/>
        </w:rPr>
        <w:t>改善。據復：</w:t>
      </w:r>
      <w:r w:rsidRPr="00F3408E">
        <w:rPr>
          <w:rFonts w:ascii="標楷體" w:eastAsia="標楷體" w:hAnsi="標楷體" w:cs="新細明體" w:hint="eastAsia"/>
          <w:szCs w:val="24"/>
        </w:rPr>
        <w:t>為</w:t>
      </w:r>
      <w:r w:rsidRPr="00F3408E">
        <w:rPr>
          <w:rFonts w:ascii="標楷體" w:eastAsia="標楷體" w:hAnsi="標楷體" w:cs="新細明體"/>
          <w:szCs w:val="24"/>
        </w:rPr>
        <w:t>加強檢核農藥進銷存</w:t>
      </w:r>
      <w:r w:rsidRPr="00F3408E">
        <w:rPr>
          <w:rFonts w:ascii="標楷體" w:eastAsia="標楷體" w:hAnsi="標楷體" w:cs="新細明體" w:hint="eastAsia"/>
          <w:szCs w:val="24"/>
        </w:rPr>
        <w:t>貨</w:t>
      </w:r>
      <w:r w:rsidRPr="00F3408E">
        <w:rPr>
          <w:rFonts w:ascii="標楷體" w:eastAsia="標楷體" w:hAnsi="標楷體" w:cs="新細明體"/>
          <w:szCs w:val="24"/>
        </w:rPr>
        <w:t>情形，已強化農藥銷售管理</w:t>
      </w:r>
      <w:r w:rsidRPr="00F3408E">
        <w:rPr>
          <w:rFonts w:ascii="標楷體" w:eastAsia="標楷體" w:hAnsi="標楷體" w:cs="新細明體" w:hint="eastAsia"/>
          <w:szCs w:val="24"/>
        </w:rPr>
        <w:t>資訊網</w:t>
      </w:r>
      <w:r w:rsidRPr="00F3408E">
        <w:rPr>
          <w:rFonts w:ascii="標楷體" w:eastAsia="標楷體" w:hAnsi="標楷體" w:cs="新細明體"/>
          <w:szCs w:val="24"/>
        </w:rPr>
        <w:t>之進銷存</w:t>
      </w:r>
      <w:r w:rsidRPr="00F3408E">
        <w:rPr>
          <w:rFonts w:ascii="標楷體" w:eastAsia="標楷體" w:hAnsi="標楷體" w:cs="新細明體" w:hint="eastAsia"/>
          <w:szCs w:val="24"/>
        </w:rPr>
        <w:t>貨</w:t>
      </w:r>
      <w:r w:rsidRPr="00F3408E">
        <w:rPr>
          <w:rFonts w:ascii="標楷體" w:eastAsia="標楷體" w:hAnsi="標楷體" w:cs="新細明體"/>
          <w:szCs w:val="24"/>
        </w:rPr>
        <w:t>異常比對功能，並於</w:t>
      </w:r>
      <w:r w:rsidRPr="00F3408E">
        <w:rPr>
          <w:rFonts w:ascii="標楷體" w:eastAsia="標楷體" w:hAnsi="標楷體" w:cs="新細明體" w:hint="eastAsia"/>
          <w:szCs w:val="24"/>
        </w:rPr>
        <w:t>114年5月</w:t>
      </w:r>
      <w:r w:rsidRPr="00F3408E">
        <w:rPr>
          <w:rFonts w:ascii="標楷體" w:eastAsia="標楷體" w:hAnsi="標楷體" w:cs="新細明體"/>
          <w:szCs w:val="24"/>
        </w:rPr>
        <w:t>農藥管理聯繫會報進行地方政府</w:t>
      </w:r>
      <w:r w:rsidRPr="00F3408E">
        <w:rPr>
          <w:rFonts w:ascii="標楷體" w:eastAsia="標楷體" w:hAnsi="標楷體" w:cs="新細明體" w:hint="eastAsia"/>
          <w:szCs w:val="24"/>
        </w:rPr>
        <w:t>人員</w:t>
      </w:r>
      <w:r w:rsidRPr="00F3408E">
        <w:rPr>
          <w:rFonts w:ascii="標楷體" w:eastAsia="標楷體" w:hAnsi="標楷體" w:cs="新細明體"/>
          <w:szCs w:val="24"/>
        </w:rPr>
        <w:t>教育訓練，利用系統功能選案抽查，以強化農藥源頭管理。</w:t>
      </w:r>
    </w:p>
    <w:p w14:paraId="6A4A8D79" w14:textId="30DBE19D" w:rsidR="00F124E9" w:rsidRPr="00F3408E" w:rsidRDefault="00F124E9" w:rsidP="006115C5">
      <w:pPr>
        <w:overflowPunct w:val="0"/>
        <w:spacing w:line="452" w:lineRule="exact"/>
        <w:ind w:firstLineChars="450" w:firstLine="1081"/>
        <w:jc w:val="both"/>
        <w:rPr>
          <w:rFonts w:ascii="標楷體" w:eastAsia="標楷體" w:hAnsi="標楷體" w:cs="新細明體"/>
          <w:szCs w:val="24"/>
        </w:rPr>
      </w:pPr>
      <w:r w:rsidRPr="00F3408E">
        <w:rPr>
          <w:rFonts w:ascii="標楷體" w:eastAsia="標楷體" w:hAnsi="標楷體" w:cs="Times New Roman" w:hint="eastAsia"/>
          <w:b/>
          <w:bCs/>
          <w:szCs w:val="24"/>
        </w:rPr>
        <w:t>2</w:t>
      </w:r>
      <w:r w:rsidRPr="00F3408E">
        <w:rPr>
          <w:rFonts w:ascii="標楷體" w:eastAsia="標楷體" w:hAnsi="標楷體" w:cs="Times New Roman"/>
          <w:b/>
          <w:bCs/>
          <w:szCs w:val="24"/>
        </w:rPr>
        <w:t>.</w:t>
      </w:r>
      <w:r w:rsidRPr="00F3408E">
        <w:rPr>
          <w:rFonts w:ascii="標楷體" w:eastAsia="標楷體" w:hAnsi="標楷體" w:cs="Times New Roman" w:hint="eastAsia"/>
          <w:b/>
          <w:bCs/>
          <w:szCs w:val="24"/>
        </w:rPr>
        <w:t xml:space="preserve">　</w:t>
      </w:r>
      <w:bookmarkStart w:id="17" w:name="_Hlk199771020"/>
      <w:r w:rsidRPr="00F3408E">
        <w:rPr>
          <w:rFonts w:ascii="標楷體" w:eastAsia="標楷體" w:hAnsi="標楷體" w:cs="Times New Roman" w:hint="eastAsia"/>
          <w:b/>
          <w:bCs/>
          <w:szCs w:val="24"/>
        </w:rPr>
        <w:t>推動</w:t>
      </w:r>
      <w:r w:rsidRPr="00F3408E">
        <w:rPr>
          <w:rFonts w:ascii="標楷體" w:eastAsia="標楷體" w:hAnsi="標楷體" w:cs="NotoSansTC-Regular" w:hint="eastAsia"/>
          <w:b/>
          <w:szCs w:val="24"/>
        </w:rPr>
        <w:t>無人機</w:t>
      </w:r>
      <w:proofErr w:type="gramStart"/>
      <w:r w:rsidRPr="00F3408E">
        <w:rPr>
          <w:rFonts w:ascii="標楷體" w:eastAsia="標楷體" w:hAnsi="標楷體" w:cs="Times New Roman"/>
          <w:b/>
          <w:szCs w:val="24"/>
        </w:rPr>
        <w:t>農藥代噴制度</w:t>
      </w:r>
      <w:proofErr w:type="gramEnd"/>
      <w:r w:rsidRPr="00F3408E">
        <w:rPr>
          <w:rFonts w:ascii="標楷體" w:eastAsia="標楷體" w:hAnsi="標楷體" w:cs="Times New Roman" w:hint="eastAsia"/>
          <w:b/>
          <w:szCs w:val="24"/>
        </w:rPr>
        <w:t>，強化農藥使用安全，惟無人機</w:t>
      </w:r>
      <w:proofErr w:type="gramStart"/>
      <w:r w:rsidRPr="00F3408E">
        <w:rPr>
          <w:rFonts w:ascii="標楷體" w:eastAsia="標楷體" w:hAnsi="標楷體" w:cs="Times New Roman" w:hint="eastAsia"/>
          <w:b/>
          <w:szCs w:val="24"/>
        </w:rPr>
        <w:t>農藥代噴技術人員</w:t>
      </w:r>
      <w:proofErr w:type="gramEnd"/>
      <w:r w:rsidRPr="00F3408E">
        <w:rPr>
          <w:rFonts w:ascii="標楷體" w:eastAsia="標楷體" w:hAnsi="標楷體" w:cs="Times New Roman" w:hint="eastAsia"/>
          <w:b/>
          <w:szCs w:val="24"/>
        </w:rPr>
        <w:t>完成登記為業僅占</w:t>
      </w:r>
      <w:proofErr w:type="gramStart"/>
      <w:r w:rsidRPr="00F3408E">
        <w:rPr>
          <w:rFonts w:ascii="標楷體" w:eastAsia="標楷體" w:hAnsi="標楷體" w:cs="Times New Roman" w:hint="eastAsia"/>
          <w:b/>
          <w:szCs w:val="24"/>
        </w:rPr>
        <w:t>2成</w:t>
      </w:r>
      <w:proofErr w:type="gramEnd"/>
      <w:r w:rsidRPr="00F3408E">
        <w:rPr>
          <w:rFonts w:ascii="標楷體" w:eastAsia="標楷體" w:hAnsi="標楷體" w:cs="Times New Roman" w:hint="eastAsia"/>
          <w:b/>
          <w:szCs w:val="24"/>
        </w:rPr>
        <w:t>餘</w:t>
      </w:r>
      <w:r w:rsidRPr="00F3408E">
        <w:rPr>
          <w:rFonts w:ascii="標楷體" w:eastAsia="標楷體" w:hAnsi="標楷體" w:cs="NotoSansTC-Regular" w:hint="eastAsia"/>
          <w:b/>
          <w:szCs w:val="24"/>
        </w:rPr>
        <w:t>，建置即時動態</w:t>
      </w:r>
      <w:r w:rsidRPr="00F3408E">
        <w:rPr>
          <w:rFonts w:ascii="標楷體" w:eastAsia="標楷體" w:hAnsi="標楷體" w:cs="Times New Roman" w:hint="eastAsia"/>
          <w:b/>
          <w:szCs w:val="24"/>
        </w:rPr>
        <w:t>（</w:t>
      </w:r>
      <w:r w:rsidRPr="00F3408E">
        <w:rPr>
          <w:rFonts w:ascii="標楷體" w:eastAsia="標楷體" w:hAnsi="標楷體" w:cs="Times New Roman"/>
          <w:b/>
          <w:szCs w:val="24"/>
        </w:rPr>
        <w:t>RTK</w:t>
      </w:r>
      <w:r w:rsidRPr="00F3408E">
        <w:rPr>
          <w:rFonts w:ascii="標楷體" w:eastAsia="標楷體" w:hAnsi="標楷體" w:cs="Times New Roman" w:hint="eastAsia"/>
          <w:b/>
          <w:szCs w:val="24"/>
        </w:rPr>
        <w:t>）</w:t>
      </w:r>
      <w:r w:rsidRPr="00F3408E">
        <w:rPr>
          <w:rFonts w:ascii="標楷體" w:eastAsia="標楷體" w:hAnsi="標楷體" w:cs="NotoSansTC-Regular" w:hint="eastAsia"/>
          <w:b/>
          <w:szCs w:val="24"/>
        </w:rPr>
        <w:t>定位基準站已完成逾3年仍未</w:t>
      </w:r>
      <w:r w:rsidRPr="00F3408E">
        <w:rPr>
          <w:rFonts w:ascii="標楷體" w:eastAsia="標楷體" w:hAnsi="標楷體" w:cs="Calibri" w:hint="eastAsia"/>
          <w:b/>
          <w:szCs w:val="24"/>
          <w:bdr w:val="none" w:sz="0" w:space="0" w:color="auto" w:frame="1"/>
        </w:rPr>
        <w:t>開放服務，</w:t>
      </w:r>
      <w:proofErr w:type="gramStart"/>
      <w:r w:rsidRPr="00F3408E">
        <w:rPr>
          <w:rFonts w:ascii="標楷體" w:eastAsia="標楷體" w:hAnsi="標楷體" w:cs="Times New Roman" w:hint="eastAsia"/>
          <w:b/>
          <w:szCs w:val="24"/>
        </w:rPr>
        <w:t>農藥代噴技術人員</w:t>
      </w:r>
      <w:proofErr w:type="gramEnd"/>
      <w:r w:rsidRPr="00F3408E">
        <w:rPr>
          <w:rFonts w:ascii="標楷體" w:eastAsia="標楷體" w:hAnsi="標楷體" w:cs="Times New Roman" w:hint="eastAsia"/>
          <w:b/>
          <w:szCs w:val="24"/>
        </w:rPr>
        <w:t>尚無相關</w:t>
      </w:r>
      <w:r w:rsidRPr="00F3408E">
        <w:rPr>
          <w:rFonts w:ascii="標楷體" w:eastAsia="標楷體" w:hAnsi="標楷體" w:cs="Times New Roman"/>
          <w:b/>
          <w:szCs w:val="24"/>
        </w:rPr>
        <w:t>在職訓練制</w:t>
      </w:r>
      <w:r w:rsidRPr="00F3408E">
        <w:rPr>
          <w:rFonts w:ascii="標楷體" w:eastAsia="標楷體" w:hAnsi="標楷體" w:cs="Times New Roman" w:hint="eastAsia"/>
          <w:b/>
          <w:szCs w:val="24"/>
        </w:rPr>
        <w:t>度</w:t>
      </w:r>
      <w:bookmarkEnd w:id="17"/>
      <w:r w:rsidRPr="00F3408E">
        <w:rPr>
          <w:rFonts w:ascii="標楷體" w:eastAsia="標楷體" w:hAnsi="標楷體" w:cs="Times New Roman" w:hint="eastAsia"/>
          <w:b/>
          <w:szCs w:val="24"/>
        </w:rPr>
        <w:t>：</w:t>
      </w:r>
      <w:r w:rsidRPr="00F3408E">
        <w:rPr>
          <w:rFonts w:ascii="標楷體" w:eastAsia="標楷體" w:hAnsi="標楷體" w:cs="Times New Roman" w:hint="eastAsia"/>
          <w:szCs w:val="24"/>
        </w:rPr>
        <w:t>農業部</w:t>
      </w:r>
      <w:r w:rsidRPr="00F3408E">
        <w:rPr>
          <w:rFonts w:ascii="標楷體" w:eastAsia="標楷體" w:hAnsi="標楷體" w:cs="NotoSansTC-Regular" w:hint="eastAsia"/>
          <w:szCs w:val="24"/>
        </w:rPr>
        <w:t>為解決農村人口老化及人力短缺問題，及提供農民機動且高效率之病蟲害防治，推動無人飛行載具專業施藥技術人員制度</w:t>
      </w:r>
      <w:r w:rsidRPr="00F3408E">
        <w:rPr>
          <w:rFonts w:ascii="標楷體" w:eastAsia="標楷體" w:hAnsi="標楷體" w:cs="Times New Roman" w:hint="eastAsia"/>
          <w:szCs w:val="24"/>
        </w:rPr>
        <w:t>。</w:t>
      </w:r>
      <w:r w:rsidRPr="00F3408E">
        <w:rPr>
          <w:rFonts w:ascii="標楷體" w:eastAsia="標楷體" w:hAnsi="標楷體" w:cs="新細明體" w:hint="eastAsia"/>
          <w:szCs w:val="24"/>
        </w:rPr>
        <w:t>經查執行情形，</w:t>
      </w:r>
      <w:r w:rsidRPr="00F3408E">
        <w:rPr>
          <w:rFonts w:ascii="標楷體" w:eastAsia="標楷體" w:hAnsi="標楷體" w:cs="新細明體"/>
          <w:szCs w:val="24"/>
        </w:rPr>
        <w:t>核有</w:t>
      </w:r>
      <w:r w:rsidRPr="00F3408E">
        <w:rPr>
          <w:rFonts w:ascii="標楷體" w:eastAsia="標楷體" w:hAnsi="標楷體" w:cs="新細明體" w:hint="eastAsia"/>
          <w:szCs w:val="24"/>
        </w:rPr>
        <w:t>：</w:t>
      </w:r>
      <w:r w:rsidRPr="00F3408E">
        <w:rPr>
          <w:rFonts w:ascii="標楷體" w:eastAsia="標楷體" w:hAnsi="標楷體" w:cs="Times New Roman" w:hint="eastAsia"/>
          <w:szCs w:val="24"/>
        </w:rPr>
        <w:t>（1）農業部</w:t>
      </w:r>
      <w:r w:rsidRPr="00F3408E">
        <w:rPr>
          <w:rFonts w:ascii="標楷體" w:eastAsia="標楷體" w:hAnsi="標楷體" w:cs="NotoSansTC-Regular" w:hint="eastAsia"/>
          <w:szCs w:val="24"/>
        </w:rPr>
        <w:t>因應</w:t>
      </w:r>
      <w:r w:rsidRPr="00F3408E">
        <w:rPr>
          <w:rFonts w:ascii="標楷體" w:eastAsia="標楷體" w:hAnsi="標楷體" w:cs="Times New Roman" w:hint="eastAsia"/>
          <w:szCs w:val="24"/>
        </w:rPr>
        <w:t>民用航空法增訂無人機管理專章（107年4月25日）將</w:t>
      </w:r>
      <w:proofErr w:type="gramStart"/>
      <w:r w:rsidRPr="00F3408E">
        <w:rPr>
          <w:rFonts w:ascii="標楷體" w:eastAsia="標楷體" w:hAnsi="標楷體" w:cs="Times New Roman" w:hint="eastAsia"/>
          <w:szCs w:val="24"/>
        </w:rPr>
        <w:t>無人機納管</w:t>
      </w:r>
      <w:proofErr w:type="gramEnd"/>
      <w:r w:rsidRPr="00F3408E">
        <w:rPr>
          <w:rFonts w:ascii="標楷體" w:eastAsia="標楷體" w:hAnsi="標楷體" w:cs="Times New Roman" w:hint="eastAsia"/>
          <w:szCs w:val="24"/>
        </w:rPr>
        <w:t>，並規範以</w:t>
      </w:r>
      <w:r w:rsidRPr="00F3408E">
        <w:rPr>
          <w:rFonts w:ascii="標楷體" w:eastAsia="標楷體" w:hAnsi="標楷體" w:cs="Times New Roman"/>
          <w:szCs w:val="24"/>
        </w:rPr>
        <w:t>無人</w:t>
      </w:r>
      <w:proofErr w:type="gramStart"/>
      <w:r w:rsidRPr="00F3408E">
        <w:rPr>
          <w:rFonts w:ascii="標楷體" w:eastAsia="標楷體" w:hAnsi="標楷體" w:cs="Times New Roman"/>
          <w:szCs w:val="24"/>
        </w:rPr>
        <w:t>機施藥者</w:t>
      </w:r>
      <w:proofErr w:type="gramEnd"/>
      <w:r w:rsidRPr="00F3408E">
        <w:rPr>
          <w:rFonts w:ascii="標楷體" w:eastAsia="標楷體" w:hAnsi="標楷體" w:cs="Times New Roman" w:hint="eastAsia"/>
          <w:szCs w:val="24"/>
        </w:rPr>
        <w:t>，除</w:t>
      </w:r>
      <w:r w:rsidRPr="00F3408E">
        <w:rPr>
          <w:rFonts w:ascii="標楷體" w:eastAsia="標楷體" w:hAnsi="標楷體" w:cs="Times New Roman"/>
          <w:szCs w:val="24"/>
        </w:rPr>
        <w:t>須</w:t>
      </w:r>
      <w:r w:rsidRPr="00F3408E">
        <w:rPr>
          <w:rFonts w:ascii="標楷體" w:eastAsia="標楷體" w:hAnsi="標楷體" w:cs="Times New Roman" w:hint="eastAsia"/>
          <w:szCs w:val="24"/>
        </w:rPr>
        <w:t>完成訓練及取得「</w:t>
      </w:r>
      <w:proofErr w:type="gramStart"/>
      <w:r w:rsidRPr="00F3408E">
        <w:rPr>
          <w:rFonts w:ascii="標楷體" w:eastAsia="標楷體" w:hAnsi="標楷體" w:cs="Times New Roman" w:hint="eastAsia"/>
          <w:szCs w:val="24"/>
        </w:rPr>
        <w:t>農藥代噴技術人員</w:t>
      </w:r>
      <w:proofErr w:type="gramEnd"/>
      <w:r w:rsidRPr="00F3408E">
        <w:rPr>
          <w:rFonts w:ascii="標楷體" w:eastAsia="標楷體" w:hAnsi="標楷體" w:cs="Times New Roman" w:hint="eastAsia"/>
          <w:szCs w:val="24"/>
        </w:rPr>
        <w:t>證書（空中施作類別）」外</w:t>
      </w:r>
      <w:r w:rsidRPr="00F3408E">
        <w:rPr>
          <w:rFonts w:ascii="標楷體" w:eastAsia="標楷體" w:hAnsi="標楷體" w:cs="Times New Roman"/>
          <w:szCs w:val="24"/>
        </w:rPr>
        <w:t>，</w:t>
      </w:r>
      <w:r w:rsidRPr="00F3408E">
        <w:rPr>
          <w:rFonts w:ascii="標楷體" w:eastAsia="標楷體" w:hAnsi="標楷體" w:cs="Times New Roman" w:hint="eastAsia"/>
          <w:szCs w:val="24"/>
        </w:rPr>
        <w:t>尚</w:t>
      </w:r>
      <w:r w:rsidRPr="00F3408E">
        <w:rPr>
          <w:rFonts w:ascii="標楷體" w:eastAsia="標楷體" w:hAnsi="標楷體" w:cs="Times New Roman"/>
          <w:szCs w:val="24"/>
        </w:rPr>
        <w:t>須符合民用航空法規定及應具備</w:t>
      </w:r>
      <w:r w:rsidRPr="00F3408E">
        <w:rPr>
          <w:rFonts w:ascii="標楷體" w:eastAsia="標楷體" w:hAnsi="標楷體" w:cs="Times New Roman" w:hint="eastAsia"/>
          <w:szCs w:val="24"/>
        </w:rPr>
        <w:t>「無人機高級專業操作證」，且從事無人機農藥</w:t>
      </w:r>
      <w:proofErr w:type="gramStart"/>
      <w:r w:rsidRPr="00F3408E">
        <w:rPr>
          <w:rFonts w:ascii="標楷體" w:eastAsia="標楷體" w:hAnsi="標楷體" w:cs="Times New Roman" w:hint="eastAsia"/>
          <w:szCs w:val="24"/>
        </w:rPr>
        <w:t>代噴操作</w:t>
      </w:r>
      <w:proofErr w:type="gramEnd"/>
      <w:r w:rsidRPr="00F3408E">
        <w:rPr>
          <w:rFonts w:ascii="標楷體" w:eastAsia="標楷體" w:hAnsi="標楷體" w:cs="Times New Roman" w:hint="eastAsia"/>
          <w:szCs w:val="24"/>
        </w:rPr>
        <w:t>人員應具備法人（公司、農會、合作社、社團法人）資格。</w:t>
      </w:r>
      <w:r w:rsidRPr="00F3408E">
        <w:rPr>
          <w:rFonts w:ascii="標楷體" w:eastAsia="標楷體" w:hAnsi="標楷體" w:cs="Times New Roman"/>
          <w:szCs w:val="24"/>
        </w:rPr>
        <w:t>截至</w:t>
      </w:r>
      <w:r w:rsidRPr="00F3408E">
        <w:rPr>
          <w:rFonts w:ascii="標楷體" w:eastAsia="標楷體" w:hAnsi="標楷體" w:cs="Times New Roman" w:hint="eastAsia"/>
          <w:szCs w:val="24"/>
        </w:rPr>
        <w:t>113年底止</w:t>
      </w:r>
      <w:r w:rsidRPr="00F3408E">
        <w:rPr>
          <w:rFonts w:ascii="標楷體" w:eastAsia="標楷體" w:hAnsi="標楷體" w:cs="Times New Roman"/>
          <w:szCs w:val="24"/>
        </w:rPr>
        <w:t>，</w:t>
      </w:r>
      <w:r w:rsidRPr="00F3408E">
        <w:rPr>
          <w:rFonts w:ascii="標楷體" w:eastAsia="標楷體" w:hAnsi="標楷體" w:cs="Times New Roman" w:hint="eastAsia"/>
          <w:szCs w:val="24"/>
        </w:rPr>
        <w:t>計有2</w:t>
      </w:r>
      <w:r w:rsidRPr="00F3408E">
        <w:rPr>
          <w:rFonts w:ascii="標楷體" w:eastAsia="標楷體" w:hAnsi="標楷體" w:cs="Times New Roman"/>
          <w:szCs w:val="24"/>
        </w:rPr>
        <w:t>,</w:t>
      </w:r>
      <w:r w:rsidRPr="00F3408E">
        <w:rPr>
          <w:rFonts w:ascii="標楷體" w:eastAsia="標楷體" w:hAnsi="標楷體" w:cs="Times New Roman" w:hint="eastAsia"/>
          <w:szCs w:val="24"/>
        </w:rPr>
        <w:t>285人取得「</w:t>
      </w:r>
      <w:proofErr w:type="gramStart"/>
      <w:r w:rsidRPr="00F3408E">
        <w:rPr>
          <w:rFonts w:ascii="標楷體" w:eastAsia="標楷體" w:hAnsi="標楷體" w:cs="Times New Roman" w:hint="eastAsia"/>
          <w:szCs w:val="24"/>
        </w:rPr>
        <w:t>農藥代噴技術人員</w:t>
      </w:r>
      <w:proofErr w:type="gramEnd"/>
      <w:r w:rsidRPr="00F3408E">
        <w:rPr>
          <w:rFonts w:ascii="標楷體" w:eastAsia="標楷體" w:hAnsi="標楷體" w:cs="Times New Roman" w:hint="eastAsia"/>
          <w:szCs w:val="24"/>
        </w:rPr>
        <w:t>證書（空中施作類別）」，其中506人取得雙證書並登記為</w:t>
      </w:r>
      <w:proofErr w:type="gramStart"/>
      <w:r w:rsidRPr="00F3408E">
        <w:rPr>
          <w:rFonts w:ascii="標楷體" w:eastAsia="標楷體" w:hAnsi="標楷體" w:cs="Times New Roman" w:hint="eastAsia"/>
          <w:szCs w:val="24"/>
        </w:rPr>
        <w:t>代噴業</w:t>
      </w:r>
      <w:proofErr w:type="gramEnd"/>
      <w:r w:rsidRPr="00F3408E">
        <w:rPr>
          <w:rFonts w:ascii="標楷體" w:eastAsia="標楷體" w:hAnsi="標楷體" w:cs="Times New Roman" w:hint="eastAsia"/>
          <w:szCs w:val="24"/>
        </w:rPr>
        <w:t>，約占22.14％，顯示僅</w:t>
      </w:r>
      <w:proofErr w:type="gramStart"/>
      <w:r w:rsidRPr="00F3408E">
        <w:rPr>
          <w:rFonts w:ascii="標楷體" w:eastAsia="標楷體" w:hAnsi="標楷體" w:cs="Times New Roman" w:hint="eastAsia"/>
          <w:szCs w:val="24"/>
        </w:rPr>
        <w:t>2成</w:t>
      </w:r>
      <w:proofErr w:type="gramEnd"/>
      <w:r w:rsidRPr="00F3408E">
        <w:rPr>
          <w:rFonts w:ascii="標楷體" w:eastAsia="標楷體" w:hAnsi="標楷體" w:cs="Times New Roman" w:hint="eastAsia"/>
          <w:szCs w:val="24"/>
        </w:rPr>
        <w:t>無人機</w:t>
      </w:r>
      <w:proofErr w:type="gramStart"/>
      <w:r w:rsidRPr="00F3408E">
        <w:rPr>
          <w:rFonts w:ascii="標楷體" w:eastAsia="標楷體" w:hAnsi="標楷體" w:cs="Times New Roman" w:hint="eastAsia"/>
          <w:szCs w:val="24"/>
        </w:rPr>
        <w:t>農藥代噴之</w:t>
      </w:r>
      <w:proofErr w:type="gramEnd"/>
      <w:r w:rsidRPr="00F3408E">
        <w:rPr>
          <w:rFonts w:ascii="標楷體" w:eastAsia="標楷體" w:hAnsi="標楷體" w:cs="Times New Roman" w:hint="eastAsia"/>
          <w:szCs w:val="24"/>
        </w:rPr>
        <w:t>合格技術人員登記為業，允宜積極</w:t>
      </w:r>
      <w:proofErr w:type="gramStart"/>
      <w:r w:rsidRPr="00F3408E">
        <w:rPr>
          <w:rFonts w:ascii="標楷體" w:eastAsia="標楷體" w:hAnsi="標楷體" w:cs="Times New Roman" w:hint="eastAsia"/>
          <w:szCs w:val="24"/>
        </w:rPr>
        <w:t>輔導代噴技術人員</w:t>
      </w:r>
      <w:proofErr w:type="gramEnd"/>
      <w:r w:rsidRPr="00F3408E">
        <w:rPr>
          <w:rFonts w:ascii="標楷體" w:eastAsia="標楷體" w:hAnsi="標楷體" w:cs="Times New Roman" w:hint="eastAsia"/>
          <w:szCs w:val="24"/>
        </w:rPr>
        <w:t>取得雙證及完成法人登記，以滿足農民僱用無人</w:t>
      </w:r>
      <w:proofErr w:type="gramStart"/>
      <w:r w:rsidRPr="00F3408E">
        <w:rPr>
          <w:rFonts w:ascii="標楷體" w:eastAsia="標楷體" w:hAnsi="標楷體" w:cs="Times New Roman" w:hint="eastAsia"/>
          <w:szCs w:val="24"/>
        </w:rPr>
        <w:t>機代噴</w:t>
      </w:r>
      <w:proofErr w:type="gramEnd"/>
      <w:r w:rsidRPr="00F3408E">
        <w:rPr>
          <w:rFonts w:ascii="標楷體" w:eastAsia="標楷體" w:hAnsi="標楷體" w:cs="Times New Roman" w:hint="eastAsia"/>
          <w:szCs w:val="24"/>
        </w:rPr>
        <w:t>農藥之需求；（2）依</w:t>
      </w:r>
      <w:r w:rsidRPr="00F3408E">
        <w:rPr>
          <w:rFonts w:ascii="標楷體" w:eastAsia="標楷體" w:hAnsi="標楷體" w:cs="Times New Roman"/>
          <w:szCs w:val="24"/>
        </w:rPr>
        <w:t>農藥使用及農產品農藥殘留抽驗辦法第6條之1規定，以無人飛行</w:t>
      </w:r>
      <w:proofErr w:type="gramStart"/>
      <w:r w:rsidRPr="00F3408E">
        <w:rPr>
          <w:rFonts w:ascii="標楷體" w:eastAsia="標楷體" w:hAnsi="標楷體" w:cs="Times New Roman"/>
          <w:szCs w:val="24"/>
        </w:rPr>
        <w:t>載具施藥</w:t>
      </w:r>
      <w:proofErr w:type="gramEnd"/>
      <w:r w:rsidRPr="00F3408E">
        <w:rPr>
          <w:rFonts w:ascii="標楷體" w:eastAsia="標楷體" w:hAnsi="標楷體" w:cs="Times New Roman"/>
          <w:szCs w:val="24"/>
        </w:rPr>
        <w:t>作業應</w:t>
      </w:r>
      <w:proofErr w:type="gramStart"/>
      <w:r w:rsidRPr="00F3408E">
        <w:rPr>
          <w:rFonts w:ascii="標楷體" w:eastAsia="標楷體" w:hAnsi="標楷體" w:cs="Times New Roman"/>
          <w:szCs w:val="24"/>
        </w:rPr>
        <w:t>由代噴農藥</w:t>
      </w:r>
      <w:proofErr w:type="gramEnd"/>
      <w:r w:rsidRPr="00F3408E">
        <w:rPr>
          <w:rFonts w:ascii="標楷體" w:eastAsia="標楷體" w:hAnsi="標楷體" w:cs="Times New Roman"/>
          <w:szCs w:val="24"/>
        </w:rPr>
        <w:t>之業者為之</w:t>
      </w:r>
      <w:r w:rsidRPr="00F3408E">
        <w:rPr>
          <w:rFonts w:ascii="標楷體" w:eastAsia="標楷體" w:hAnsi="標楷體" w:cs="Times New Roman" w:hint="eastAsia"/>
          <w:szCs w:val="24"/>
        </w:rPr>
        <w:t>；</w:t>
      </w:r>
      <w:proofErr w:type="gramStart"/>
      <w:r w:rsidRPr="00F3408E">
        <w:rPr>
          <w:rFonts w:ascii="標楷體" w:eastAsia="標楷體" w:hAnsi="標楷體" w:cs="Times New Roman"/>
          <w:szCs w:val="24"/>
        </w:rPr>
        <w:t>該載具</w:t>
      </w:r>
      <w:proofErr w:type="gramEnd"/>
      <w:r w:rsidRPr="00F3408E">
        <w:rPr>
          <w:rFonts w:ascii="標楷體" w:eastAsia="標楷體" w:hAnsi="標楷體" w:cs="Times New Roman"/>
          <w:szCs w:val="24"/>
        </w:rPr>
        <w:t>及操作人員應符合民用航空法及相關法令規定</w:t>
      </w:r>
      <w:r w:rsidRPr="00F3408E">
        <w:rPr>
          <w:rFonts w:ascii="標楷體" w:eastAsia="標楷體" w:hAnsi="標楷體" w:cs="Times New Roman" w:hint="eastAsia"/>
          <w:szCs w:val="24"/>
        </w:rPr>
        <w:t>；</w:t>
      </w:r>
      <w:proofErr w:type="gramStart"/>
      <w:r w:rsidRPr="00F3408E">
        <w:rPr>
          <w:rFonts w:ascii="標楷體" w:eastAsia="標楷體" w:hAnsi="標楷體" w:cs="Times New Roman" w:hint="eastAsia"/>
          <w:szCs w:val="24"/>
        </w:rPr>
        <w:t>前揭</w:t>
      </w:r>
      <w:r w:rsidRPr="00F3408E">
        <w:rPr>
          <w:rFonts w:ascii="標楷體" w:eastAsia="標楷體" w:hAnsi="標楷體" w:cs="Times New Roman"/>
          <w:szCs w:val="24"/>
        </w:rPr>
        <w:t>施藥</w:t>
      </w:r>
      <w:proofErr w:type="gramEnd"/>
      <w:r w:rsidRPr="00F3408E">
        <w:rPr>
          <w:rFonts w:ascii="標楷體" w:eastAsia="標楷體" w:hAnsi="標楷體" w:cs="Times New Roman"/>
          <w:szCs w:val="24"/>
        </w:rPr>
        <w:t>作業之飛行高度不得</w:t>
      </w:r>
      <w:proofErr w:type="gramStart"/>
      <w:r w:rsidRPr="00F3408E">
        <w:rPr>
          <w:rFonts w:ascii="標楷體" w:eastAsia="標楷體" w:hAnsi="標楷體" w:cs="Times New Roman"/>
          <w:szCs w:val="24"/>
        </w:rPr>
        <w:t>超過植冠上方</w:t>
      </w:r>
      <w:proofErr w:type="gramEnd"/>
      <w:r w:rsidRPr="00F3408E">
        <w:rPr>
          <w:rFonts w:ascii="標楷體" w:eastAsia="標楷體" w:hAnsi="標楷體" w:cs="Times New Roman" w:hint="eastAsia"/>
          <w:szCs w:val="24"/>
        </w:rPr>
        <w:t>4</w:t>
      </w:r>
      <w:r w:rsidRPr="00F3408E">
        <w:rPr>
          <w:rFonts w:ascii="標楷體" w:eastAsia="標楷體" w:hAnsi="標楷體" w:cs="Times New Roman"/>
          <w:szCs w:val="24"/>
        </w:rPr>
        <w:t>公尺，施藥後</w:t>
      </w:r>
      <w:r w:rsidRPr="00F3408E">
        <w:rPr>
          <w:rFonts w:ascii="標楷體" w:eastAsia="標楷體" w:hAnsi="標楷體" w:cs="Times New Roman" w:hint="eastAsia"/>
          <w:szCs w:val="24"/>
        </w:rPr>
        <w:t>3</w:t>
      </w:r>
      <w:r w:rsidRPr="00F3408E">
        <w:rPr>
          <w:rFonts w:ascii="標楷體" w:eastAsia="標楷體" w:hAnsi="標楷體" w:cs="Times New Roman"/>
          <w:szCs w:val="24"/>
        </w:rPr>
        <w:t>日內應至指定之系統平</w:t>
      </w:r>
      <w:proofErr w:type="gramStart"/>
      <w:r w:rsidRPr="00F3408E">
        <w:rPr>
          <w:rFonts w:ascii="標楷體" w:eastAsia="標楷體" w:hAnsi="標楷體" w:cs="Times New Roman"/>
          <w:szCs w:val="24"/>
        </w:rPr>
        <w:t>臺</w:t>
      </w:r>
      <w:proofErr w:type="gramEnd"/>
      <w:r w:rsidRPr="00F3408E">
        <w:rPr>
          <w:rFonts w:ascii="標楷體" w:eastAsia="標楷體" w:hAnsi="標楷體" w:cs="Times New Roman"/>
          <w:szCs w:val="24"/>
        </w:rPr>
        <w:t>填報施藥紀錄，並上傳飛行軌跡資料。</w:t>
      </w:r>
      <w:r w:rsidRPr="00F3408E">
        <w:rPr>
          <w:rFonts w:ascii="標楷體" w:eastAsia="標楷體" w:hAnsi="標楷體" w:cs="Calibri" w:hint="eastAsia"/>
          <w:szCs w:val="24"/>
          <w:bdr w:val="none" w:sz="0" w:space="0" w:color="auto" w:frame="1"/>
        </w:rPr>
        <w:t>農業部為推動我國智慧農業發展並輔助農用無人機精</w:t>
      </w:r>
      <w:proofErr w:type="gramStart"/>
      <w:r w:rsidRPr="00F3408E">
        <w:rPr>
          <w:rFonts w:ascii="標楷體" w:eastAsia="標楷體" w:hAnsi="標楷體" w:cs="Calibri" w:hint="eastAsia"/>
          <w:szCs w:val="24"/>
          <w:bdr w:val="none" w:sz="0" w:space="0" w:color="auto" w:frame="1"/>
        </w:rPr>
        <w:t>準</w:t>
      </w:r>
      <w:proofErr w:type="gramEnd"/>
      <w:r w:rsidRPr="00F3408E">
        <w:rPr>
          <w:rFonts w:ascii="標楷體" w:eastAsia="標楷體" w:hAnsi="標楷體" w:cs="Calibri" w:hint="eastAsia"/>
          <w:szCs w:val="24"/>
          <w:bdr w:val="none" w:sz="0" w:space="0" w:color="auto" w:frame="1"/>
        </w:rPr>
        <w:t>定位，由該部</w:t>
      </w:r>
      <w:r w:rsidRPr="00F3408E">
        <w:rPr>
          <w:rFonts w:ascii="標楷體" w:eastAsia="標楷體" w:hAnsi="標楷體" w:cs="Times New Roman" w:hint="eastAsia"/>
          <w:szCs w:val="24"/>
        </w:rPr>
        <w:t>農業試驗所</w:t>
      </w:r>
      <w:r w:rsidRPr="00F3408E">
        <w:rPr>
          <w:rFonts w:ascii="標楷體" w:eastAsia="標楷體" w:hAnsi="標楷體" w:cs="Calibri" w:hint="eastAsia"/>
          <w:szCs w:val="24"/>
          <w:bdr w:val="none" w:sz="0" w:space="0" w:color="auto" w:frame="1"/>
        </w:rPr>
        <w:t>建置</w:t>
      </w:r>
      <w:r w:rsidRPr="00F3408E">
        <w:rPr>
          <w:rFonts w:ascii="標楷體" w:eastAsia="標楷體" w:hAnsi="標楷體" w:cs="NotoSansTC-Regular" w:hint="eastAsia"/>
          <w:szCs w:val="24"/>
        </w:rPr>
        <w:t>即時動態（</w:t>
      </w:r>
      <w:r w:rsidRPr="00F3408E">
        <w:rPr>
          <w:rFonts w:ascii="標楷體" w:eastAsia="標楷體" w:hAnsi="標楷體" w:cs="Times New Roman"/>
          <w:szCs w:val="24"/>
        </w:rPr>
        <w:t>Real-Time</w:t>
      </w:r>
      <w:r w:rsidRPr="00F3408E">
        <w:rPr>
          <w:rFonts w:ascii="標楷體" w:eastAsia="標楷體" w:hAnsi="標楷體" w:cs="Times New Roman" w:hint="eastAsia"/>
          <w:szCs w:val="24"/>
        </w:rPr>
        <w:t xml:space="preserve"> </w:t>
      </w:r>
      <w:r w:rsidRPr="00F3408E">
        <w:rPr>
          <w:rFonts w:ascii="標楷體" w:eastAsia="標楷體" w:hAnsi="標楷體" w:cs="Times New Roman"/>
          <w:szCs w:val="24"/>
        </w:rPr>
        <w:t>Kinematic</w:t>
      </w:r>
      <w:r w:rsidRPr="00F3408E">
        <w:rPr>
          <w:rFonts w:ascii="標楷體" w:eastAsia="標楷體" w:hAnsi="標楷體" w:cs="Times New Roman" w:hint="eastAsia"/>
          <w:szCs w:val="24"/>
        </w:rPr>
        <w:t xml:space="preserve">, </w:t>
      </w:r>
      <w:r w:rsidRPr="00F3408E">
        <w:rPr>
          <w:rFonts w:ascii="標楷體" w:eastAsia="標楷體" w:hAnsi="標楷體" w:cs="Times New Roman"/>
          <w:szCs w:val="24"/>
        </w:rPr>
        <w:t>RTK</w:t>
      </w:r>
      <w:r w:rsidRPr="00F3408E">
        <w:rPr>
          <w:rFonts w:ascii="標楷體" w:eastAsia="標楷體" w:hAnsi="標楷體" w:cs="Times New Roman" w:hint="eastAsia"/>
          <w:szCs w:val="24"/>
        </w:rPr>
        <w:t>）</w:t>
      </w:r>
      <w:r w:rsidRPr="00F3408E">
        <w:rPr>
          <w:rFonts w:ascii="標楷體" w:eastAsia="標楷體" w:hAnsi="標楷體" w:cs="NotoSansTC-Regular" w:hint="eastAsia"/>
          <w:szCs w:val="24"/>
        </w:rPr>
        <w:t>定位服務系統，規劃布建</w:t>
      </w:r>
      <w:r w:rsidRPr="00F3408E">
        <w:rPr>
          <w:rFonts w:ascii="標楷體" w:eastAsia="標楷體" w:hAnsi="標楷體" w:cs="Times New Roman"/>
          <w:szCs w:val="24"/>
        </w:rPr>
        <w:t>RTK</w:t>
      </w:r>
      <w:r w:rsidRPr="00F3408E">
        <w:rPr>
          <w:rFonts w:ascii="標楷體" w:eastAsia="標楷體" w:hAnsi="標楷體" w:cs="Times New Roman" w:hint="eastAsia"/>
          <w:szCs w:val="24"/>
        </w:rPr>
        <w:t>基準站</w:t>
      </w:r>
      <w:r w:rsidRPr="00F3408E">
        <w:rPr>
          <w:rFonts w:ascii="標楷體" w:eastAsia="標楷體" w:hAnsi="標楷體" w:cs="NotoSansTC-Regular" w:hint="eastAsia"/>
          <w:szCs w:val="24"/>
        </w:rPr>
        <w:t>35站</w:t>
      </w:r>
      <w:r w:rsidRPr="00F3408E">
        <w:rPr>
          <w:rFonts w:ascii="標楷體" w:eastAsia="標楷體" w:hAnsi="標楷體" w:cs="Times New Roman" w:hint="eastAsia"/>
          <w:szCs w:val="24"/>
        </w:rPr>
        <w:t>及監控管理平</w:t>
      </w:r>
      <w:proofErr w:type="gramStart"/>
      <w:r w:rsidRPr="00F3408E">
        <w:rPr>
          <w:rFonts w:ascii="標楷體" w:eastAsia="標楷體" w:hAnsi="標楷體" w:cs="Times New Roman" w:hint="eastAsia"/>
          <w:szCs w:val="24"/>
        </w:rPr>
        <w:t>臺</w:t>
      </w:r>
      <w:proofErr w:type="gramEnd"/>
      <w:r w:rsidRPr="00F3408E">
        <w:rPr>
          <w:rFonts w:ascii="標楷體" w:eastAsia="標楷體" w:hAnsi="標楷體" w:cs="Times New Roman" w:hint="eastAsia"/>
          <w:szCs w:val="24"/>
        </w:rPr>
        <w:t>，與交通部民用航空局遙控無人機管理資訊系統</w:t>
      </w:r>
      <w:proofErr w:type="gramStart"/>
      <w:r w:rsidRPr="00F3408E">
        <w:rPr>
          <w:rFonts w:ascii="標楷體" w:eastAsia="標楷體" w:hAnsi="標楷體" w:cs="Times New Roman" w:hint="eastAsia"/>
          <w:szCs w:val="24"/>
        </w:rPr>
        <w:t>介</w:t>
      </w:r>
      <w:proofErr w:type="gramEnd"/>
      <w:r w:rsidRPr="00F3408E">
        <w:rPr>
          <w:rFonts w:ascii="標楷體" w:eastAsia="標楷體" w:hAnsi="標楷體" w:cs="Times New Roman" w:hint="eastAsia"/>
          <w:szCs w:val="24"/>
        </w:rPr>
        <w:t>接，</w:t>
      </w:r>
      <w:r w:rsidRPr="00F3408E">
        <w:rPr>
          <w:rFonts w:ascii="標楷體" w:eastAsia="標楷體" w:hAnsi="標楷體" w:cs="Times New Roman"/>
          <w:szCs w:val="24"/>
        </w:rPr>
        <w:t>即時掌握及簡化無人機作業須填報之施藥紀錄、飛行軌跡及辦理</w:t>
      </w:r>
      <w:proofErr w:type="gramStart"/>
      <w:r w:rsidRPr="00F3408E">
        <w:rPr>
          <w:rFonts w:ascii="標楷體" w:eastAsia="標楷體" w:hAnsi="標楷體" w:cs="Times New Roman"/>
          <w:szCs w:val="24"/>
        </w:rPr>
        <w:t>報到報離等</w:t>
      </w:r>
      <w:proofErr w:type="gramEnd"/>
      <w:r w:rsidRPr="00F3408E">
        <w:rPr>
          <w:rFonts w:ascii="標楷體" w:eastAsia="標楷體" w:hAnsi="標楷體" w:cs="Times New Roman"/>
          <w:szCs w:val="24"/>
        </w:rPr>
        <w:t>作業流程</w:t>
      </w:r>
      <w:r w:rsidRPr="00F3408E">
        <w:rPr>
          <w:rFonts w:ascii="標楷體" w:eastAsia="標楷體" w:hAnsi="標楷體" w:cs="Times New Roman" w:hint="eastAsia"/>
          <w:szCs w:val="24"/>
        </w:rPr>
        <w:t>，並提升無人機定位精</w:t>
      </w:r>
      <w:proofErr w:type="gramStart"/>
      <w:r w:rsidRPr="00F3408E">
        <w:rPr>
          <w:rFonts w:ascii="標楷體" w:eastAsia="標楷體" w:hAnsi="標楷體" w:cs="Times New Roman" w:hint="eastAsia"/>
          <w:szCs w:val="24"/>
        </w:rPr>
        <w:t>準</w:t>
      </w:r>
      <w:proofErr w:type="gramEnd"/>
      <w:r w:rsidRPr="00F3408E">
        <w:rPr>
          <w:rFonts w:ascii="標楷體" w:eastAsia="標楷體" w:hAnsi="標楷體" w:cs="Times New Roman" w:hint="eastAsia"/>
          <w:szCs w:val="24"/>
        </w:rPr>
        <w:t>度，</w:t>
      </w:r>
      <w:proofErr w:type="gramStart"/>
      <w:r w:rsidRPr="00F3408E">
        <w:rPr>
          <w:rFonts w:ascii="標楷體" w:eastAsia="標楷體" w:hAnsi="標楷體" w:cs="Times New Roman" w:hint="eastAsia"/>
          <w:szCs w:val="24"/>
        </w:rPr>
        <w:t>減低鄰田污染</w:t>
      </w:r>
      <w:proofErr w:type="gramEnd"/>
      <w:r w:rsidRPr="00F3408E">
        <w:rPr>
          <w:rFonts w:ascii="標楷體" w:eastAsia="標楷體" w:hAnsi="標楷體" w:cs="Times New Roman" w:hint="eastAsia"/>
          <w:szCs w:val="24"/>
        </w:rPr>
        <w:t>風險。經查，</w:t>
      </w:r>
      <w:r w:rsidRPr="00F3408E">
        <w:rPr>
          <w:rFonts w:ascii="標楷體" w:eastAsia="標楷體" w:hAnsi="標楷體" w:cs="Times New Roman"/>
          <w:szCs w:val="24"/>
        </w:rPr>
        <w:t>RTK</w:t>
      </w:r>
      <w:r w:rsidRPr="00F3408E">
        <w:rPr>
          <w:rFonts w:ascii="標楷體" w:eastAsia="標楷體" w:hAnsi="標楷體" w:cs="NotoSansTC-Regular" w:hint="eastAsia"/>
          <w:szCs w:val="24"/>
        </w:rPr>
        <w:t>基準站35站</w:t>
      </w:r>
      <w:r w:rsidRPr="00F3408E">
        <w:rPr>
          <w:rFonts w:ascii="標楷體" w:eastAsia="標楷體" w:hAnsi="標楷體" w:cs="Calibri" w:hint="eastAsia"/>
          <w:szCs w:val="24"/>
          <w:bdr w:val="none" w:sz="0" w:space="0" w:color="auto" w:frame="1"/>
        </w:rPr>
        <w:t>於110年12月建置完成，</w:t>
      </w:r>
      <w:proofErr w:type="gramStart"/>
      <w:r w:rsidRPr="00F3408E">
        <w:rPr>
          <w:rFonts w:ascii="標楷體" w:eastAsia="標楷體" w:hAnsi="標楷體" w:cs="Calibri" w:hint="eastAsia"/>
          <w:szCs w:val="24"/>
          <w:bdr w:val="none" w:sz="0" w:space="0" w:color="auto" w:frame="1"/>
        </w:rPr>
        <w:t>嗣</w:t>
      </w:r>
      <w:proofErr w:type="gramEnd"/>
      <w:r w:rsidRPr="00F3408E">
        <w:rPr>
          <w:rFonts w:ascii="標楷體" w:eastAsia="標楷體" w:hAnsi="標楷體" w:cs="Calibri" w:hint="eastAsia"/>
          <w:szCs w:val="24"/>
          <w:bdr w:val="none" w:sz="0" w:space="0" w:color="auto" w:frame="1"/>
        </w:rPr>
        <w:t>農業部配合政府無人機資訊安全政策，委託財團法人電信技術中心進行</w:t>
      </w:r>
      <w:r w:rsidRPr="00F3408E">
        <w:rPr>
          <w:rFonts w:ascii="標楷體" w:eastAsia="標楷體" w:hAnsi="標楷體" w:cs="Calibri"/>
          <w:szCs w:val="24"/>
          <w:bdr w:val="none" w:sz="0" w:space="0" w:color="auto" w:frame="1"/>
        </w:rPr>
        <w:t>RTK</w:t>
      </w:r>
      <w:r w:rsidRPr="00F3408E">
        <w:rPr>
          <w:rFonts w:ascii="標楷體" w:eastAsia="標楷體" w:hAnsi="標楷體" w:cs="Calibri" w:hint="eastAsia"/>
          <w:szCs w:val="24"/>
          <w:bdr w:val="none" w:sz="0" w:space="0" w:color="auto" w:frame="1"/>
        </w:rPr>
        <w:t>平</w:t>
      </w:r>
      <w:proofErr w:type="gramStart"/>
      <w:r w:rsidRPr="00F3408E">
        <w:rPr>
          <w:rFonts w:ascii="標楷體" w:eastAsia="標楷體" w:hAnsi="標楷體" w:cs="Calibri" w:hint="eastAsia"/>
          <w:szCs w:val="24"/>
          <w:bdr w:val="none" w:sz="0" w:space="0" w:color="auto" w:frame="1"/>
        </w:rPr>
        <w:t>臺</w:t>
      </w:r>
      <w:proofErr w:type="gramEnd"/>
      <w:r w:rsidRPr="00F3408E">
        <w:rPr>
          <w:rFonts w:ascii="標楷體" w:eastAsia="標楷體" w:hAnsi="標楷體" w:cs="Calibri" w:hint="eastAsia"/>
          <w:szCs w:val="24"/>
          <w:bdr w:val="none" w:sz="0" w:space="0" w:color="auto" w:frame="1"/>
        </w:rPr>
        <w:t>資訊安全場域驗證，並於</w:t>
      </w:r>
      <w:r w:rsidRPr="00F3408E">
        <w:rPr>
          <w:rFonts w:ascii="標楷體" w:eastAsia="標楷體" w:hAnsi="標楷體" w:cs="Calibri"/>
          <w:szCs w:val="24"/>
          <w:bdr w:val="none" w:sz="0" w:space="0" w:color="auto" w:frame="1"/>
        </w:rPr>
        <w:t>113</w:t>
      </w:r>
      <w:r w:rsidRPr="00F3408E">
        <w:rPr>
          <w:rFonts w:ascii="標楷體" w:eastAsia="標楷體" w:hAnsi="標楷體" w:cs="Calibri" w:hint="eastAsia"/>
          <w:szCs w:val="24"/>
          <w:bdr w:val="none" w:sz="0" w:space="0" w:color="auto" w:frame="1"/>
        </w:rPr>
        <w:t>年6月始取得資訊安全認證。RTK基準站係中央及地方管理單位</w:t>
      </w:r>
      <w:proofErr w:type="gramStart"/>
      <w:r w:rsidRPr="00F3408E">
        <w:rPr>
          <w:rFonts w:ascii="標楷體" w:eastAsia="標楷體" w:hAnsi="標楷體" w:cs="Calibri" w:hint="eastAsia"/>
          <w:szCs w:val="24"/>
          <w:bdr w:val="none" w:sz="0" w:space="0" w:color="auto" w:frame="1"/>
        </w:rPr>
        <w:t>掌控農用</w:t>
      </w:r>
      <w:proofErr w:type="gramEnd"/>
      <w:r w:rsidRPr="00F3408E">
        <w:rPr>
          <w:rFonts w:ascii="標楷體" w:eastAsia="標楷體" w:hAnsi="標楷體" w:cs="Calibri" w:hint="eastAsia"/>
          <w:szCs w:val="24"/>
          <w:bdr w:val="none" w:sz="0" w:space="0" w:color="auto" w:frame="1"/>
        </w:rPr>
        <w:t>無人機飛行軌跡及管理之必要設備，惟截至114年4月25日止仍未開放服務，據防檢署說明，係</w:t>
      </w:r>
      <w:r w:rsidRPr="00F3408E">
        <w:rPr>
          <w:rFonts w:ascii="標楷體" w:eastAsia="標楷體" w:hAnsi="標楷體" w:cs="Calibri"/>
          <w:szCs w:val="24"/>
          <w:bdr w:val="none" w:sz="0" w:space="0" w:color="auto" w:frame="1"/>
        </w:rPr>
        <w:t>RTK</w:t>
      </w:r>
      <w:r w:rsidRPr="00F3408E">
        <w:rPr>
          <w:rFonts w:ascii="標楷體" w:eastAsia="標楷體" w:hAnsi="標楷體" w:cs="Calibri" w:hint="eastAsia"/>
          <w:szCs w:val="24"/>
          <w:bdr w:val="none" w:sz="0" w:space="0" w:color="auto" w:frame="1"/>
        </w:rPr>
        <w:t>精</w:t>
      </w:r>
      <w:proofErr w:type="gramStart"/>
      <w:r w:rsidRPr="00F3408E">
        <w:rPr>
          <w:rFonts w:ascii="標楷體" w:eastAsia="標楷體" w:hAnsi="標楷體" w:cs="Calibri" w:hint="eastAsia"/>
          <w:szCs w:val="24"/>
          <w:bdr w:val="none" w:sz="0" w:space="0" w:color="auto" w:frame="1"/>
        </w:rPr>
        <w:t>準</w:t>
      </w:r>
      <w:proofErr w:type="gramEnd"/>
      <w:r w:rsidRPr="00F3408E">
        <w:rPr>
          <w:rFonts w:ascii="標楷體" w:eastAsia="標楷體" w:hAnsi="標楷體" w:cs="Calibri" w:hint="eastAsia"/>
          <w:szCs w:val="24"/>
          <w:bdr w:val="none" w:sz="0" w:space="0" w:color="auto" w:frame="1"/>
        </w:rPr>
        <w:t>定位服務管理辦法尚在</w:t>
      </w:r>
      <w:proofErr w:type="gramStart"/>
      <w:r w:rsidRPr="00F3408E">
        <w:rPr>
          <w:rFonts w:ascii="標楷體" w:eastAsia="標楷體" w:hAnsi="標楷體" w:cs="Calibri" w:hint="eastAsia"/>
          <w:szCs w:val="24"/>
          <w:bdr w:val="none" w:sz="0" w:space="0" w:color="auto" w:frame="1"/>
        </w:rPr>
        <w:t>研</w:t>
      </w:r>
      <w:proofErr w:type="gramEnd"/>
      <w:r w:rsidRPr="00F3408E">
        <w:rPr>
          <w:rFonts w:ascii="標楷體" w:eastAsia="標楷體" w:hAnsi="標楷體" w:cs="Calibri" w:hint="eastAsia"/>
          <w:szCs w:val="24"/>
          <w:bdr w:val="none" w:sz="0" w:space="0" w:color="auto" w:frame="1"/>
        </w:rPr>
        <w:t>訂中所致。</w:t>
      </w:r>
      <w:r w:rsidRPr="00F3408E">
        <w:rPr>
          <w:rFonts w:ascii="標楷體" w:eastAsia="標楷體" w:hAnsi="標楷體" w:cs="Calibri"/>
          <w:szCs w:val="24"/>
          <w:bdr w:val="none" w:sz="0" w:space="0" w:color="auto" w:frame="1"/>
        </w:rPr>
        <w:t>RTK</w:t>
      </w:r>
      <w:r w:rsidRPr="00F3408E">
        <w:rPr>
          <w:rFonts w:ascii="標楷體" w:eastAsia="標楷體" w:hAnsi="標楷體" w:cs="NotoSansTC-Regular" w:hint="eastAsia"/>
          <w:szCs w:val="24"/>
        </w:rPr>
        <w:t>基準站布建完成距今已逾</w:t>
      </w:r>
      <w:r w:rsidRPr="00F3408E">
        <w:rPr>
          <w:rFonts w:ascii="標楷體" w:eastAsia="標楷體" w:hAnsi="標楷體" w:cs="NotoSansTC-Regular"/>
          <w:szCs w:val="24"/>
        </w:rPr>
        <w:t>3</w:t>
      </w:r>
      <w:r w:rsidRPr="00F3408E">
        <w:rPr>
          <w:rFonts w:ascii="標楷體" w:eastAsia="標楷體" w:hAnsi="標楷體" w:cs="NotoSansTC-Regular" w:hint="eastAsia"/>
          <w:szCs w:val="24"/>
        </w:rPr>
        <w:t>年仍</w:t>
      </w:r>
      <w:r w:rsidRPr="00F3408E">
        <w:rPr>
          <w:rFonts w:ascii="標楷體" w:eastAsia="標楷體" w:hAnsi="標楷體" w:cs="Calibri" w:hint="eastAsia"/>
          <w:szCs w:val="24"/>
          <w:bdr w:val="none" w:sz="0" w:space="0" w:color="auto" w:frame="1"/>
        </w:rPr>
        <w:t>未開放服務，</w:t>
      </w:r>
      <w:proofErr w:type="gramStart"/>
      <w:r w:rsidRPr="00F3408E">
        <w:rPr>
          <w:rFonts w:ascii="標楷體" w:eastAsia="標楷體" w:hAnsi="標楷體" w:cs="Times New Roman" w:hint="eastAsia"/>
          <w:szCs w:val="24"/>
        </w:rPr>
        <w:t>代噴農藥</w:t>
      </w:r>
      <w:proofErr w:type="gramEnd"/>
      <w:r w:rsidRPr="00F3408E">
        <w:rPr>
          <w:rFonts w:ascii="標楷體" w:eastAsia="標楷體" w:hAnsi="標楷體" w:cs="Times New Roman" w:hint="eastAsia"/>
          <w:szCs w:val="24"/>
        </w:rPr>
        <w:t>之業者未依規定於3日內</w:t>
      </w:r>
      <w:proofErr w:type="gramStart"/>
      <w:r w:rsidRPr="00F3408E">
        <w:rPr>
          <w:rFonts w:ascii="標楷體" w:eastAsia="標楷體" w:hAnsi="標楷體" w:cs="Times New Roman" w:hint="eastAsia"/>
          <w:szCs w:val="24"/>
        </w:rPr>
        <w:t>上傳施藥</w:t>
      </w:r>
      <w:proofErr w:type="gramEnd"/>
      <w:r w:rsidRPr="00F3408E">
        <w:rPr>
          <w:rFonts w:ascii="標楷體" w:eastAsia="標楷體" w:hAnsi="標楷體" w:cs="Times New Roman" w:hint="eastAsia"/>
          <w:szCs w:val="24"/>
        </w:rPr>
        <w:t>紀錄及飛行</w:t>
      </w:r>
      <w:proofErr w:type="gramStart"/>
      <w:r w:rsidRPr="00F3408E">
        <w:rPr>
          <w:rFonts w:ascii="標楷體" w:eastAsia="標楷體" w:hAnsi="標楷體" w:cs="Times New Roman" w:hint="eastAsia"/>
          <w:szCs w:val="24"/>
        </w:rPr>
        <w:t>軌跡至防檢</w:t>
      </w:r>
      <w:proofErr w:type="gramEnd"/>
      <w:r w:rsidRPr="00F3408E">
        <w:rPr>
          <w:rFonts w:ascii="標楷體" w:eastAsia="標楷體" w:hAnsi="標楷體" w:cs="Times New Roman" w:hint="eastAsia"/>
          <w:szCs w:val="24"/>
        </w:rPr>
        <w:t>署之無人機農藥</w:t>
      </w:r>
      <w:proofErr w:type="gramStart"/>
      <w:r w:rsidRPr="00F3408E">
        <w:rPr>
          <w:rFonts w:ascii="標楷體" w:eastAsia="標楷體" w:hAnsi="標楷體" w:cs="Times New Roman" w:hint="eastAsia"/>
          <w:szCs w:val="24"/>
        </w:rPr>
        <w:t>代噴登記</w:t>
      </w:r>
      <w:proofErr w:type="gramEnd"/>
      <w:r w:rsidRPr="00F3408E">
        <w:rPr>
          <w:rFonts w:ascii="標楷體" w:eastAsia="標楷體" w:hAnsi="標楷體" w:cs="Times New Roman" w:hint="eastAsia"/>
          <w:szCs w:val="24"/>
        </w:rPr>
        <w:t>管理系統，相關管理單位難以即時掌握無人機資訊，且無人機作業完畢隨即離場，各市縣政府亦難以</w:t>
      </w:r>
      <w:r w:rsidRPr="00F3408E">
        <w:rPr>
          <w:rFonts w:ascii="標楷體" w:eastAsia="標楷體" w:hAnsi="標楷體" w:cs="Times New Roman"/>
          <w:szCs w:val="24"/>
        </w:rPr>
        <w:t>查緝取締違法飛行行為</w:t>
      </w:r>
      <w:r w:rsidRPr="00F3408E">
        <w:rPr>
          <w:rFonts w:ascii="標楷體" w:eastAsia="標楷體" w:hAnsi="標楷體" w:cs="Times New Roman" w:hint="eastAsia"/>
          <w:szCs w:val="24"/>
        </w:rPr>
        <w:t>，</w:t>
      </w:r>
      <w:r w:rsidRPr="00F3408E">
        <w:rPr>
          <w:rFonts w:ascii="標楷體" w:eastAsia="標楷體" w:hAnsi="標楷體" w:cs="Calibri" w:hint="eastAsia"/>
          <w:szCs w:val="24"/>
          <w:bdr w:val="none" w:sz="0" w:space="0" w:color="auto" w:frame="1"/>
        </w:rPr>
        <w:t>允宜積極訂定</w:t>
      </w:r>
      <w:r w:rsidRPr="00F3408E">
        <w:rPr>
          <w:rFonts w:ascii="標楷體" w:eastAsia="標楷體" w:hAnsi="標楷體" w:cs="Calibri"/>
          <w:szCs w:val="24"/>
          <w:bdr w:val="none" w:sz="0" w:space="0" w:color="auto" w:frame="1"/>
        </w:rPr>
        <w:t>RTK</w:t>
      </w:r>
      <w:r w:rsidRPr="00F3408E">
        <w:rPr>
          <w:rFonts w:ascii="標楷體" w:eastAsia="標楷體" w:hAnsi="標楷體" w:cs="Calibri" w:hint="eastAsia"/>
          <w:szCs w:val="24"/>
          <w:bdr w:val="none" w:sz="0" w:space="0" w:color="auto" w:frame="1"/>
        </w:rPr>
        <w:t>管理辦法，加速對外開放服務時程，期能即時掌握農藥噴灑無人機應用情形，強化農藥噴灑無人機管理</w:t>
      </w:r>
      <w:r w:rsidRPr="00F3408E">
        <w:rPr>
          <w:rFonts w:ascii="標楷體" w:eastAsia="標楷體" w:hAnsi="標楷體" w:cs="Times New Roman" w:hint="eastAsia"/>
          <w:szCs w:val="24"/>
        </w:rPr>
        <w:t>；（3）農業部為增進農藥管理人員</w:t>
      </w:r>
      <w:r w:rsidRPr="00F3408E">
        <w:rPr>
          <w:rFonts w:ascii="標楷體" w:eastAsia="標楷體" w:hAnsi="標楷體" w:cs="Times New Roman"/>
          <w:szCs w:val="24"/>
        </w:rPr>
        <w:t>專業</w:t>
      </w:r>
      <w:r w:rsidRPr="00F3408E">
        <w:rPr>
          <w:rFonts w:ascii="標楷體" w:eastAsia="標楷體" w:hAnsi="標楷體" w:cs="標楷體-WinCharSetFFFF-H" w:hint="eastAsia"/>
          <w:szCs w:val="24"/>
        </w:rPr>
        <w:t>素質與職能</w:t>
      </w:r>
      <w:r w:rsidRPr="00F3408E">
        <w:rPr>
          <w:rFonts w:ascii="標楷體" w:eastAsia="標楷體" w:hAnsi="標楷體" w:cs="Times New Roman"/>
          <w:szCs w:val="24"/>
        </w:rPr>
        <w:t>，進而</w:t>
      </w:r>
      <w:r w:rsidRPr="00F3408E">
        <w:rPr>
          <w:rFonts w:ascii="標楷體" w:eastAsia="標楷體" w:hAnsi="標楷體" w:cs="Times New Roman" w:hint="eastAsia"/>
          <w:szCs w:val="24"/>
        </w:rPr>
        <w:t>使其</w:t>
      </w:r>
      <w:r w:rsidRPr="00F3408E">
        <w:rPr>
          <w:rFonts w:ascii="標楷體" w:eastAsia="標楷體" w:hAnsi="標楷體" w:cs="Times New Roman"/>
          <w:szCs w:val="24"/>
        </w:rPr>
        <w:t>協助指導農民正確使用農藥，</w:t>
      </w:r>
      <w:r w:rsidRPr="00F3408E">
        <w:rPr>
          <w:rFonts w:ascii="標楷體" w:eastAsia="標楷體" w:hAnsi="標楷體" w:cs="Times New Roman" w:hint="eastAsia"/>
          <w:szCs w:val="24"/>
        </w:rPr>
        <w:t>建置農藥管理人員訓練機制，</w:t>
      </w:r>
      <w:r w:rsidRPr="00F3408E">
        <w:rPr>
          <w:rFonts w:ascii="標楷體" w:eastAsia="標楷體" w:hAnsi="標楷體" w:cs="Times New Roman"/>
          <w:szCs w:val="24"/>
        </w:rPr>
        <w:t>且</w:t>
      </w:r>
      <w:r w:rsidRPr="00F3408E">
        <w:rPr>
          <w:rFonts w:ascii="標楷體" w:eastAsia="標楷體" w:hAnsi="標楷體" w:cs="Times New Roman" w:hint="eastAsia"/>
          <w:szCs w:val="24"/>
        </w:rPr>
        <w:t>為</w:t>
      </w:r>
      <w:r w:rsidRPr="00F3408E">
        <w:rPr>
          <w:rFonts w:ascii="標楷體" w:eastAsia="標楷體" w:hAnsi="標楷體" w:cs="Times New Roman"/>
          <w:szCs w:val="24"/>
        </w:rPr>
        <w:t>提</w:t>
      </w:r>
      <w:r w:rsidRPr="00F3408E">
        <w:rPr>
          <w:rFonts w:ascii="標楷體" w:eastAsia="標楷體" w:hAnsi="標楷體" w:cs="Times New Roman"/>
          <w:szCs w:val="24"/>
        </w:rPr>
        <w:lastRenderedPageBreak/>
        <w:t>高</w:t>
      </w:r>
      <w:r w:rsidRPr="00F3408E">
        <w:rPr>
          <w:rFonts w:ascii="標楷體" w:eastAsia="標楷體" w:hAnsi="標楷體" w:cs="Times New Roman" w:hint="eastAsia"/>
          <w:szCs w:val="24"/>
        </w:rPr>
        <w:t>農藥</w:t>
      </w:r>
      <w:r w:rsidRPr="00F3408E">
        <w:rPr>
          <w:rFonts w:ascii="標楷體" w:eastAsia="標楷體" w:hAnsi="標楷體" w:cs="Times New Roman"/>
          <w:szCs w:val="24"/>
        </w:rPr>
        <w:t>管理強度，訂</w:t>
      </w:r>
      <w:r w:rsidRPr="00F3408E">
        <w:rPr>
          <w:rFonts w:ascii="標楷體" w:eastAsia="標楷體" w:hAnsi="標楷體" w:cs="Times New Roman" w:hint="eastAsia"/>
          <w:szCs w:val="24"/>
        </w:rPr>
        <w:t>定農藥管理人員</w:t>
      </w:r>
      <w:r w:rsidRPr="00F3408E">
        <w:rPr>
          <w:rFonts w:ascii="標楷體" w:eastAsia="標楷體" w:hAnsi="標楷體" w:cs="Times New Roman"/>
          <w:szCs w:val="24"/>
        </w:rPr>
        <w:t>在職訓練規定，使其能掌握最新</w:t>
      </w:r>
      <w:r w:rsidRPr="00F3408E">
        <w:rPr>
          <w:rFonts w:ascii="標楷體" w:eastAsia="標楷體" w:hAnsi="標楷體" w:cs="Times New Roman" w:hint="eastAsia"/>
          <w:szCs w:val="24"/>
        </w:rPr>
        <w:t>農業</w:t>
      </w:r>
      <w:r w:rsidRPr="00F3408E">
        <w:rPr>
          <w:rFonts w:ascii="標楷體" w:eastAsia="標楷體" w:hAnsi="標楷體" w:cs="Times New Roman"/>
          <w:szCs w:val="24"/>
        </w:rPr>
        <w:t>法規及植物保護等知識。</w:t>
      </w:r>
      <w:r w:rsidRPr="00F3408E">
        <w:rPr>
          <w:rFonts w:ascii="標楷體" w:eastAsia="標楷體" w:hAnsi="標楷體" w:cs="Times New Roman" w:hint="eastAsia"/>
          <w:szCs w:val="24"/>
        </w:rPr>
        <w:t>又為因應</w:t>
      </w:r>
      <w:r w:rsidRPr="00F3408E">
        <w:rPr>
          <w:rFonts w:ascii="標楷體" w:eastAsia="標楷體" w:hAnsi="標楷體" w:cs="Times New Roman" w:hint="eastAsia"/>
          <w:bCs/>
          <w:szCs w:val="24"/>
        </w:rPr>
        <w:t>農事</w:t>
      </w:r>
      <w:r w:rsidRPr="00F3408E">
        <w:rPr>
          <w:rFonts w:ascii="標楷體" w:eastAsia="標楷體" w:hAnsi="標楷體" w:cs="Times New Roman" w:hint="eastAsia"/>
          <w:szCs w:val="24"/>
        </w:rPr>
        <w:t>勞動力需求及強化農藥使用者安全防護</w:t>
      </w:r>
      <w:r w:rsidRPr="00F3408E">
        <w:rPr>
          <w:rFonts w:ascii="標楷體" w:eastAsia="標楷體" w:hAnsi="標楷體" w:cs="Times New Roman"/>
          <w:szCs w:val="24"/>
        </w:rPr>
        <w:t>，參考先進國家規劃</w:t>
      </w:r>
      <w:proofErr w:type="gramStart"/>
      <w:r w:rsidRPr="00F3408E">
        <w:rPr>
          <w:rFonts w:ascii="標楷體" w:eastAsia="標楷體" w:hAnsi="標楷體" w:cs="Times New Roman"/>
          <w:szCs w:val="24"/>
        </w:rPr>
        <w:t>農藥代噴制度</w:t>
      </w:r>
      <w:proofErr w:type="gramEnd"/>
      <w:r w:rsidRPr="00F3408E">
        <w:rPr>
          <w:rFonts w:ascii="標楷體" w:eastAsia="標楷體" w:hAnsi="標楷體" w:cs="Times New Roman"/>
          <w:szCs w:val="24"/>
        </w:rPr>
        <w:t>，推動經過專業訓練</w:t>
      </w:r>
      <w:r w:rsidRPr="00F3408E">
        <w:rPr>
          <w:rFonts w:ascii="標楷體" w:eastAsia="標楷體" w:hAnsi="標楷體" w:cs="Times New Roman" w:hint="eastAsia"/>
          <w:szCs w:val="24"/>
        </w:rPr>
        <w:t>之</w:t>
      </w:r>
      <w:proofErr w:type="gramStart"/>
      <w:r w:rsidRPr="00F3408E">
        <w:rPr>
          <w:rFonts w:ascii="標楷體" w:eastAsia="標楷體" w:hAnsi="標楷體" w:cs="Times New Roman"/>
          <w:szCs w:val="24"/>
        </w:rPr>
        <w:t>農藥代噴技術人員</w:t>
      </w:r>
      <w:proofErr w:type="gramEnd"/>
      <w:r w:rsidRPr="00F3408E">
        <w:rPr>
          <w:rFonts w:ascii="標楷體" w:eastAsia="標楷體" w:hAnsi="標楷體" w:cs="Times New Roman"/>
          <w:szCs w:val="24"/>
        </w:rPr>
        <w:t>始</w:t>
      </w:r>
      <w:proofErr w:type="gramStart"/>
      <w:r w:rsidRPr="00F3408E">
        <w:rPr>
          <w:rFonts w:ascii="標楷體" w:eastAsia="標楷體" w:hAnsi="標楷體" w:cs="Times New Roman"/>
          <w:szCs w:val="24"/>
        </w:rPr>
        <w:t>得代噴農藥</w:t>
      </w:r>
      <w:proofErr w:type="gramEnd"/>
      <w:r w:rsidRPr="00F3408E">
        <w:rPr>
          <w:rFonts w:ascii="標楷體" w:eastAsia="標楷體" w:hAnsi="標楷體" w:cs="Times New Roman"/>
          <w:szCs w:val="24"/>
        </w:rPr>
        <w:t>，以有效管控高風險藥劑之使用，強化農藥使用安全</w:t>
      </w:r>
      <w:r w:rsidRPr="00F3408E">
        <w:rPr>
          <w:rFonts w:ascii="標楷體" w:eastAsia="標楷體" w:hAnsi="標楷體" w:cs="Times New Roman" w:hint="eastAsia"/>
          <w:szCs w:val="24"/>
        </w:rPr>
        <w:t>。</w:t>
      </w:r>
      <w:r w:rsidRPr="00F3408E">
        <w:rPr>
          <w:rFonts w:ascii="標楷體" w:eastAsia="標楷體" w:hAnsi="標楷體" w:cs="Times New Roman"/>
          <w:szCs w:val="24"/>
        </w:rPr>
        <w:t>截至</w:t>
      </w:r>
      <w:r w:rsidRPr="00F3408E">
        <w:rPr>
          <w:rFonts w:ascii="標楷體" w:eastAsia="標楷體" w:hAnsi="標楷體" w:cs="Times New Roman" w:hint="eastAsia"/>
          <w:szCs w:val="24"/>
        </w:rPr>
        <w:t>113年底</w:t>
      </w:r>
      <w:r w:rsidRPr="00F3408E">
        <w:rPr>
          <w:rFonts w:ascii="標楷體" w:eastAsia="標楷體" w:hAnsi="標楷體" w:cs="Times New Roman"/>
          <w:szCs w:val="24"/>
        </w:rPr>
        <w:t>止，</w:t>
      </w:r>
      <w:r w:rsidRPr="00F3408E">
        <w:rPr>
          <w:rFonts w:ascii="標楷體" w:eastAsia="標楷體" w:hAnsi="標楷體" w:cs="Times New Roman" w:hint="eastAsia"/>
          <w:szCs w:val="24"/>
        </w:rPr>
        <w:t>已訓練</w:t>
      </w:r>
      <w:proofErr w:type="gramStart"/>
      <w:r w:rsidRPr="00F3408E">
        <w:rPr>
          <w:rFonts w:ascii="標楷體" w:eastAsia="標楷體" w:hAnsi="標楷體" w:cs="Times New Roman" w:hint="eastAsia"/>
          <w:szCs w:val="24"/>
        </w:rPr>
        <w:t>農藥代噴技術人員</w:t>
      </w:r>
      <w:proofErr w:type="gramEnd"/>
      <w:r w:rsidRPr="00F3408E">
        <w:rPr>
          <w:rFonts w:ascii="標楷體" w:eastAsia="標楷體" w:hAnsi="標楷體" w:cs="Times New Roman" w:hint="eastAsia"/>
          <w:szCs w:val="24"/>
        </w:rPr>
        <w:t>3,972人，</w:t>
      </w:r>
      <w:proofErr w:type="gramStart"/>
      <w:r w:rsidRPr="00F3408E">
        <w:rPr>
          <w:rFonts w:ascii="標楷體" w:eastAsia="標楷體" w:hAnsi="標楷體" w:cs="Times New Roman" w:hint="eastAsia"/>
          <w:szCs w:val="24"/>
        </w:rPr>
        <w:t>惟防檢</w:t>
      </w:r>
      <w:proofErr w:type="gramEnd"/>
      <w:r w:rsidRPr="00F3408E">
        <w:rPr>
          <w:rFonts w:ascii="標楷體" w:eastAsia="標楷體" w:hAnsi="標楷體" w:cs="Times New Roman"/>
          <w:szCs w:val="24"/>
        </w:rPr>
        <w:t>署</w:t>
      </w:r>
      <w:r w:rsidRPr="00F3408E">
        <w:rPr>
          <w:rFonts w:ascii="標楷體" w:eastAsia="標楷體" w:hAnsi="標楷體" w:cs="Times New Roman" w:hint="eastAsia"/>
          <w:szCs w:val="24"/>
        </w:rPr>
        <w:t>尚</w:t>
      </w:r>
      <w:r w:rsidRPr="00F3408E">
        <w:rPr>
          <w:rFonts w:ascii="標楷體" w:eastAsia="標楷體" w:hAnsi="標楷體" w:cs="Times New Roman"/>
          <w:szCs w:val="24"/>
        </w:rPr>
        <w:t>未訂定</w:t>
      </w:r>
      <w:proofErr w:type="gramStart"/>
      <w:r w:rsidRPr="00F3408E">
        <w:rPr>
          <w:rFonts w:ascii="標楷體" w:eastAsia="標楷體" w:hAnsi="標楷體" w:cs="Times New Roman" w:hint="eastAsia"/>
          <w:szCs w:val="24"/>
        </w:rPr>
        <w:t>農藥代噴技術人員</w:t>
      </w:r>
      <w:proofErr w:type="gramEnd"/>
      <w:r w:rsidRPr="00F3408E">
        <w:rPr>
          <w:rFonts w:ascii="標楷體" w:eastAsia="標楷體" w:hAnsi="標楷體" w:cs="Times New Roman"/>
          <w:szCs w:val="24"/>
        </w:rPr>
        <w:t>之在職訓練機制</w:t>
      </w:r>
      <w:r w:rsidRPr="00F3408E">
        <w:rPr>
          <w:rFonts w:ascii="標楷體" w:eastAsia="標楷體" w:hAnsi="標楷體" w:cs="Times New Roman" w:hint="eastAsia"/>
          <w:szCs w:val="24"/>
        </w:rPr>
        <w:t>，允宜儘速</w:t>
      </w:r>
      <w:r w:rsidRPr="00F3408E">
        <w:rPr>
          <w:rFonts w:ascii="標楷體" w:eastAsia="標楷體" w:hAnsi="標楷體" w:cs="Times New Roman"/>
          <w:szCs w:val="24"/>
        </w:rPr>
        <w:t>建立</w:t>
      </w:r>
      <w:r w:rsidRPr="00F3408E">
        <w:rPr>
          <w:rFonts w:ascii="標楷體" w:eastAsia="標楷體" w:hAnsi="標楷體" w:cs="Times New Roman" w:hint="eastAsia"/>
          <w:szCs w:val="24"/>
        </w:rPr>
        <w:t>制度，持續協助其掌握最新專</w:t>
      </w:r>
      <w:r w:rsidRPr="00F3408E">
        <w:rPr>
          <w:rFonts w:ascii="標楷體" w:eastAsia="標楷體" w:hAnsi="標楷體" w:cs="Times New Roman"/>
          <w:szCs w:val="24"/>
        </w:rPr>
        <w:t>業知識，提高農</w:t>
      </w:r>
      <w:proofErr w:type="gramStart"/>
      <w:r w:rsidRPr="00F3408E">
        <w:rPr>
          <w:rFonts w:ascii="標楷體" w:eastAsia="標楷體" w:hAnsi="標楷體" w:cs="Times New Roman"/>
          <w:szCs w:val="24"/>
        </w:rPr>
        <w:t>務</w:t>
      </w:r>
      <w:proofErr w:type="gramEnd"/>
      <w:r w:rsidRPr="00F3408E">
        <w:rPr>
          <w:rFonts w:ascii="標楷體" w:eastAsia="標楷體" w:hAnsi="標楷體" w:cs="Times New Roman"/>
          <w:szCs w:val="24"/>
        </w:rPr>
        <w:t>施藥</w:t>
      </w:r>
      <w:r w:rsidRPr="00F3408E">
        <w:rPr>
          <w:rFonts w:ascii="標楷體" w:eastAsia="標楷體" w:hAnsi="標楷體" w:cs="Times New Roman" w:hint="eastAsia"/>
          <w:szCs w:val="24"/>
        </w:rPr>
        <w:t>之防護能力，以維護環境及農產品食用安全等情事</w:t>
      </w:r>
      <w:r w:rsidRPr="00F3408E">
        <w:rPr>
          <w:rFonts w:ascii="標楷體" w:eastAsia="標楷體" w:hAnsi="標楷體" w:cs="新細明體"/>
          <w:szCs w:val="24"/>
        </w:rPr>
        <w:t>，經</w:t>
      </w:r>
      <w:proofErr w:type="gramStart"/>
      <w:r w:rsidRPr="00F3408E">
        <w:rPr>
          <w:rFonts w:ascii="標楷體" w:eastAsia="標楷體" w:hAnsi="標楷體" w:cs="新細明體"/>
          <w:szCs w:val="24"/>
        </w:rPr>
        <w:t>函請</w:t>
      </w:r>
      <w:r w:rsidRPr="00F3408E">
        <w:rPr>
          <w:rFonts w:ascii="標楷體" w:eastAsia="標楷體" w:hAnsi="標楷體" w:cs="新細明體" w:hint="eastAsia"/>
          <w:szCs w:val="24"/>
        </w:rPr>
        <w:t>防檢</w:t>
      </w:r>
      <w:proofErr w:type="gramEnd"/>
      <w:r w:rsidRPr="00F3408E">
        <w:rPr>
          <w:rFonts w:ascii="標楷體" w:eastAsia="標楷體" w:hAnsi="標楷體" w:cs="新細明體" w:hint="eastAsia"/>
          <w:szCs w:val="24"/>
        </w:rPr>
        <w:t>署</w:t>
      </w:r>
      <w:r w:rsidRPr="00F3408E">
        <w:rPr>
          <w:rFonts w:ascii="標楷體" w:eastAsia="標楷體" w:hAnsi="標楷體" w:cs="新細明體"/>
          <w:szCs w:val="24"/>
        </w:rPr>
        <w:t>檢討改善。據復：</w:t>
      </w:r>
      <w:r w:rsidRPr="00F3408E">
        <w:rPr>
          <w:rFonts w:ascii="標楷體" w:eastAsia="標楷體" w:hAnsi="標楷體" w:cs="新細明體" w:hint="eastAsia"/>
          <w:szCs w:val="24"/>
        </w:rPr>
        <w:t>（1）</w:t>
      </w:r>
      <w:r w:rsidRPr="00F3408E">
        <w:rPr>
          <w:rFonts w:ascii="標楷體" w:eastAsia="標楷體" w:hAnsi="標楷體" w:cs="新細明體"/>
          <w:szCs w:val="24"/>
        </w:rPr>
        <w:t>透過辦理</w:t>
      </w:r>
      <w:proofErr w:type="gramStart"/>
      <w:r w:rsidRPr="00F3408E">
        <w:rPr>
          <w:rFonts w:ascii="標楷體" w:eastAsia="標楷體" w:hAnsi="標楷體" w:cs="新細明體"/>
          <w:szCs w:val="24"/>
        </w:rPr>
        <w:t>農藥代噴技術人員</w:t>
      </w:r>
      <w:proofErr w:type="gramEnd"/>
      <w:r w:rsidRPr="00F3408E">
        <w:rPr>
          <w:rFonts w:ascii="標楷體" w:eastAsia="標楷體" w:hAnsi="標楷體" w:cs="新細明體"/>
          <w:szCs w:val="24"/>
        </w:rPr>
        <w:t>講習鼓勵擬從事</w:t>
      </w:r>
      <w:proofErr w:type="gramStart"/>
      <w:r w:rsidRPr="00F3408E">
        <w:rPr>
          <w:rFonts w:ascii="標楷體" w:eastAsia="標楷體" w:hAnsi="標楷體" w:cs="新細明體"/>
          <w:szCs w:val="24"/>
        </w:rPr>
        <w:t>農藥代噴服務</w:t>
      </w:r>
      <w:proofErr w:type="gramEnd"/>
      <w:r w:rsidRPr="00F3408E">
        <w:rPr>
          <w:rFonts w:ascii="標楷體" w:eastAsia="標楷體" w:hAnsi="標楷體" w:cs="新細明體"/>
          <w:szCs w:val="24"/>
        </w:rPr>
        <w:t>人員辦理登記</w:t>
      </w:r>
      <w:r w:rsidRPr="00F3408E">
        <w:rPr>
          <w:rFonts w:ascii="標楷體" w:eastAsia="標楷體" w:hAnsi="標楷體" w:cs="新細明體" w:hint="eastAsia"/>
          <w:szCs w:val="24"/>
        </w:rPr>
        <w:t>；（2）</w:t>
      </w:r>
      <w:proofErr w:type="gramStart"/>
      <w:r w:rsidRPr="00F3408E">
        <w:rPr>
          <w:rFonts w:ascii="標楷體" w:eastAsia="標楷體" w:hAnsi="標楷體" w:cs="新細明體"/>
          <w:szCs w:val="24"/>
        </w:rPr>
        <w:t>俟</w:t>
      </w:r>
      <w:proofErr w:type="gramEnd"/>
      <w:r w:rsidRPr="00F3408E">
        <w:rPr>
          <w:rFonts w:ascii="標楷體" w:eastAsia="標楷體" w:hAnsi="標楷體" w:cs="新細明體"/>
          <w:szCs w:val="24"/>
        </w:rPr>
        <w:t>農業部資訊司訂定RTK精</w:t>
      </w:r>
      <w:proofErr w:type="gramStart"/>
      <w:r w:rsidRPr="00F3408E">
        <w:rPr>
          <w:rFonts w:ascii="標楷體" w:eastAsia="標楷體" w:hAnsi="標楷體" w:cs="新細明體"/>
          <w:szCs w:val="24"/>
        </w:rPr>
        <w:t>準</w:t>
      </w:r>
      <w:proofErr w:type="gramEnd"/>
      <w:r w:rsidRPr="00F3408E">
        <w:rPr>
          <w:rFonts w:ascii="標楷體" w:eastAsia="標楷體" w:hAnsi="標楷體" w:cs="新細明體"/>
          <w:szCs w:val="24"/>
        </w:rPr>
        <w:t>定位服務相關管理規則後，將配合推動辦理</w:t>
      </w:r>
      <w:r w:rsidRPr="00F3408E">
        <w:rPr>
          <w:rFonts w:ascii="標楷體" w:eastAsia="標楷體" w:hAnsi="標楷體" w:cs="新細明體" w:hint="eastAsia"/>
          <w:szCs w:val="24"/>
        </w:rPr>
        <w:t>；（3）已</w:t>
      </w:r>
      <w:proofErr w:type="gramStart"/>
      <w:r w:rsidRPr="00F3408E">
        <w:rPr>
          <w:rFonts w:ascii="標楷體" w:eastAsia="標楷體" w:hAnsi="標楷體" w:cs="新細明體" w:hint="eastAsia"/>
          <w:szCs w:val="24"/>
        </w:rPr>
        <w:t>研</w:t>
      </w:r>
      <w:proofErr w:type="gramEnd"/>
      <w:r w:rsidRPr="00F3408E">
        <w:rPr>
          <w:rFonts w:ascii="標楷體" w:eastAsia="標楷體" w:hAnsi="標楷體" w:cs="新細明體"/>
          <w:szCs w:val="24"/>
        </w:rPr>
        <w:t>擬農藥管理法</w:t>
      </w:r>
      <w:r w:rsidRPr="00F3408E">
        <w:rPr>
          <w:rFonts w:ascii="標楷體" w:eastAsia="標楷體" w:hAnsi="標楷體" w:cs="新細明體" w:hint="eastAsia"/>
          <w:szCs w:val="24"/>
        </w:rPr>
        <w:t>修正草案，增訂授權訂定證書管理規定，並將</w:t>
      </w:r>
      <w:r w:rsidRPr="00F3408E">
        <w:rPr>
          <w:rFonts w:ascii="標楷體" w:eastAsia="標楷體" w:hAnsi="標楷體" w:cs="新細明體"/>
          <w:szCs w:val="24"/>
        </w:rPr>
        <w:t>邀集相關產業團體進行政策溝通</w:t>
      </w:r>
      <w:r w:rsidRPr="00F3408E">
        <w:rPr>
          <w:rFonts w:ascii="標楷體" w:eastAsia="標楷體" w:hAnsi="標楷體" w:cs="新細明體" w:hint="eastAsia"/>
          <w:szCs w:val="24"/>
        </w:rPr>
        <w:t>。</w:t>
      </w:r>
    </w:p>
    <w:p w14:paraId="49223818" w14:textId="54EFA1E6" w:rsidR="00F124E9" w:rsidRPr="00F3408E" w:rsidRDefault="007B47E4" w:rsidP="00E31392">
      <w:pPr>
        <w:overflowPunct w:val="0"/>
        <w:spacing w:line="470" w:lineRule="exact"/>
        <w:ind w:firstLineChars="337" w:firstLine="1078"/>
        <w:jc w:val="both"/>
        <w:rPr>
          <w:rFonts w:ascii="標楷體" w:eastAsia="標楷體" w:hAnsi="標楷體" w:cs="新細明體"/>
          <w:szCs w:val="24"/>
        </w:rPr>
      </w:pPr>
      <w:r w:rsidRPr="00F3408E">
        <w:rPr>
          <w:rFonts w:ascii="標楷體" w:eastAsia="標楷體" w:hAnsi="標楷體" w:cs="Times New Roman"/>
          <w:noProof/>
          <w:sz w:val="32"/>
          <w:szCs w:val="32"/>
        </w:rPr>
        <mc:AlternateContent>
          <mc:Choice Requires="wps">
            <w:drawing>
              <wp:anchor distT="0" distB="0" distL="114300" distR="114300" simplePos="0" relativeHeight="251754496" behindDoc="1" locked="0" layoutInCell="1" allowOverlap="1" wp14:anchorId="021A7807" wp14:editId="7A407378">
                <wp:simplePos x="0" y="0"/>
                <wp:positionH relativeFrom="margin">
                  <wp:posOffset>3315970</wp:posOffset>
                </wp:positionH>
                <wp:positionV relativeFrom="margin">
                  <wp:posOffset>3893820</wp:posOffset>
                </wp:positionV>
                <wp:extent cx="3044825" cy="3752215"/>
                <wp:effectExtent l="0" t="0" r="3175" b="635"/>
                <wp:wrapSquare wrapText="bothSides"/>
                <wp:docPr id="930773379" name="文字方塊 930773379"/>
                <wp:cNvGraphicFramePr/>
                <a:graphic xmlns:a="http://schemas.openxmlformats.org/drawingml/2006/main">
                  <a:graphicData uri="http://schemas.microsoft.com/office/word/2010/wordprocessingShape">
                    <wps:wsp>
                      <wps:cNvSpPr txBox="1"/>
                      <wps:spPr>
                        <a:xfrm>
                          <a:off x="0" y="0"/>
                          <a:ext cx="3044825" cy="3752215"/>
                        </a:xfrm>
                        <a:prstGeom prst="rect">
                          <a:avLst/>
                        </a:prstGeom>
                        <a:solidFill>
                          <a:sysClr val="window" lastClr="FFFFFF"/>
                        </a:solidFill>
                        <a:ln w="6350">
                          <a:noFill/>
                        </a:ln>
                      </wps:spPr>
                      <wps:txbx>
                        <w:txbxContent>
                          <w:p w14:paraId="00C74076" w14:textId="77777777" w:rsidR="007B47E4" w:rsidRPr="0035777B" w:rsidRDefault="007B47E4" w:rsidP="00C84878">
                            <w:pPr>
                              <w:overflowPunct w:val="0"/>
                              <w:spacing w:afterLines="50" w:after="180" w:line="0" w:lineRule="atLeast"/>
                              <w:ind w:left="841" w:rightChars="7" w:right="17" w:hangingChars="350" w:hanging="841"/>
                              <w:jc w:val="both"/>
                            </w:pPr>
                            <w:r w:rsidRPr="0035777B">
                              <w:rPr>
                                <w:rFonts w:ascii="標楷體" w:eastAsia="標楷體" w:hAnsi="標楷體" w:hint="eastAsia"/>
                                <w:b/>
                              </w:rPr>
                              <w:t>表</w:t>
                            </w:r>
                            <w:r>
                              <w:rPr>
                                <w:rFonts w:ascii="標楷體" w:eastAsia="標楷體" w:hAnsi="標楷體"/>
                                <w:b/>
                              </w:rPr>
                              <w:t>20</w:t>
                            </w:r>
                            <w:r w:rsidRPr="0035777B">
                              <w:rPr>
                                <w:rFonts w:ascii="標楷體" w:eastAsia="標楷體" w:hAnsi="標楷體" w:hint="eastAsia"/>
                                <w:b/>
                              </w:rPr>
                              <w:t xml:space="preserve">　</w:t>
                            </w:r>
                            <w:r w:rsidRPr="00C84878">
                              <w:rPr>
                                <w:rFonts w:ascii="Times New Roman" w:eastAsia="標楷體" w:hAnsi="Times New Roman" w:cs="Times New Roman"/>
                                <w:b/>
                                <w:bCs/>
                                <w:spacing w:val="-6"/>
                              </w:rPr>
                              <w:t>植物診療師法</w:t>
                            </w:r>
                            <w:r w:rsidRPr="00C84878">
                              <w:rPr>
                                <w:rFonts w:ascii="標楷體" w:eastAsia="標楷體" w:hAnsi="標楷體" w:hint="eastAsia"/>
                                <w:b/>
                                <w:spacing w:val="-6"/>
                              </w:rPr>
                              <w:t>相關法規命令訂定情形</w:t>
                            </w:r>
                          </w:p>
                          <w:tbl>
                            <w:tblPr>
                              <w:tblStyle w:val="19"/>
                              <w:tblW w:w="4967" w:type="pct"/>
                              <w:tblLook w:val="04A0" w:firstRow="1" w:lastRow="0" w:firstColumn="1" w:lastColumn="0" w:noHBand="0" w:noVBand="1"/>
                            </w:tblPr>
                            <w:tblGrid>
                              <w:gridCol w:w="609"/>
                              <w:gridCol w:w="2317"/>
                              <w:gridCol w:w="1546"/>
                            </w:tblGrid>
                            <w:tr w:rsidR="007B47E4" w:rsidRPr="0035777B" w14:paraId="18EAEB42" w14:textId="77777777" w:rsidTr="0059143D">
                              <w:trPr>
                                <w:trHeight w:val="397"/>
                              </w:trPr>
                              <w:tc>
                                <w:tcPr>
                                  <w:tcW w:w="681" w:type="pct"/>
                                  <w:vAlign w:val="center"/>
                                </w:tcPr>
                                <w:p w14:paraId="7700A543" w14:textId="77777777" w:rsidR="007B47E4" w:rsidRPr="00AC5286" w:rsidRDefault="007B47E4" w:rsidP="00A90FCA">
                                  <w:pPr>
                                    <w:overflowPunct w:val="0"/>
                                    <w:spacing w:line="0" w:lineRule="atLeast"/>
                                    <w:ind w:leftChars="-10" w:left="-24" w:rightChars="-10" w:right="-24"/>
                                    <w:jc w:val="distribute"/>
                                    <w:rPr>
                                      <w:rFonts w:ascii="標楷體" w:eastAsia="標楷體" w:hAnsi="標楷體"/>
                                      <w:spacing w:val="-20"/>
                                      <w:sz w:val="20"/>
                                      <w:szCs w:val="20"/>
                                    </w:rPr>
                                  </w:pPr>
                                  <w:r w:rsidRPr="00AC5286">
                                    <w:rPr>
                                      <w:rFonts w:ascii="標楷體" w:eastAsia="標楷體" w:hAnsi="標楷體" w:hint="eastAsia"/>
                                      <w:spacing w:val="-20"/>
                                      <w:sz w:val="20"/>
                                      <w:szCs w:val="20"/>
                                    </w:rPr>
                                    <w:t>項</w:t>
                                  </w:r>
                                  <w:r>
                                    <w:rPr>
                                      <w:rFonts w:ascii="標楷體" w:eastAsia="標楷體" w:hAnsi="標楷體" w:hint="eastAsia"/>
                                      <w:spacing w:val="-20"/>
                                      <w:sz w:val="20"/>
                                      <w:szCs w:val="20"/>
                                    </w:rPr>
                                    <w:t>次</w:t>
                                  </w:r>
                                </w:p>
                              </w:tc>
                              <w:tc>
                                <w:tcPr>
                                  <w:tcW w:w="2591" w:type="pct"/>
                                  <w:vAlign w:val="center"/>
                                </w:tcPr>
                                <w:p w14:paraId="6ED0F698" w14:textId="77777777" w:rsidR="007B47E4" w:rsidRPr="00AC5286" w:rsidRDefault="007B47E4" w:rsidP="006811ED">
                                  <w:pPr>
                                    <w:overflowPunct w:val="0"/>
                                    <w:spacing w:line="0" w:lineRule="atLeast"/>
                                    <w:jc w:val="distribute"/>
                                    <w:rPr>
                                      <w:rFonts w:ascii="標楷體" w:eastAsia="標楷體" w:hAnsi="標楷體"/>
                                      <w:sz w:val="20"/>
                                      <w:szCs w:val="20"/>
                                    </w:rPr>
                                  </w:pPr>
                                  <w:r w:rsidRPr="00AC5286">
                                    <w:rPr>
                                      <w:rFonts w:ascii="標楷體" w:eastAsia="標楷體" w:hAnsi="標楷體" w:hint="eastAsia"/>
                                      <w:sz w:val="20"/>
                                      <w:szCs w:val="20"/>
                                    </w:rPr>
                                    <w:t>草案名稱</w:t>
                                  </w:r>
                                </w:p>
                              </w:tc>
                              <w:tc>
                                <w:tcPr>
                                  <w:tcW w:w="1729" w:type="pct"/>
                                  <w:vAlign w:val="center"/>
                                </w:tcPr>
                                <w:p w14:paraId="61912951" w14:textId="77777777" w:rsidR="007B47E4" w:rsidRPr="00AC5286" w:rsidRDefault="007B47E4" w:rsidP="006811ED">
                                  <w:pPr>
                                    <w:overflowPunct w:val="0"/>
                                    <w:spacing w:line="0" w:lineRule="atLeast"/>
                                    <w:jc w:val="distribute"/>
                                    <w:rPr>
                                      <w:rFonts w:ascii="標楷體" w:eastAsia="標楷體" w:hAnsi="標楷體"/>
                                      <w:sz w:val="20"/>
                                      <w:szCs w:val="20"/>
                                    </w:rPr>
                                  </w:pPr>
                                  <w:r w:rsidRPr="00AC5286">
                                    <w:rPr>
                                      <w:rFonts w:ascii="標楷體" w:eastAsia="標楷體" w:hAnsi="標楷體" w:hint="eastAsia"/>
                                      <w:sz w:val="20"/>
                                      <w:szCs w:val="20"/>
                                    </w:rPr>
                                    <w:t>辦理情形</w:t>
                                  </w:r>
                                </w:p>
                              </w:tc>
                            </w:tr>
                            <w:tr w:rsidR="007B47E4" w:rsidRPr="0035777B" w14:paraId="5F05587E" w14:textId="77777777" w:rsidTr="0059143D">
                              <w:trPr>
                                <w:trHeight w:val="527"/>
                              </w:trPr>
                              <w:tc>
                                <w:tcPr>
                                  <w:tcW w:w="681" w:type="pct"/>
                                  <w:vAlign w:val="center"/>
                                </w:tcPr>
                                <w:p w14:paraId="07500CDC" w14:textId="77777777" w:rsidR="007B47E4" w:rsidRPr="0035777B" w:rsidRDefault="007B47E4" w:rsidP="0056366C">
                                  <w:pPr>
                                    <w:overflowPunct w:val="0"/>
                                    <w:spacing w:line="0" w:lineRule="atLeast"/>
                                    <w:jc w:val="center"/>
                                    <w:rPr>
                                      <w:rFonts w:ascii="標楷體" w:eastAsia="標楷體" w:hAnsi="標楷體"/>
                                      <w:bCs/>
                                      <w:sz w:val="20"/>
                                      <w:szCs w:val="20"/>
                                    </w:rPr>
                                  </w:pPr>
                                  <w:r w:rsidRPr="0035777B">
                                    <w:rPr>
                                      <w:rFonts w:ascii="標楷體" w:eastAsia="標楷體" w:hAnsi="標楷體" w:hint="eastAsia"/>
                                      <w:bCs/>
                                      <w:sz w:val="20"/>
                                      <w:szCs w:val="20"/>
                                    </w:rPr>
                                    <w:t>1</w:t>
                                  </w:r>
                                </w:p>
                              </w:tc>
                              <w:tc>
                                <w:tcPr>
                                  <w:tcW w:w="2591" w:type="pct"/>
                                  <w:vAlign w:val="center"/>
                                </w:tcPr>
                                <w:p w14:paraId="250A0B25" w14:textId="77777777" w:rsidR="007B47E4" w:rsidRPr="0035777B" w:rsidRDefault="007B47E4" w:rsidP="006811ED">
                                  <w:pPr>
                                    <w:overflowPunct w:val="0"/>
                                    <w:spacing w:line="0" w:lineRule="atLeast"/>
                                    <w:jc w:val="both"/>
                                    <w:rPr>
                                      <w:rFonts w:ascii="標楷體" w:eastAsia="標楷體" w:hAnsi="標楷體"/>
                                      <w:sz w:val="20"/>
                                      <w:szCs w:val="20"/>
                                    </w:rPr>
                                  </w:pPr>
                                  <w:r w:rsidRPr="0035777B">
                                    <w:rPr>
                                      <w:rFonts w:ascii="標楷體" w:eastAsia="標楷體" w:hAnsi="標楷體"/>
                                      <w:bCs/>
                                      <w:sz w:val="20"/>
                                      <w:szCs w:val="20"/>
                                    </w:rPr>
                                    <w:t>植物診療機構設置標準</w:t>
                                  </w:r>
                                </w:p>
                              </w:tc>
                              <w:tc>
                                <w:tcPr>
                                  <w:tcW w:w="1729" w:type="pct"/>
                                  <w:vAlign w:val="center"/>
                                </w:tcPr>
                                <w:p w14:paraId="0D5A5F43" w14:textId="77777777" w:rsidR="007B47E4" w:rsidRPr="0035777B" w:rsidRDefault="007B47E4" w:rsidP="006811ED">
                                  <w:pPr>
                                    <w:overflowPunct w:val="0"/>
                                    <w:spacing w:line="0" w:lineRule="atLeast"/>
                                    <w:ind w:leftChars="-30" w:left="-72"/>
                                    <w:jc w:val="both"/>
                                    <w:rPr>
                                      <w:rFonts w:ascii="標楷體" w:eastAsia="標楷體" w:hAnsi="標楷體"/>
                                      <w:bCs/>
                                      <w:sz w:val="20"/>
                                      <w:szCs w:val="20"/>
                                    </w:rPr>
                                  </w:pPr>
                                  <w:r w:rsidRPr="0035777B">
                                    <w:rPr>
                                      <w:rFonts w:ascii="標楷體" w:eastAsia="標楷體" w:hAnsi="標楷體" w:hint="eastAsia"/>
                                      <w:sz w:val="20"/>
                                      <w:szCs w:val="20"/>
                                    </w:rPr>
                                    <w:t>業於114年4月18日發布</w:t>
                                  </w:r>
                                </w:p>
                              </w:tc>
                            </w:tr>
                            <w:tr w:rsidR="007B47E4" w:rsidRPr="0035777B" w14:paraId="19DF08CD" w14:textId="77777777" w:rsidTr="0059143D">
                              <w:trPr>
                                <w:trHeight w:val="240"/>
                              </w:trPr>
                              <w:tc>
                                <w:tcPr>
                                  <w:tcW w:w="681" w:type="pct"/>
                                  <w:vAlign w:val="center"/>
                                </w:tcPr>
                                <w:p w14:paraId="6B20BABA" w14:textId="77777777" w:rsidR="007B47E4" w:rsidRPr="0035777B" w:rsidRDefault="007B47E4" w:rsidP="0056366C">
                                  <w:pPr>
                                    <w:overflowPunct w:val="0"/>
                                    <w:spacing w:line="0" w:lineRule="atLeast"/>
                                    <w:jc w:val="center"/>
                                    <w:rPr>
                                      <w:rFonts w:ascii="標楷體" w:eastAsia="標楷體" w:hAnsi="標楷體"/>
                                      <w:bCs/>
                                      <w:sz w:val="20"/>
                                      <w:szCs w:val="20"/>
                                    </w:rPr>
                                  </w:pPr>
                                  <w:r w:rsidRPr="0035777B">
                                    <w:rPr>
                                      <w:rFonts w:ascii="標楷體" w:eastAsia="標楷體" w:hAnsi="標楷體" w:hint="eastAsia"/>
                                      <w:bCs/>
                                      <w:sz w:val="20"/>
                                      <w:szCs w:val="20"/>
                                    </w:rPr>
                                    <w:t>2</w:t>
                                  </w:r>
                                </w:p>
                              </w:tc>
                              <w:tc>
                                <w:tcPr>
                                  <w:tcW w:w="2591" w:type="pct"/>
                                  <w:vAlign w:val="center"/>
                                </w:tcPr>
                                <w:p w14:paraId="61A8736B" w14:textId="77777777" w:rsidR="007B47E4" w:rsidRPr="0035777B" w:rsidRDefault="007B47E4" w:rsidP="006811ED">
                                  <w:pPr>
                                    <w:overflowPunct w:val="0"/>
                                    <w:spacing w:line="0" w:lineRule="atLeast"/>
                                    <w:jc w:val="both"/>
                                    <w:rPr>
                                      <w:rFonts w:ascii="標楷體" w:eastAsia="標楷體" w:hAnsi="標楷體"/>
                                      <w:sz w:val="20"/>
                                      <w:szCs w:val="20"/>
                                    </w:rPr>
                                  </w:pPr>
                                  <w:r w:rsidRPr="0035777B">
                                    <w:rPr>
                                      <w:rFonts w:ascii="標楷體" w:eastAsia="標楷體" w:hAnsi="標楷體"/>
                                      <w:bCs/>
                                      <w:sz w:val="20"/>
                                      <w:szCs w:val="20"/>
                                    </w:rPr>
                                    <w:t>植物診療師證書</w:t>
                                  </w:r>
                                  <w:r w:rsidRPr="0035777B">
                                    <w:rPr>
                                      <w:rFonts w:ascii="標楷體" w:eastAsia="標楷體" w:hAnsi="標楷體" w:hint="eastAsia"/>
                                      <w:bCs/>
                                      <w:sz w:val="20"/>
                                      <w:szCs w:val="20"/>
                                    </w:rPr>
                                    <w:t>與</w:t>
                                  </w:r>
                                  <w:r w:rsidRPr="0035777B">
                                    <w:rPr>
                                      <w:rFonts w:ascii="標楷體" w:eastAsia="標楷體" w:hAnsi="標楷體"/>
                                      <w:bCs/>
                                      <w:sz w:val="20"/>
                                      <w:szCs w:val="20"/>
                                    </w:rPr>
                                    <w:t>執</w:t>
                                  </w:r>
                                  <w:r w:rsidRPr="0035777B">
                                    <w:rPr>
                                      <w:rFonts w:ascii="標楷體" w:eastAsia="標楷體" w:hAnsi="標楷體" w:hint="eastAsia"/>
                                      <w:bCs/>
                                      <w:sz w:val="20"/>
                                      <w:szCs w:val="20"/>
                                    </w:rPr>
                                    <w:t>業執</w:t>
                                  </w:r>
                                  <w:r w:rsidRPr="0035777B">
                                    <w:rPr>
                                      <w:rFonts w:ascii="標楷體" w:eastAsia="標楷體" w:hAnsi="標楷體"/>
                                      <w:bCs/>
                                      <w:sz w:val="20"/>
                                      <w:szCs w:val="20"/>
                                    </w:rPr>
                                    <w:t>照</w:t>
                                  </w:r>
                                  <w:r w:rsidRPr="0035777B">
                                    <w:rPr>
                                      <w:rFonts w:ascii="標楷體" w:eastAsia="標楷體" w:hAnsi="標楷體" w:hint="eastAsia"/>
                                      <w:bCs/>
                                      <w:sz w:val="20"/>
                                      <w:szCs w:val="20"/>
                                    </w:rPr>
                                    <w:t>及植物診療機構開業執照</w:t>
                                  </w:r>
                                  <w:r w:rsidRPr="0035777B">
                                    <w:rPr>
                                      <w:rFonts w:ascii="標楷體" w:eastAsia="標楷體" w:hAnsi="標楷體"/>
                                      <w:bCs/>
                                      <w:sz w:val="20"/>
                                      <w:szCs w:val="20"/>
                                    </w:rPr>
                                    <w:t>收費標準</w:t>
                                  </w:r>
                                </w:p>
                              </w:tc>
                              <w:tc>
                                <w:tcPr>
                                  <w:tcW w:w="1729" w:type="pct"/>
                                  <w:vAlign w:val="center"/>
                                </w:tcPr>
                                <w:p w14:paraId="1660C7D6" w14:textId="77777777" w:rsidR="007B47E4" w:rsidRPr="0035777B" w:rsidRDefault="007B47E4" w:rsidP="006811ED">
                                  <w:pPr>
                                    <w:overflowPunct w:val="0"/>
                                    <w:spacing w:line="0" w:lineRule="atLeast"/>
                                    <w:ind w:leftChars="-30" w:left="-72"/>
                                    <w:jc w:val="both"/>
                                    <w:rPr>
                                      <w:rFonts w:ascii="標楷體" w:eastAsia="標楷體" w:hAnsi="標楷體"/>
                                      <w:bCs/>
                                      <w:sz w:val="20"/>
                                      <w:szCs w:val="20"/>
                                    </w:rPr>
                                  </w:pPr>
                                  <w:r w:rsidRPr="0035777B">
                                    <w:rPr>
                                      <w:rFonts w:ascii="標楷體" w:eastAsia="標楷體" w:hAnsi="標楷體" w:hint="eastAsia"/>
                                      <w:sz w:val="20"/>
                                      <w:szCs w:val="20"/>
                                    </w:rPr>
                                    <w:t>業於114年3月28日發布</w:t>
                                  </w:r>
                                </w:p>
                              </w:tc>
                            </w:tr>
                            <w:tr w:rsidR="007B47E4" w:rsidRPr="0035777B" w14:paraId="51C3CAE3" w14:textId="77777777" w:rsidTr="0059143D">
                              <w:trPr>
                                <w:trHeight w:val="222"/>
                              </w:trPr>
                              <w:tc>
                                <w:tcPr>
                                  <w:tcW w:w="681" w:type="pct"/>
                                  <w:vAlign w:val="center"/>
                                </w:tcPr>
                                <w:p w14:paraId="1C6172D2" w14:textId="77777777" w:rsidR="007B47E4" w:rsidRPr="0035777B" w:rsidRDefault="007B47E4" w:rsidP="0056366C">
                                  <w:pPr>
                                    <w:overflowPunct w:val="0"/>
                                    <w:spacing w:line="0" w:lineRule="atLeast"/>
                                    <w:jc w:val="center"/>
                                    <w:rPr>
                                      <w:rFonts w:ascii="標楷體" w:eastAsia="標楷體" w:hAnsi="標楷體"/>
                                      <w:bCs/>
                                      <w:sz w:val="20"/>
                                      <w:szCs w:val="20"/>
                                    </w:rPr>
                                  </w:pPr>
                                  <w:r w:rsidRPr="0035777B">
                                    <w:rPr>
                                      <w:rFonts w:ascii="標楷體" w:eastAsia="標楷體" w:hAnsi="標楷體" w:hint="eastAsia"/>
                                      <w:bCs/>
                                      <w:sz w:val="20"/>
                                      <w:szCs w:val="20"/>
                                    </w:rPr>
                                    <w:t>3</w:t>
                                  </w:r>
                                </w:p>
                              </w:tc>
                              <w:tc>
                                <w:tcPr>
                                  <w:tcW w:w="2591" w:type="pct"/>
                                  <w:vAlign w:val="center"/>
                                </w:tcPr>
                                <w:p w14:paraId="617EADAA" w14:textId="77777777" w:rsidR="007B47E4" w:rsidRPr="0035777B" w:rsidRDefault="007B47E4" w:rsidP="001034F3">
                                  <w:pPr>
                                    <w:overflowPunct w:val="0"/>
                                    <w:spacing w:line="0" w:lineRule="atLeast"/>
                                    <w:jc w:val="both"/>
                                    <w:rPr>
                                      <w:rFonts w:ascii="標楷體" w:eastAsia="標楷體" w:hAnsi="標楷體"/>
                                      <w:sz w:val="20"/>
                                      <w:szCs w:val="20"/>
                                    </w:rPr>
                                  </w:pPr>
                                  <w:r w:rsidRPr="0035777B">
                                    <w:rPr>
                                      <w:rFonts w:ascii="標楷體" w:eastAsia="標楷體" w:hAnsi="標楷體"/>
                                      <w:bCs/>
                                      <w:sz w:val="20"/>
                                      <w:szCs w:val="20"/>
                                    </w:rPr>
                                    <w:t>診療紀錄應記載事項與其製作保存方式及保存年限</w:t>
                                  </w:r>
                                </w:p>
                              </w:tc>
                              <w:tc>
                                <w:tcPr>
                                  <w:tcW w:w="1729" w:type="pct"/>
                                  <w:vAlign w:val="center"/>
                                </w:tcPr>
                                <w:p w14:paraId="53D9489E" w14:textId="77777777" w:rsidR="007B47E4" w:rsidRPr="0035777B" w:rsidRDefault="007B47E4" w:rsidP="006553F2">
                                  <w:pPr>
                                    <w:overflowPunct w:val="0"/>
                                    <w:spacing w:line="0" w:lineRule="atLeast"/>
                                    <w:ind w:leftChars="-30" w:left="-72"/>
                                    <w:jc w:val="both"/>
                                    <w:rPr>
                                      <w:rFonts w:ascii="標楷體" w:eastAsia="標楷體" w:hAnsi="標楷體"/>
                                      <w:bCs/>
                                      <w:sz w:val="20"/>
                                      <w:szCs w:val="20"/>
                                    </w:rPr>
                                  </w:pPr>
                                  <w:r w:rsidRPr="0035777B">
                                    <w:rPr>
                                      <w:rFonts w:ascii="標楷體" w:eastAsia="標楷體" w:hAnsi="標楷體" w:hint="eastAsia"/>
                                      <w:sz w:val="20"/>
                                      <w:szCs w:val="20"/>
                                    </w:rPr>
                                    <w:t>業於114年3月18日公告</w:t>
                                  </w:r>
                                </w:p>
                              </w:tc>
                            </w:tr>
                            <w:tr w:rsidR="0059143D" w:rsidRPr="0035777B" w14:paraId="688E59A8" w14:textId="77777777" w:rsidTr="0059143D">
                              <w:trPr>
                                <w:trHeight w:val="527"/>
                              </w:trPr>
                              <w:tc>
                                <w:tcPr>
                                  <w:tcW w:w="681" w:type="pct"/>
                                  <w:vAlign w:val="center"/>
                                </w:tcPr>
                                <w:p w14:paraId="5F4B391C" w14:textId="77777777" w:rsidR="0059143D" w:rsidRPr="0035777B" w:rsidRDefault="0059143D" w:rsidP="0056366C">
                                  <w:pPr>
                                    <w:overflowPunct w:val="0"/>
                                    <w:spacing w:line="0" w:lineRule="atLeast"/>
                                    <w:jc w:val="center"/>
                                    <w:rPr>
                                      <w:rFonts w:ascii="標楷體" w:eastAsia="標楷體" w:hAnsi="標楷體"/>
                                      <w:bCs/>
                                      <w:sz w:val="20"/>
                                      <w:szCs w:val="20"/>
                                    </w:rPr>
                                  </w:pPr>
                                  <w:r w:rsidRPr="0035777B">
                                    <w:rPr>
                                      <w:rFonts w:ascii="標楷體" w:eastAsia="標楷體" w:hAnsi="標楷體" w:hint="eastAsia"/>
                                      <w:bCs/>
                                      <w:sz w:val="20"/>
                                      <w:szCs w:val="20"/>
                                    </w:rPr>
                                    <w:t>4</w:t>
                                  </w:r>
                                </w:p>
                              </w:tc>
                              <w:tc>
                                <w:tcPr>
                                  <w:tcW w:w="2591" w:type="pct"/>
                                  <w:vAlign w:val="center"/>
                                </w:tcPr>
                                <w:p w14:paraId="63DACE6C" w14:textId="77777777" w:rsidR="0059143D" w:rsidRPr="0035777B" w:rsidRDefault="0059143D" w:rsidP="001034F3">
                                  <w:pPr>
                                    <w:overflowPunct w:val="0"/>
                                    <w:spacing w:line="0" w:lineRule="atLeast"/>
                                    <w:jc w:val="both"/>
                                    <w:rPr>
                                      <w:rFonts w:ascii="標楷體" w:eastAsia="標楷體" w:hAnsi="標楷體"/>
                                      <w:bCs/>
                                      <w:sz w:val="20"/>
                                      <w:szCs w:val="20"/>
                                    </w:rPr>
                                  </w:pPr>
                                  <w:r w:rsidRPr="0035777B">
                                    <w:rPr>
                                      <w:rFonts w:ascii="標楷體" w:eastAsia="標楷體" w:hAnsi="標楷體"/>
                                      <w:bCs/>
                                      <w:sz w:val="20"/>
                                      <w:szCs w:val="20"/>
                                    </w:rPr>
                                    <w:t>植物診療師法施行細則</w:t>
                                  </w:r>
                                </w:p>
                              </w:tc>
                              <w:tc>
                                <w:tcPr>
                                  <w:tcW w:w="1729" w:type="pct"/>
                                  <w:vMerge w:val="restart"/>
                                  <w:vAlign w:val="center"/>
                                </w:tcPr>
                                <w:p w14:paraId="5C2DEA9C" w14:textId="4602AA57" w:rsidR="0059143D" w:rsidRPr="0035777B" w:rsidRDefault="0059143D" w:rsidP="001034F3">
                                  <w:pPr>
                                    <w:overflowPunct w:val="0"/>
                                    <w:spacing w:line="0" w:lineRule="atLeast"/>
                                    <w:jc w:val="center"/>
                                    <w:rPr>
                                      <w:rFonts w:ascii="標楷體" w:eastAsia="標楷體" w:hAnsi="標楷體"/>
                                      <w:sz w:val="20"/>
                                      <w:szCs w:val="20"/>
                                    </w:rPr>
                                  </w:pPr>
                                  <w:proofErr w:type="gramStart"/>
                                  <w:r w:rsidRPr="0035777B">
                                    <w:rPr>
                                      <w:rFonts w:ascii="標楷體" w:eastAsia="標楷體" w:hAnsi="標楷體" w:hint="eastAsia"/>
                                      <w:sz w:val="20"/>
                                      <w:szCs w:val="20"/>
                                    </w:rPr>
                                    <w:t>研</w:t>
                                  </w:r>
                                  <w:proofErr w:type="gramEnd"/>
                                  <w:r w:rsidRPr="0035777B">
                                    <w:rPr>
                                      <w:rFonts w:ascii="標楷體" w:eastAsia="標楷體" w:hAnsi="標楷體" w:hint="eastAsia"/>
                                      <w:sz w:val="20"/>
                                      <w:szCs w:val="20"/>
                                    </w:rPr>
                                    <w:t>訂中</w:t>
                                  </w:r>
                                </w:p>
                              </w:tc>
                            </w:tr>
                            <w:tr w:rsidR="0059143D" w:rsidRPr="0035777B" w14:paraId="6313AD2F" w14:textId="77777777" w:rsidTr="0059143D">
                              <w:tc>
                                <w:tcPr>
                                  <w:tcW w:w="681" w:type="pct"/>
                                  <w:vAlign w:val="center"/>
                                </w:tcPr>
                                <w:p w14:paraId="38126CF4" w14:textId="77777777" w:rsidR="0059143D" w:rsidRPr="0035777B" w:rsidRDefault="0059143D" w:rsidP="0056366C">
                                  <w:pPr>
                                    <w:overflowPunct w:val="0"/>
                                    <w:spacing w:line="0" w:lineRule="atLeast"/>
                                    <w:jc w:val="center"/>
                                    <w:rPr>
                                      <w:rFonts w:ascii="標楷體" w:eastAsia="標楷體" w:hAnsi="標楷體"/>
                                      <w:bCs/>
                                      <w:sz w:val="20"/>
                                      <w:szCs w:val="20"/>
                                    </w:rPr>
                                  </w:pPr>
                                  <w:r w:rsidRPr="0035777B">
                                    <w:rPr>
                                      <w:rFonts w:ascii="標楷體" w:eastAsia="標楷體" w:hAnsi="標楷體" w:hint="eastAsia"/>
                                      <w:bCs/>
                                      <w:sz w:val="20"/>
                                      <w:szCs w:val="20"/>
                                    </w:rPr>
                                    <w:t>5</w:t>
                                  </w:r>
                                </w:p>
                              </w:tc>
                              <w:tc>
                                <w:tcPr>
                                  <w:tcW w:w="2591" w:type="pct"/>
                                  <w:vAlign w:val="center"/>
                                </w:tcPr>
                                <w:p w14:paraId="35EAAE33" w14:textId="77777777" w:rsidR="0059143D" w:rsidRPr="0035777B" w:rsidRDefault="0059143D" w:rsidP="001034F3">
                                  <w:pPr>
                                    <w:overflowPunct w:val="0"/>
                                    <w:spacing w:line="0" w:lineRule="atLeast"/>
                                    <w:jc w:val="both"/>
                                    <w:rPr>
                                      <w:rFonts w:ascii="標楷體" w:eastAsia="標楷體" w:hAnsi="標楷體"/>
                                      <w:sz w:val="20"/>
                                      <w:szCs w:val="20"/>
                                    </w:rPr>
                                  </w:pPr>
                                  <w:r w:rsidRPr="0035777B">
                                    <w:rPr>
                                      <w:rFonts w:ascii="標楷體" w:eastAsia="標楷體" w:hAnsi="標楷體"/>
                                      <w:bCs/>
                                      <w:sz w:val="20"/>
                                      <w:szCs w:val="20"/>
                                    </w:rPr>
                                    <w:t>植物診療師執業登記及繼續教育辦法</w:t>
                                  </w:r>
                                </w:p>
                              </w:tc>
                              <w:tc>
                                <w:tcPr>
                                  <w:tcW w:w="1729" w:type="pct"/>
                                  <w:vMerge/>
                                  <w:vAlign w:val="center"/>
                                </w:tcPr>
                                <w:p w14:paraId="0729A10A" w14:textId="1E8E7043" w:rsidR="0059143D" w:rsidRPr="0035777B" w:rsidRDefault="0059143D" w:rsidP="001034F3">
                                  <w:pPr>
                                    <w:overflowPunct w:val="0"/>
                                    <w:spacing w:line="0" w:lineRule="atLeast"/>
                                    <w:jc w:val="center"/>
                                    <w:rPr>
                                      <w:rFonts w:ascii="標楷體" w:eastAsia="標楷體" w:hAnsi="標楷體"/>
                                      <w:sz w:val="20"/>
                                      <w:szCs w:val="20"/>
                                    </w:rPr>
                                  </w:pPr>
                                </w:p>
                              </w:tc>
                            </w:tr>
                            <w:tr w:rsidR="0059143D" w:rsidRPr="0035777B" w14:paraId="1E418A2B" w14:textId="77777777" w:rsidTr="0059143D">
                              <w:tc>
                                <w:tcPr>
                                  <w:tcW w:w="681" w:type="pct"/>
                                  <w:vAlign w:val="center"/>
                                </w:tcPr>
                                <w:p w14:paraId="04E7D8E4" w14:textId="77777777" w:rsidR="0059143D" w:rsidRPr="0035777B" w:rsidRDefault="0059143D" w:rsidP="0056366C">
                                  <w:pPr>
                                    <w:overflowPunct w:val="0"/>
                                    <w:spacing w:line="0" w:lineRule="atLeast"/>
                                    <w:jc w:val="center"/>
                                    <w:rPr>
                                      <w:rFonts w:ascii="標楷體" w:eastAsia="標楷體" w:hAnsi="標楷體"/>
                                      <w:bCs/>
                                      <w:sz w:val="20"/>
                                      <w:szCs w:val="20"/>
                                    </w:rPr>
                                  </w:pPr>
                                  <w:r w:rsidRPr="0035777B">
                                    <w:rPr>
                                      <w:rFonts w:ascii="標楷體" w:eastAsia="標楷體" w:hAnsi="標楷體" w:hint="eastAsia"/>
                                      <w:bCs/>
                                      <w:sz w:val="20"/>
                                      <w:szCs w:val="20"/>
                                    </w:rPr>
                                    <w:t>6</w:t>
                                  </w:r>
                                </w:p>
                              </w:tc>
                              <w:tc>
                                <w:tcPr>
                                  <w:tcW w:w="2591" w:type="pct"/>
                                  <w:vAlign w:val="center"/>
                                </w:tcPr>
                                <w:p w14:paraId="4D785D1F" w14:textId="77777777" w:rsidR="0059143D" w:rsidRPr="0035777B" w:rsidRDefault="0059143D" w:rsidP="001034F3">
                                  <w:pPr>
                                    <w:overflowPunct w:val="0"/>
                                    <w:spacing w:line="0" w:lineRule="atLeast"/>
                                    <w:jc w:val="both"/>
                                    <w:rPr>
                                      <w:rFonts w:ascii="標楷體" w:eastAsia="標楷體" w:hAnsi="標楷體"/>
                                      <w:sz w:val="20"/>
                                      <w:szCs w:val="20"/>
                                    </w:rPr>
                                  </w:pPr>
                                  <w:r w:rsidRPr="0035777B">
                                    <w:rPr>
                                      <w:rFonts w:ascii="標楷體" w:eastAsia="標楷體" w:hAnsi="標楷體"/>
                                      <w:bCs/>
                                      <w:sz w:val="20"/>
                                      <w:szCs w:val="20"/>
                                    </w:rPr>
                                    <w:t>植物診療機構開業登記及管理辦法</w:t>
                                  </w:r>
                                </w:p>
                              </w:tc>
                              <w:tc>
                                <w:tcPr>
                                  <w:tcW w:w="1729" w:type="pct"/>
                                  <w:vMerge/>
                                  <w:vAlign w:val="center"/>
                                </w:tcPr>
                                <w:p w14:paraId="1D99543E" w14:textId="26425BC7" w:rsidR="0059143D" w:rsidRPr="0035777B" w:rsidRDefault="0059143D" w:rsidP="001034F3">
                                  <w:pPr>
                                    <w:overflowPunct w:val="0"/>
                                    <w:spacing w:line="0" w:lineRule="atLeast"/>
                                    <w:jc w:val="center"/>
                                    <w:rPr>
                                      <w:rFonts w:ascii="標楷體" w:eastAsia="標楷體" w:hAnsi="標楷體"/>
                                      <w:sz w:val="32"/>
                                      <w:szCs w:val="32"/>
                                    </w:rPr>
                                  </w:pPr>
                                </w:p>
                              </w:tc>
                            </w:tr>
                            <w:tr w:rsidR="0059143D" w:rsidRPr="0035777B" w14:paraId="419923EB" w14:textId="77777777" w:rsidTr="0059143D">
                              <w:trPr>
                                <w:trHeight w:val="253"/>
                              </w:trPr>
                              <w:tc>
                                <w:tcPr>
                                  <w:tcW w:w="681" w:type="pct"/>
                                  <w:vAlign w:val="center"/>
                                </w:tcPr>
                                <w:p w14:paraId="535E5D93" w14:textId="77777777" w:rsidR="0059143D" w:rsidRPr="0035777B" w:rsidRDefault="0059143D" w:rsidP="0056366C">
                                  <w:pPr>
                                    <w:overflowPunct w:val="0"/>
                                    <w:spacing w:line="0" w:lineRule="atLeast"/>
                                    <w:jc w:val="center"/>
                                    <w:rPr>
                                      <w:rFonts w:ascii="標楷體" w:eastAsia="標楷體" w:hAnsi="標楷體"/>
                                      <w:bCs/>
                                      <w:sz w:val="20"/>
                                      <w:szCs w:val="20"/>
                                    </w:rPr>
                                  </w:pPr>
                                  <w:r w:rsidRPr="0035777B">
                                    <w:rPr>
                                      <w:rFonts w:ascii="標楷體" w:eastAsia="標楷體" w:hAnsi="標楷體" w:hint="eastAsia"/>
                                      <w:bCs/>
                                      <w:sz w:val="20"/>
                                      <w:szCs w:val="20"/>
                                    </w:rPr>
                                    <w:t>7</w:t>
                                  </w:r>
                                </w:p>
                              </w:tc>
                              <w:tc>
                                <w:tcPr>
                                  <w:tcW w:w="2591" w:type="pct"/>
                                  <w:vAlign w:val="center"/>
                                </w:tcPr>
                                <w:p w14:paraId="6638B4F4" w14:textId="77777777" w:rsidR="0059143D" w:rsidRPr="0035777B" w:rsidRDefault="0059143D" w:rsidP="001034F3">
                                  <w:pPr>
                                    <w:overflowPunct w:val="0"/>
                                    <w:spacing w:line="0" w:lineRule="atLeast"/>
                                    <w:jc w:val="both"/>
                                    <w:rPr>
                                      <w:rFonts w:ascii="標楷體" w:eastAsia="標楷體" w:hAnsi="標楷體"/>
                                      <w:sz w:val="20"/>
                                      <w:szCs w:val="20"/>
                                    </w:rPr>
                                  </w:pPr>
                                  <w:r w:rsidRPr="0035777B">
                                    <w:rPr>
                                      <w:rFonts w:ascii="標楷體" w:eastAsia="標楷體" w:hAnsi="標楷體"/>
                                      <w:bCs/>
                                      <w:sz w:val="20"/>
                                      <w:szCs w:val="20"/>
                                    </w:rPr>
                                    <w:t>植物診療機構名稱之使用及變更原則</w:t>
                                  </w:r>
                                </w:p>
                              </w:tc>
                              <w:tc>
                                <w:tcPr>
                                  <w:tcW w:w="1729" w:type="pct"/>
                                  <w:vMerge/>
                                  <w:vAlign w:val="center"/>
                                </w:tcPr>
                                <w:p w14:paraId="2882EBB4" w14:textId="4ACF8A45" w:rsidR="0059143D" w:rsidRPr="0035777B" w:rsidRDefault="0059143D" w:rsidP="001034F3">
                                  <w:pPr>
                                    <w:overflowPunct w:val="0"/>
                                    <w:spacing w:line="0" w:lineRule="atLeast"/>
                                    <w:jc w:val="center"/>
                                    <w:rPr>
                                      <w:rFonts w:ascii="標楷體" w:eastAsia="標楷體" w:hAnsi="標楷體"/>
                                      <w:sz w:val="32"/>
                                      <w:szCs w:val="32"/>
                                    </w:rPr>
                                  </w:pPr>
                                </w:p>
                              </w:tc>
                            </w:tr>
                          </w:tbl>
                          <w:p w14:paraId="2B03CBCF" w14:textId="77777777" w:rsidR="007B47E4" w:rsidRPr="0035777B" w:rsidRDefault="007B47E4" w:rsidP="007B47E4">
                            <w:pPr>
                              <w:spacing w:line="0" w:lineRule="atLeast"/>
                              <w:ind w:left="853" w:hangingChars="474" w:hanging="853"/>
                              <w:jc w:val="both"/>
                              <w:rPr>
                                <w:sz w:val="18"/>
                                <w:szCs w:val="18"/>
                              </w:rPr>
                            </w:pPr>
                            <w:r w:rsidRPr="0035777B">
                              <w:rPr>
                                <w:rFonts w:ascii="標楷體" w:eastAsia="標楷體" w:hAnsi="標楷體" w:hint="eastAsia"/>
                                <w:sz w:val="18"/>
                                <w:szCs w:val="18"/>
                              </w:rPr>
                              <w:t>資料來源：整理自</w:t>
                            </w:r>
                            <w:r>
                              <w:rPr>
                                <w:rFonts w:ascii="標楷體" w:eastAsia="標楷體" w:hAnsi="標楷體" w:hint="eastAsia"/>
                                <w:sz w:val="18"/>
                                <w:szCs w:val="18"/>
                              </w:rPr>
                              <w:t>防檢</w:t>
                            </w:r>
                            <w:r w:rsidRPr="0035777B">
                              <w:rPr>
                                <w:rFonts w:ascii="標楷體" w:eastAsia="標楷體" w:hAnsi="標楷體" w:hint="eastAsia"/>
                                <w:sz w:val="18"/>
                                <w:szCs w:val="18"/>
                              </w:rPr>
                              <w:t>署提供資料（截至1</w:t>
                            </w:r>
                            <w:r w:rsidRPr="0035777B">
                              <w:rPr>
                                <w:rFonts w:ascii="標楷體" w:eastAsia="標楷體" w:hAnsi="標楷體"/>
                                <w:sz w:val="18"/>
                                <w:szCs w:val="18"/>
                              </w:rPr>
                              <w:t>14年</w:t>
                            </w:r>
                            <w:r w:rsidRPr="0035777B">
                              <w:rPr>
                                <w:rFonts w:ascii="標楷體" w:eastAsia="標楷體" w:hAnsi="標楷體" w:hint="eastAsia"/>
                                <w:sz w:val="18"/>
                                <w:szCs w:val="18"/>
                              </w:rPr>
                              <w:t>4</w:t>
                            </w:r>
                            <w:r w:rsidRPr="0035777B">
                              <w:rPr>
                                <w:rFonts w:ascii="標楷體" w:eastAsia="標楷體" w:hAnsi="標楷體"/>
                                <w:sz w:val="18"/>
                                <w:szCs w:val="18"/>
                              </w:rPr>
                              <w:t>月</w:t>
                            </w:r>
                            <w:r w:rsidRPr="0035777B">
                              <w:rPr>
                                <w:rFonts w:ascii="標楷體" w:eastAsia="標楷體" w:hAnsi="標楷體" w:hint="eastAsia"/>
                                <w:sz w:val="18"/>
                                <w:szCs w:val="18"/>
                              </w:rPr>
                              <w:t>2</w:t>
                            </w:r>
                            <w:r w:rsidRPr="0035777B">
                              <w:rPr>
                                <w:rFonts w:ascii="標楷體" w:eastAsia="標楷體" w:hAnsi="標楷體"/>
                                <w:sz w:val="18"/>
                                <w:szCs w:val="18"/>
                              </w:rPr>
                              <w:t>5日</w:t>
                            </w:r>
                            <w:r w:rsidRPr="0035777B">
                              <w:rPr>
                                <w:rFonts w:ascii="標楷體" w:eastAsia="標楷體" w:hAnsi="標楷體" w:hint="eastAsia"/>
                                <w:sz w:val="18"/>
                                <w:szCs w:val="18"/>
                              </w:rPr>
                              <w:t>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1A7807" id="文字方塊 930773379" o:spid="_x0000_s1064" type="#_x0000_t202" style="position:absolute;left:0;text-align:left;margin-left:261.1pt;margin-top:306.6pt;width:239.75pt;height:295.45pt;z-index:-2515619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" fillcolor="window" stroked="f" strokeweight=".5pt">
                <v:textbox>
                  <w:txbxContent>
                    <w:p w14:paraId="00C74076" w14:textId="77777777" w:rsidR="007B47E4" w:rsidRPr="0035777B" w:rsidRDefault="007B47E4" w:rsidP="00C84878">
                      <w:pPr>
                        <w:overflowPunct w:val="0"/>
                        <w:spacing w:afterLines="50" w:after="180" w:line="0" w:lineRule="atLeast"/>
                        <w:ind w:left="841" w:rightChars="7" w:right="17" w:hangingChars="350" w:hanging="841"/>
                        <w:jc w:val="both"/>
                      </w:pPr>
                      <w:r w:rsidRPr="0035777B">
                        <w:rPr>
                          <w:rFonts w:ascii="標楷體" w:eastAsia="標楷體" w:hAnsi="標楷體" w:hint="eastAsia"/>
                          <w:b/>
                        </w:rPr>
                        <w:t>表</w:t>
                      </w:r>
                      <w:r>
                        <w:rPr>
                          <w:rFonts w:ascii="標楷體" w:eastAsia="標楷體" w:hAnsi="標楷體"/>
                          <w:b/>
                        </w:rPr>
                        <w:t>20</w:t>
                      </w:r>
                      <w:r w:rsidRPr="0035777B">
                        <w:rPr>
                          <w:rFonts w:ascii="標楷體" w:eastAsia="標楷體" w:hAnsi="標楷體" w:hint="eastAsia"/>
                          <w:b/>
                        </w:rPr>
                        <w:t xml:space="preserve">　</w:t>
                      </w:r>
                      <w:r w:rsidRPr="00C84878">
                        <w:rPr>
                          <w:rFonts w:ascii="Times New Roman" w:eastAsia="標楷體" w:hAnsi="Times New Roman" w:cs="Times New Roman"/>
                          <w:b/>
                          <w:bCs/>
                          <w:spacing w:val="-6"/>
                        </w:rPr>
                        <w:t>植物診療師法</w:t>
                      </w:r>
                      <w:r w:rsidRPr="00C84878">
                        <w:rPr>
                          <w:rFonts w:ascii="標楷體" w:eastAsia="標楷體" w:hAnsi="標楷體" w:hint="eastAsia"/>
                          <w:b/>
                          <w:spacing w:val="-6"/>
                        </w:rPr>
                        <w:t>相關法規命令訂定情形</w:t>
                      </w:r>
                    </w:p>
                    <w:tbl>
                      <w:tblPr>
                        <w:tblStyle w:val="19"/>
                        <w:tblW w:w="4967" w:type="pct"/>
                        <w:tblLook w:val="04A0" w:firstRow="1" w:lastRow="0" w:firstColumn="1" w:lastColumn="0" w:noHBand="0" w:noVBand="1"/>
                      </w:tblPr>
                      <w:tblGrid>
                        <w:gridCol w:w="609"/>
                        <w:gridCol w:w="2317"/>
                        <w:gridCol w:w="1546"/>
                      </w:tblGrid>
                      <w:tr w:rsidR="007B47E4" w:rsidRPr="0035777B" w14:paraId="18EAEB42" w14:textId="77777777" w:rsidTr="0059143D">
                        <w:trPr>
                          <w:trHeight w:val="397"/>
                        </w:trPr>
                        <w:tc>
                          <w:tcPr>
                            <w:tcW w:w="681" w:type="pct"/>
                            <w:vAlign w:val="center"/>
                          </w:tcPr>
                          <w:p w14:paraId="7700A543" w14:textId="77777777" w:rsidR="007B47E4" w:rsidRPr="00AC5286" w:rsidRDefault="007B47E4" w:rsidP="00A90FCA">
                            <w:pPr>
                              <w:overflowPunct w:val="0"/>
                              <w:spacing w:line="0" w:lineRule="atLeast"/>
                              <w:ind w:leftChars="-10" w:left="-24" w:rightChars="-10" w:right="-24"/>
                              <w:jc w:val="distribute"/>
                              <w:rPr>
                                <w:rFonts w:ascii="標楷體" w:eastAsia="標楷體" w:hAnsi="標楷體"/>
                                <w:spacing w:val="-20"/>
                                <w:sz w:val="20"/>
                                <w:szCs w:val="20"/>
                              </w:rPr>
                            </w:pPr>
                            <w:r w:rsidRPr="00AC5286">
                              <w:rPr>
                                <w:rFonts w:ascii="標楷體" w:eastAsia="標楷體" w:hAnsi="標楷體" w:hint="eastAsia"/>
                                <w:spacing w:val="-20"/>
                                <w:sz w:val="20"/>
                                <w:szCs w:val="20"/>
                              </w:rPr>
                              <w:t>項</w:t>
                            </w:r>
                            <w:r>
                              <w:rPr>
                                <w:rFonts w:ascii="標楷體" w:eastAsia="標楷體" w:hAnsi="標楷體" w:hint="eastAsia"/>
                                <w:spacing w:val="-20"/>
                                <w:sz w:val="20"/>
                                <w:szCs w:val="20"/>
                              </w:rPr>
                              <w:t>次</w:t>
                            </w:r>
                          </w:p>
                        </w:tc>
                        <w:tc>
                          <w:tcPr>
                            <w:tcW w:w="2591" w:type="pct"/>
                            <w:vAlign w:val="center"/>
                          </w:tcPr>
                          <w:p w14:paraId="6ED0F698" w14:textId="77777777" w:rsidR="007B47E4" w:rsidRPr="00AC5286" w:rsidRDefault="007B47E4" w:rsidP="006811ED">
                            <w:pPr>
                              <w:overflowPunct w:val="0"/>
                              <w:spacing w:line="0" w:lineRule="atLeast"/>
                              <w:jc w:val="distribute"/>
                              <w:rPr>
                                <w:rFonts w:ascii="標楷體" w:eastAsia="標楷體" w:hAnsi="標楷體"/>
                                <w:sz w:val="20"/>
                                <w:szCs w:val="20"/>
                              </w:rPr>
                            </w:pPr>
                            <w:r w:rsidRPr="00AC5286">
                              <w:rPr>
                                <w:rFonts w:ascii="標楷體" w:eastAsia="標楷體" w:hAnsi="標楷體" w:hint="eastAsia"/>
                                <w:sz w:val="20"/>
                                <w:szCs w:val="20"/>
                              </w:rPr>
                              <w:t>草案名稱</w:t>
                            </w:r>
                          </w:p>
                        </w:tc>
                        <w:tc>
                          <w:tcPr>
                            <w:tcW w:w="1729" w:type="pct"/>
                            <w:vAlign w:val="center"/>
                          </w:tcPr>
                          <w:p w14:paraId="61912951" w14:textId="77777777" w:rsidR="007B47E4" w:rsidRPr="00AC5286" w:rsidRDefault="007B47E4" w:rsidP="006811ED">
                            <w:pPr>
                              <w:overflowPunct w:val="0"/>
                              <w:spacing w:line="0" w:lineRule="atLeast"/>
                              <w:jc w:val="distribute"/>
                              <w:rPr>
                                <w:rFonts w:ascii="標楷體" w:eastAsia="標楷體" w:hAnsi="標楷體"/>
                                <w:sz w:val="20"/>
                                <w:szCs w:val="20"/>
                              </w:rPr>
                            </w:pPr>
                            <w:r w:rsidRPr="00AC5286">
                              <w:rPr>
                                <w:rFonts w:ascii="標楷體" w:eastAsia="標楷體" w:hAnsi="標楷體" w:hint="eastAsia"/>
                                <w:sz w:val="20"/>
                                <w:szCs w:val="20"/>
                              </w:rPr>
                              <w:t>辦理情形</w:t>
                            </w:r>
                          </w:p>
                        </w:tc>
                      </w:tr>
                      <w:tr w:rsidR="007B47E4" w:rsidRPr="0035777B" w14:paraId="5F05587E" w14:textId="77777777" w:rsidTr="0059143D">
                        <w:trPr>
                          <w:trHeight w:val="527"/>
                        </w:trPr>
                        <w:tc>
                          <w:tcPr>
                            <w:tcW w:w="681" w:type="pct"/>
                            <w:vAlign w:val="center"/>
                          </w:tcPr>
                          <w:p w14:paraId="07500CDC" w14:textId="77777777" w:rsidR="007B47E4" w:rsidRPr="0035777B" w:rsidRDefault="007B47E4" w:rsidP="0056366C">
                            <w:pPr>
                              <w:overflowPunct w:val="0"/>
                              <w:spacing w:line="0" w:lineRule="atLeast"/>
                              <w:jc w:val="center"/>
                              <w:rPr>
                                <w:rFonts w:ascii="標楷體" w:eastAsia="標楷體" w:hAnsi="標楷體"/>
                                <w:bCs/>
                                <w:sz w:val="20"/>
                                <w:szCs w:val="20"/>
                              </w:rPr>
                            </w:pPr>
                            <w:r w:rsidRPr="0035777B">
                              <w:rPr>
                                <w:rFonts w:ascii="標楷體" w:eastAsia="標楷體" w:hAnsi="標楷體" w:hint="eastAsia"/>
                                <w:bCs/>
                                <w:sz w:val="20"/>
                                <w:szCs w:val="20"/>
                              </w:rPr>
                              <w:t>1</w:t>
                            </w:r>
                          </w:p>
                        </w:tc>
                        <w:tc>
                          <w:tcPr>
                            <w:tcW w:w="2591" w:type="pct"/>
                            <w:vAlign w:val="center"/>
                          </w:tcPr>
                          <w:p w14:paraId="250A0B25" w14:textId="77777777" w:rsidR="007B47E4" w:rsidRPr="0035777B" w:rsidRDefault="007B47E4" w:rsidP="006811ED">
                            <w:pPr>
                              <w:overflowPunct w:val="0"/>
                              <w:spacing w:line="0" w:lineRule="atLeast"/>
                              <w:jc w:val="both"/>
                              <w:rPr>
                                <w:rFonts w:ascii="標楷體" w:eastAsia="標楷體" w:hAnsi="標楷體"/>
                                <w:sz w:val="20"/>
                                <w:szCs w:val="20"/>
                              </w:rPr>
                            </w:pPr>
                            <w:r w:rsidRPr="0035777B">
                              <w:rPr>
                                <w:rFonts w:ascii="標楷體" w:eastAsia="標楷體" w:hAnsi="標楷體"/>
                                <w:bCs/>
                                <w:sz w:val="20"/>
                                <w:szCs w:val="20"/>
                              </w:rPr>
                              <w:t>植物診療機構設置標準</w:t>
                            </w:r>
                          </w:p>
                        </w:tc>
                        <w:tc>
                          <w:tcPr>
                            <w:tcW w:w="1729" w:type="pct"/>
                            <w:vAlign w:val="center"/>
                          </w:tcPr>
                          <w:p w14:paraId="0D5A5F43" w14:textId="77777777" w:rsidR="007B47E4" w:rsidRPr="0035777B" w:rsidRDefault="007B47E4" w:rsidP="006811ED">
                            <w:pPr>
                              <w:overflowPunct w:val="0"/>
                              <w:spacing w:line="0" w:lineRule="atLeast"/>
                              <w:ind w:leftChars="-30" w:left="-72"/>
                              <w:jc w:val="both"/>
                              <w:rPr>
                                <w:rFonts w:ascii="標楷體" w:eastAsia="標楷體" w:hAnsi="標楷體"/>
                                <w:bCs/>
                                <w:sz w:val="20"/>
                                <w:szCs w:val="20"/>
                              </w:rPr>
                            </w:pPr>
                            <w:r w:rsidRPr="0035777B">
                              <w:rPr>
                                <w:rFonts w:ascii="標楷體" w:eastAsia="標楷體" w:hAnsi="標楷體" w:hint="eastAsia"/>
                                <w:sz w:val="20"/>
                                <w:szCs w:val="20"/>
                              </w:rPr>
                              <w:t>業於114年4月18日發布</w:t>
                            </w:r>
                          </w:p>
                        </w:tc>
                      </w:tr>
                      <w:tr w:rsidR="007B47E4" w:rsidRPr="0035777B" w14:paraId="19DF08CD" w14:textId="77777777" w:rsidTr="0059143D">
                        <w:trPr>
                          <w:trHeight w:val="240"/>
                        </w:trPr>
                        <w:tc>
                          <w:tcPr>
                            <w:tcW w:w="681" w:type="pct"/>
                            <w:vAlign w:val="center"/>
                          </w:tcPr>
                          <w:p w14:paraId="6B20BABA" w14:textId="77777777" w:rsidR="007B47E4" w:rsidRPr="0035777B" w:rsidRDefault="007B47E4" w:rsidP="0056366C">
                            <w:pPr>
                              <w:overflowPunct w:val="0"/>
                              <w:spacing w:line="0" w:lineRule="atLeast"/>
                              <w:jc w:val="center"/>
                              <w:rPr>
                                <w:rFonts w:ascii="標楷體" w:eastAsia="標楷體" w:hAnsi="標楷體"/>
                                <w:bCs/>
                                <w:sz w:val="20"/>
                                <w:szCs w:val="20"/>
                              </w:rPr>
                            </w:pPr>
                            <w:r w:rsidRPr="0035777B">
                              <w:rPr>
                                <w:rFonts w:ascii="標楷體" w:eastAsia="標楷體" w:hAnsi="標楷體" w:hint="eastAsia"/>
                                <w:bCs/>
                                <w:sz w:val="20"/>
                                <w:szCs w:val="20"/>
                              </w:rPr>
                              <w:t>2</w:t>
                            </w:r>
                          </w:p>
                        </w:tc>
                        <w:tc>
                          <w:tcPr>
                            <w:tcW w:w="2591" w:type="pct"/>
                            <w:vAlign w:val="center"/>
                          </w:tcPr>
                          <w:p w14:paraId="61A8736B" w14:textId="77777777" w:rsidR="007B47E4" w:rsidRPr="0035777B" w:rsidRDefault="007B47E4" w:rsidP="006811ED">
                            <w:pPr>
                              <w:overflowPunct w:val="0"/>
                              <w:spacing w:line="0" w:lineRule="atLeast"/>
                              <w:jc w:val="both"/>
                              <w:rPr>
                                <w:rFonts w:ascii="標楷體" w:eastAsia="標楷體" w:hAnsi="標楷體"/>
                                <w:sz w:val="20"/>
                                <w:szCs w:val="20"/>
                              </w:rPr>
                            </w:pPr>
                            <w:r w:rsidRPr="0035777B">
                              <w:rPr>
                                <w:rFonts w:ascii="標楷體" w:eastAsia="標楷體" w:hAnsi="標楷體"/>
                                <w:bCs/>
                                <w:sz w:val="20"/>
                                <w:szCs w:val="20"/>
                              </w:rPr>
                              <w:t>植物診療師證書</w:t>
                            </w:r>
                            <w:r w:rsidRPr="0035777B">
                              <w:rPr>
                                <w:rFonts w:ascii="標楷體" w:eastAsia="標楷體" w:hAnsi="標楷體" w:hint="eastAsia"/>
                                <w:bCs/>
                                <w:sz w:val="20"/>
                                <w:szCs w:val="20"/>
                              </w:rPr>
                              <w:t>與</w:t>
                            </w:r>
                            <w:r w:rsidRPr="0035777B">
                              <w:rPr>
                                <w:rFonts w:ascii="標楷體" w:eastAsia="標楷體" w:hAnsi="標楷體"/>
                                <w:bCs/>
                                <w:sz w:val="20"/>
                                <w:szCs w:val="20"/>
                              </w:rPr>
                              <w:t>執</w:t>
                            </w:r>
                            <w:r w:rsidRPr="0035777B">
                              <w:rPr>
                                <w:rFonts w:ascii="標楷體" w:eastAsia="標楷體" w:hAnsi="標楷體" w:hint="eastAsia"/>
                                <w:bCs/>
                                <w:sz w:val="20"/>
                                <w:szCs w:val="20"/>
                              </w:rPr>
                              <w:t>業執</w:t>
                            </w:r>
                            <w:r w:rsidRPr="0035777B">
                              <w:rPr>
                                <w:rFonts w:ascii="標楷體" w:eastAsia="標楷體" w:hAnsi="標楷體"/>
                                <w:bCs/>
                                <w:sz w:val="20"/>
                                <w:szCs w:val="20"/>
                              </w:rPr>
                              <w:t>照</w:t>
                            </w:r>
                            <w:r w:rsidRPr="0035777B">
                              <w:rPr>
                                <w:rFonts w:ascii="標楷體" w:eastAsia="標楷體" w:hAnsi="標楷體" w:hint="eastAsia"/>
                                <w:bCs/>
                                <w:sz w:val="20"/>
                                <w:szCs w:val="20"/>
                              </w:rPr>
                              <w:t>及植物診療機構開業執照</w:t>
                            </w:r>
                            <w:r w:rsidRPr="0035777B">
                              <w:rPr>
                                <w:rFonts w:ascii="標楷體" w:eastAsia="標楷體" w:hAnsi="標楷體"/>
                                <w:bCs/>
                                <w:sz w:val="20"/>
                                <w:szCs w:val="20"/>
                              </w:rPr>
                              <w:t>收費標準</w:t>
                            </w:r>
                          </w:p>
                        </w:tc>
                        <w:tc>
                          <w:tcPr>
                            <w:tcW w:w="1729" w:type="pct"/>
                            <w:vAlign w:val="center"/>
                          </w:tcPr>
                          <w:p w14:paraId="1660C7D6" w14:textId="77777777" w:rsidR="007B47E4" w:rsidRPr="0035777B" w:rsidRDefault="007B47E4" w:rsidP="006811ED">
                            <w:pPr>
                              <w:overflowPunct w:val="0"/>
                              <w:spacing w:line="0" w:lineRule="atLeast"/>
                              <w:ind w:leftChars="-30" w:left="-72"/>
                              <w:jc w:val="both"/>
                              <w:rPr>
                                <w:rFonts w:ascii="標楷體" w:eastAsia="標楷體" w:hAnsi="標楷體"/>
                                <w:bCs/>
                                <w:sz w:val="20"/>
                                <w:szCs w:val="20"/>
                              </w:rPr>
                            </w:pPr>
                            <w:r w:rsidRPr="0035777B">
                              <w:rPr>
                                <w:rFonts w:ascii="標楷體" w:eastAsia="標楷體" w:hAnsi="標楷體" w:hint="eastAsia"/>
                                <w:sz w:val="20"/>
                                <w:szCs w:val="20"/>
                              </w:rPr>
                              <w:t>業於114年3月28日發布</w:t>
                            </w:r>
                          </w:p>
                        </w:tc>
                      </w:tr>
                      <w:tr w:rsidR="007B47E4" w:rsidRPr="0035777B" w14:paraId="51C3CAE3" w14:textId="77777777" w:rsidTr="0059143D">
                        <w:trPr>
                          <w:trHeight w:val="222"/>
                        </w:trPr>
                        <w:tc>
                          <w:tcPr>
                            <w:tcW w:w="681" w:type="pct"/>
                            <w:vAlign w:val="center"/>
                          </w:tcPr>
                          <w:p w14:paraId="1C6172D2" w14:textId="77777777" w:rsidR="007B47E4" w:rsidRPr="0035777B" w:rsidRDefault="007B47E4" w:rsidP="0056366C">
                            <w:pPr>
                              <w:overflowPunct w:val="0"/>
                              <w:spacing w:line="0" w:lineRule="atLeast"/>
                              <w:jc w:val="center"/>
                              <w:rPr>
                                <w:rFonts w:ascii="標楷體" w:eastAsia="標楷體" w:hAnsi="標楷體"/>
                                <w:bCs/>
                                <w:sz w:val="20"/>
                                <w:szCs w:val="20"/>
                              </w:rPr>
                            </w:pPr>
                            <w:r w:rsidRPr="0035777B">
                              <w:rPr>
                                <w:rFonts w:ascii="標楷體" w:eastAsia="標楷體" w:hAnsi="標楷體" w:hint="eastAsia"/>
                                <w:bCs/>
                                <w:sz w:val="20"/>
                                <w:szCs w:val="20"/>
                              </w:rPr>
                              <w:t>3</w:t>
                            </w:r>
                          </w:p>
                        </w:tc>
                        <w:tc>
                          <w:tcPr>
                            <w:tcW w:w="2591" w:type="pct"/>
                            <w:vAlign w:val="center"/>
                          </w:tcPr>
                          <w:p w14:paraId="617EADAA" w14:textId="77777777" w:rsidR="007B47E4" w:rsidRPr="0035777B" w:rsidRDefault="007B47E4" w:rsidP="001034F3">
                            <w:pPr>
                              <w:overflowPunct w:val="0"/>
                              <w:spacing w:line="0" w:lineRule="atLeast"/>
                              <w:jc w:val="both"/>
                              <w:rPr>
                                <w:rFonts w:ascii="標楷體" w:eastAsia="標楷體" w:hAnsi="標楷體"/>
                                <w:sz w:val="20"/>
                                <w:szCs w:val="20"/>
                              </w:rPr>
                            </w:pPr>
                            <w:r w:rsidRPr="0035777B">
                              <w:rPr>
                                <w:rFonts w:ascii="標楷體" w:eastAsia="標楷體" w:hAnsi="標楷體"/>
                                <w:bCs/>
                                <w:sz w:val="20"/>
                                <w:szCs w:val="20"/>
                              </w:rPr>
                              <w:t>診療紀錄應記載事項與其製作保存方式及保存年限</w:t>
                            </w:r>
                          </w:p>
                        </w:tc>
                        <w:tc>
                          <w:tcPr>
                            <w:tcW w:w="1729" w:type="pct"/>
                            <w:vAlign w:val="center"/>
                          </w:tcPr>
                          <w:p w14:paraId="53D9489E" w14:textId="77777777" w:rsidR="007B47E4" w:rsidRPr="0035777B" w:rsidRDefault="007B47E4" w:rsidP="006553F2">
                            <w:pPr>
                              <w:overflowPunct w:val="0"/>
                              <w:spacing w:line="0" w:lineRule="atLeast"/>
                              <w:ind w:leftChars="-30" w:left="-72"/>
                              <w:jc w:val="both"/>
                              <w:rPr>
                                <w:rFonts w:ascii="標楷體" w:eastAsia="標楷體" w:hAnsi="標楷體"/>
                                <w:bCs/>
                                <w:sz w:val="20"/>
                                <w:szCs w:val="20"/>
                              </w:rPr>
                            </w:pPr>
                            <w:r w:rsidRPr="0035777B">
                              <w:rPr>
                                <w:rFonts w:ascii="標楷體" w:eastAsia="標楷體" w:hAnsi="標楷體" w:hint="eastAsia"/>
                                <w:sz w:val="20"/>
                                <w:szCs w:val="20"/>
                              </w:rPr>
                              <w:t>業於114年3月18日公告</w:t>
                            </w:r>
                          </w:p>
                        </w:tc>
                      </w:tr>
                      <w:tr w:rsidR="0059143D" w:rsidRPr="0035777B" w14:paraId="688E59A8" w14:textId="77777777" w:rsidTr="0059143D">
                        <w:trPr>
                          <w:trHeight w:val="527"/>
                        </w:trPr>
                        <w:tc>
                          <w:tcPr>
                            <w:tcW w:w="681" w:type="pct"/>
                            <w:vAlign w:val="center"/>
                          </w:tcPr>
                          <w:p w14:paraId="5F4B391C" w14:textId="77777777" w:rsidR="0059143D" w:rsidRPr="0035777B" w:rsidRDefault="0059143D" w:rsidP="0056366C">
                            <w:pPr>
                              <w:overflowPunct w:val="0"/>
                              <w:spacing w:line="0" w:lineRule="atLeast"/>
                              <w:jc w:val="center"/>
                              <w:rPr>
                                <w:rFonts w:ascii="標楷體" w:eastAsia="標楷體" w:hAnsi="標楷體"/>
                                <w:bCs/>
                                <w:sz w:val="20"/>
                                <w:szCs w:val="20"/>
                              </w:rPr>
                            </w:pPr>
                            <w:r w:rsidRPr="0035777B">
                              <w:rPr>
                                <w:rFonts w:ascii="標楷體" w:eastAsia="標楷體" w:hAnsi="標楷體" w:hint="eastAsia"/>
                                <w:bCs/>
                                <w:sz w:val="20"/>
                                <w:szCs w:val="20"/>
                              </w:rPr>
                              <w:t>4</w:t>
                            </w:r>
                          </w:p>
                        </w:tc>
                        <w:tc>
                          <w:tcPr>
                            <w:tcW w:w="2591" w:type="pct"/>
                            <w:vAlign w:val="center"/>
                          </w:tcPr>
                          <w:p w14:paraId="63DACE6C" w14:textId="77777777" w:rsidR="0059143D" w:rsidRPr="0035777B" w:rsidRDefault="0059143D" w:rsidP="001034F3">
                            <w:pPr>
                              <w:overflowPunct w:val="0"/>
                              <w:spacing w:line="0" w:lineRule="atLeast"/>
                              <w:jc w:val="both"/>
                              <w:rPr>
                                <w:rFonts w:ascii="標楷體" w:eastAsia="標楷體" w:hAnsi="標楷體"/>
                                <w:bCs/>
                                <w:sz w:val="20"/>
                                <w:szCs w:val="20"/>
                              </w:rPr>
                            </w:pPr>
                            <w:r w:rsidRPr="0035777B">
                              <w:rPr>
                                <w:rFonts w:ascii="標楷體" w:eastAsia="標楷體" w:hAnsi="標楷體"/>
                                <w:bCs/>
                                <w:sz w:val="20"/>
                                <w:szCs w:val="20"/>
                              </w:rPr>
                              <w:t>植物診療師法施行細則</w:t>
                            </w:r>
                          </w:p>
                        </w:tc>
                        <w:tc>
                          <w:tcPr>
                            <w:tcW w:w="1729" w:type="pct"/>
                            <w:vMerge w:val="restart"/>
                            <w:vAlign w:val="center"/>
                          </w:tcPr>
                          <w:p w14:paraId="5C2DEA9C" w14:textId="4602AA57" w:rsidR="0059143D" w:rsidRPr="0035777B" w:rsidRDefault="0059143D" w:rsidP="001034F3">
                            <w:pPr>
                              <w:overflowPunct w:val="0"/>
                              <w:spacing w:line="0" w:lineRule="atLeast"/>
                              <w:jc w:val="center"/>
                              <w:rPr>
                                <w:rFonts w:ascii="標楷體" w:eastAsia="標楷體" w:hAnsi="標楷體"/>
                                <w:sz w:val="20"/>
                                <w:szCs w:val="20"/>
                              </w:rPr>
                            </w:pPr>
                            <w:proofErr w:type="gramStart"/>
                            <w:r w:rsidRPr="0035777B">
                              <w:rPr>
                                <w:rFonts w:ascii="標楷體" w:eastAsia="標楷體" w:hAnsi="標楷體" w:hint="eastAsia"/>
                                <w:sz w:val="20"/>
                                <w:szCs w:val="20"/>
                              </w:rPr>
                              <w:t>研</w:t>
                            </w:r>
                            <w:proofErr w:type="gramEnd"/>
                            <w:r w:rsidRPr="0035777B">
                              <w:rPr>
                                <w:rFonts w:ascii="標楷體" w:eastAsia="標楷體" w:hAnsi="標楷體" w:hint="eastAsia"/>
                                <w:sz w:val="20"/>
                                <w:szCs w:val="20"/>
                              </w:rPr>
                              <w:t>訂中</w:t>
                            </w:r>
                          </w:p>
                        </w:tc>
                      </w:tr>
                      <w:tr w:rsidR="0059143D" w:rsidRPr="0035777B" w14:paraId="6313AD2F" w14:textId="77777777" w:rsidTr="0059143D">
                        <w:tc>
                          <w:tcPr>
                            <w:tcW w:w="681" w:type="pct"/>
                            <w:vAlign w:val="center"/>
                          </w:tcPr>
                          <w:p w14:paraId="38126CF4" w14:textId="77777777" w:rsidR="0059143D" w:rsidRPr="0035777B" w:rsidRDefault="0059143D" w:rsidP="0056366C">
                            <w:pPr>
                              <w:overflowPunct w:val="0"/>
                              <w:spacing w:line="0" w:lineRule="atLeast"/>
                              <w:jc w:val="center"/>
                              <w:rPr>
                                <w:rFonts w:ascii="標楷體" w:eastAsia="標楷體" w:hAnsi="標楷體"/>
                                <w:bCs/>
                                <w:sz w:val="20"/>
                                <w:szCs w:val="20"/>
                              </w:rPr>
                            </w:pPr>
                            <w:r w:rsidRPr="0035777B">
                              <w:rPr>
                                <w:rFonts w:ascii="標楷體" w:eastAsia="標楷體" w:hAnsi="標楷體" w:hint="eastAsia"/>
                                <w:bCs/>
                                <w:sz w:val="20"/>
                                <w:szCs w:val="20"/>
                              </w:rPr>
                              <w:t>5</w:t>
                            </w:r>
                          </w:p>
                        </w:tc>
                        <w:tc>
                          <w:tcPr>
                            <w:tcW w:w="2591" w:type="pct"/>
                            <w:vAlign w:val="center"/>
                          </w:tcPr>
                          <w:p w14:paraId="35EAAE33" w14:textId="77777777" w:rsidR="0059143D" w:rsidRPr="0035777B" w:rsidRDefault="0059143D" w:rsidP="001034F3">
                            <w:pPr>
                              <w:overflowPunct w:val="0"/>
                              <w:spacing w:line="0" w:lineRule="atLeast"/>
                              <w:jc w:val="both"/>
                              <w:rPr>
                                <w:rFonts w:ascii="標楷體" w:eastAsia="標楷體" w:hAnsi="標楷體"/>
                                <w:sz w:val="20"/>
                                <w:szCs w:val="20"/>
                              </w:rPr>
                            </w:pPr>
                            <w:r w:rsidRPr="0035777B">
                              <w:rPr>
                                <w:rFonts w:ascii="標楷體" w:eastAsia="標楷體" w:hAnsi="標楷體"/>
                                <w:bCs/>
                                <w:sz w:val="20"/>
                                <w:szCs w:val="20"/>
                              </w:rPr>
                              <w:t>植物診療師執業登記及繼續教育辦法</w:t>
                            </w:r>
                          </w:p>
                        </w:tc>
                        <w:tc>
                          <w:tcPr>
                            <w:tcW w:w="1729" w:type="pct"/>
                            <w:vMerge/>
                            <w:vAlign w:val="center"/>
                          </w:tcPr>
                          <w:p w14:paraId="0729A10A" w14:textId="1E8E7043" w:rsidR="0059143D" w:rsidRPr="0035777B" w:rsidRDefault="0059143D" w:rsidP="001034F3">
                            <w:pPr>
                              <w:overflowPunct w:val="0"/>
                              <w:spacing w:line="0" w:lineRule="atLeast"/>
                              <w:jc w:val="center"/>
                              <w:rPr>
                                <w:rFonts w:ascii="標楷體" w:eastAsia="標楷體" w:hAnsi="標楷體"/>
                                <w:sz w:val="20"/>
                                <w:szCs w:val="20"/>
                              </w:rPr>
                            </w:pPr>
                          </w:p>
                        </w:tc>
                      </w:tr>
                      <w:tr w:rsidR="0059143D" w:rsidRPr="0035777B" w14:paraId="1E418A2B" w14:textId="77777777" w:rsidTr="0059143D">
                        <w:tc>
                          <w:tcPr>
                            <w:tcW w:w="681" w:type="pct"/>
                            <w:vAlign w:val="center"/>
                          </w:tcPr>
                          <w:p w14:paraId="04E7D8E4" w14:textId="77777777" w:rsidR="0059143D" w:rsidRPr="0035777B" w:rsidRDefault="0059143D" w:rsidP="0056366C">
                            <w:pPr>
                              <w:overflowPunct w:val="0"/>
                              <w:spacing w:line="0" w:lineRule="atLeast"/>
                              <w:jc w:val="center"/>
                              <w:rPr>
                                <w:rFonts w:ascii="標楷體" w:eastAsia="標楷體" w:hAnsi="標楷體"/>
                                <w:bCs/>
                                <w:sz w:val="20"/>
                                <w:szCs w:val="20"/>
                              </w:rPr>
                            </w:pPr>
                            <w:r w:rsidRPr="0035777B">
                              <w:rPr>
                                <w:rFonts w:ascii="標楷體" w:eastAsia="標楷體" w:hAnsi="標楷體" w:hint="eastAsia"/>
                                <w:bCs/>
                                <w:sz w:val="20"/>
                                <w:szCs w:val="20"/>
                              </w:rPr>
                              <w:t>6</w:t>
                            </w:r>
                          </w:p>
                        </w:tc>
                        <w:tc>
                          <w:tcPr>
                            <w:tcW w:w="2591" w:type="pct"/>
                            <w:vAlign w:val="center"/>
                          </w:tcPr>
                          <w:p w14:paraId="4D785D1F" w14:textId="77777777" w:rsidR="0059143D" w:rsidRPr="0035777B" w:rsidRDefault="0059143D" w:rsidP="001034F3">
                            <w:pPr>
                              <w:overflowPunct w:val="0"/>
                              <w:spacing w:line="0" w:lineRule="atLeast"/>
                              <w:jc w:val="both"/>
                              <w:rPr>
                                <w:rFonts w:ascii="標楷體" w:eastAsia="標楷體" w:hAnsi="標楷體"/>
                                <w:sz w:val="20"/>
                                <w:szCs w:val="20"/>
                              </w:rPr>
                            </w:pPr>
                            <w:r w:rsidRPr="0035777B">
                              <w:rPr>
                                <w:rFonts w:ascii="標楷體" w:eastAsia="標楷體" w:hAnsi="標楷體"/>
                                <w:bCs/>
                                <w:sz w:val="20"/>
                                <w:szCs w:val="20"/>
                              </w:rPr>
                              <w:t>植物診療機構開業登記及管理辦法</w:t>
                            </w:r>
                          </w:p>
                        </w:tc>
                        <w:tc>
                          <w:tcPr>
                            <w:tcW w:w="1729" w:type="pct"/>
                            <w:vMerge/>
                            <w:vAlign w:val="center"/>
                          </w:tcPr>
                          <w:p w14:paraId="1D99543E" w14:textId="26425BC7" w:rsidR="0059143D" w:rsidRPr="0035777B" w:rsidRDefault="0059143D" w:rsidP="001034F3">
                            <w:pPr>
                              <w:overflowPunct w:val="0"/>
                              <w:spacing w:line="0" w:lineRule="atLeast"/>
                              <w:jc w:val="center"/>
                              <w:rPr>
                                <w:rFonts w:ascii="標楷體" w:eastAsia="標楷體" w:hAnsi="標楷體"/>
                                <w:sz w:val="32"/>
                                <w:szCs w:val="32"/>
                              </w:rPr>
                            </w:pPr>
                          </w:p>
                        </w:tc>
                      </w:tr>
                      <w:tr w:rsidR="0059143D" w:rsidRPr="0035777B" w14:paraId="419923EB" w14:textId="77777777" w:rsidTr="0059143D">
                        <w:trPr>
                          <w:trHeight w:val="253"/>
                        </w:trPr>
                        <w:tc>
                          <w:tcPr>
                            <w:tcW w:w="681" w:type="pct"/>
                            <w:vAlign w:val="center"/>
                          </w:tcPr>
                          <w:p w14:paraId="535E5D93" w14:textId="77777777" w:rsidR="0059143D" w:rsidRPr="0035777B" w:rsidRDefault="0059143D" w:rsidP="0056366C">
                            <w:pPr>
                              <w:overflowPunct w:val="0"/>
                              <w:spacing w:line="0" w:lineRule="atLeast"/>
                              <w:jc w:val="center"/>
                              <w:rPr>
                                <w:rFonts w:ascii="標楷體" w:eastAsia="標楷體" w:hAnsi="標楷體"/>
                                <w:bCs/>
                                <w:sz w:val="20"/>
                                <w:szCs w:val="20"/>
                              </w:rPr>
                            </w:pPr>
                            <w:r w:rsidRPr="0035777B">
                              <w:rPr>
                                <w:rFonts w:ascii="標楷體" w:eastAsia="標楷體" w:hAnsi="標楷體" w:hint="eastAsia"/>
                                <w:bCs/>
                                <w:sz w:val="20"/>
                                <w:szCs w:val="20"/>
                              </w:rPr>
                              <w:t>7</w:t>
                            </w:r>
                          </w:p>
                        </w:tc>
                        <w:tc>
                          <w:tcPr>
                            <w:tcW w:w="2591" w:type="pct"/>
                            <w:vAlign w:val="center"/>
                          </w:tcPr>
                          <w:p w14:paraId="6638B4F4" w14:textId="77777777" w:rsidR="0059143D" w:rsidRPr="0035777B" w:rsidRDefault="0059143D" w:rsidP="001034F3">
                            <w:pPr>
                              <w:overflowPunct w:val="0"/>
                              <w:spacing w:line="0" w:lineRule="atLeast"/>
                              <w:jc w:val="both"/>
                              <w:rPr>
                                <w:rFonts w:ascii="標楷體" w:eastAsia="標楷體" w:hAnsi="標楷體"/>
                                <w:sz w:val="20"/>
                                <w:szCs w:val="20"/>
                              </w:rPr>
                            </w:pPr>
                            <w:r w:rsidRPr="0035777B">
                              <w:rPr>
                                <w:rFonts w:ascii="標楷體" w:eastAsia="標楷體" w:hAnsi="標楷體"/>
                                <w:bCs/>
                                <w:sz w:val="20"/>
                                <w:szCs w:val="20"/>
                              </w:rPr>
                              <w:t>植物診療機構名稱之使用及變更原則</w:t>
                            </w:r>
                          </w:p>
                        </w:tc>
                        <w:tc>
                          <w:tcPr>
                            <w:tcW w:w="1729" w:type="pct"/>
                            <w:vMerge/>
                            <w:vAlign w:val="center"/>
                          </w:tcPr>
                          <w:p w14:paraId="2882EBB4" w14:textId="4ACF8A45" w:rsidR="0059143D" w:rsidRPr="0035777B" w:rsidRDefault="0059143D" w:rsidP="001034F3">
                            <w:pPr>
                              <w:overflowPunct w:val="0"/>
                              <w:spacing w:line="0" w:lineRule="atLeast"/>
                              <w:jc w:val="center"/>
                              <w:rPr>
                                <w:rFonts w:ascii="標楷體" w:eastAsia="標楷體" w:hAnsi="標楷體"/>
                                <w:sz w:val="32"/>
                                <w:szCs w:val="32"/>
                              </w:rPr>
                            </w:pPr>
                          </w:p>
                        </w:tc>
                      </w:tr>
                    </w:tbl>
                    <w:p w14:paraId="2B03CBCF" w14:textId="77777777" w:rsidR="007B47E4" w:rsidRPr="0035777B" w:rsidRDefault="007B47E4" w:rsidP="007B47E4">
                      <w:pPr>
                        <w:spacing w:line="0" w:lineRule="atLeast"/>
                        <w:ind w:left="853" w:hangingChars="474" w:hanging="853"/>
                        <w:jc w:val="both"/>
                        <w:rPr>
                          <w:sz w:val="18"/>
                          <w:szCs w:val="18"/>
                        </w:rPr>
                      </w:pPr>
                      <w:r w:rsidRPr="0035777B">
                        <w:rPr>
                          <w:rFonts w:ascii="標楷體" w:eastAsia="標楷體" w:hAnsi="標楷體" w:hint="eastAsia"/>
                          <w:sz w:val="18"/>
                          <w:szCs w:val="18"/>
                        </w:rPr>
                        <w:t>資料來源：整理自</w:t>
                      </w:r>
                      <w:r>
                        <w:rPr>
                          <w:rFonts w:ascii="標楷體" w:eastAsia="標楷體" w:hAnsi="標楷體" w:hint="eastAsia"/>
                          <w:sz w:val="18"/>
                          <w:szCs w:val="18"/>
                        </w:rPr>
                        <w:t>防檢</w:t>
                      </w:r>
                      <w:r w:rsidRPr="0035777B">
                        <w:rPr>
                          <w:rFonts w:ascii="標楷體" w:eastAsia="標楷體" w:hAnsi="標楷體" w:hint="eastAsia"/>
                          <w:sz w:val="18"/>
                          <w:szCs w:val="18"/>
                        </w:rPr>
                        <w:t>署提供資料（截至1</w:t>
                      </w:r>
                      <w:r w:rsidRPr="0035777B">
                        <w:rPr>
                          <w:rFonts w:ascii="標楷體" w:eastAsia="標楷體" w:hAnsi="標楷體"/>
                          <w:sz w:val="18"/>
                          <w:szCs w:val="18"/>
                        </w:rPr>
                        <w:t>14年</w:t>
                      </w:r>
                      <w:r w:rsidRPr="0035777B">
                        <w:rPr>
                          <w:rFonts w:ascii="標楷體" w:eastAsia="標楷體" w:hAnsi="標楷體" w:hint="eastAsia"/>
                          <w:sz w:val="18"/>
                          <w:szCs w:val="18"/>
                        </w:rPr>
                        <w:t>4</w:t>
                      </w:r>
                      <w:r w:rsidRPr="0035777B">
                        <w:rPr>
                          <w:rFonts w:ascii="標楷體" w:eastAsia="標楷體" w:hAnsi="標楷體"/>
                          <w:sz w:val="18"/>
                          <w:szCs w:val="18"/>
                        </w:rPr>
                        <w:t>月</w:t>
                      </w:r>
                      <w:r w:rsidRPr="0035777B">
                        <w:rPr>
                          <w:rFonts w:ascii="標楷體" w:eastAsia="標楷體" w:hAnsi="標楷體" w:hint="eastAsia"/>
                          <w:sz w:val="18"/>
                          <w:szCs w:val="18"/>
                        </w:rPr>
                        <w:t>2</w:t>
                      </w:r>
                      <w:r w:rsidRPr="0035777B">
                        <w:rPr>
                          <w:rFonts w:ascii="標楷體" w:eastAsia="標楷體" w:hAnsi="標楷體"/>
                          <w:sz w:val="18"/>
                          <w:szCs w:val="18"/>
                        </w:rPr>
                        <w:t>5日</w:t>
                      </w:r>
                      <w:r w:rsidRPr="0035777B">
                        <w:rPr>
                          <w:rFonts w:ascii="標楷體" w:eastAsia="標楷體" w:hAnsi="標楷體" w:hint="eastAsia"/>
                          <w:sz w:val="18"/>
                          <w:szCs w:val="18"/>
                        </w:rPr>
                        <w:t>止）。</w:t>
                      </w:r>
                    </w:p>
                  </w:txbxContent>
                </v:textbox>
                <w10:wrap type="square" anchorx="margin" anchory="margin"/>
              </v:shape>
            </w:pict>
          </mc:Fallback>
        </mc:AlternateContent>
      </w:r>
      <w:r w:rsidR="00F124E9" w:rsidRPr="00F3408E">
        <w:rPr>
          <w:rFonts w:ascii="標楷體" w:eastAsia="標楷體" w:hAnsi="標楷體" w:cs="Times New Roman" w:hint="eastAsia"/>
          <w:b/>
          <w:szCs w:val="24"/>
        </w:rPr>
        <w:t>3</w:t>
      </w:r>
      <w:r w:rsidR="00F124E9" w:rsidRPr="00F3408E">
        <w:rPr>
          <w:rFonts w:ascii="標楷體" w:eastAsia="標楷體" w:hAnsi="標楷體" w:cs="Times New Roman"/>
          <w:b/>
          <w:szCs w:val="24"/>
        </w:rPr>
        <w:t>.</w:t>
      </w:r>
      <w:r w:rsidR="00F124E9" w:rsidRPr="00F3408E">
        <w:rPr>
          <w:rFonts w:ascii="標楷體" w:eastAsia="標楷體" w:hAnsi="標楷體" w:cs="Times New Roman" w:hint="eastAsia"/>
          <w:b/>
          <w:szCs w:val="24"/>
        </w:rPr>
        <w:t xml:space="preserve">　</w:t>
      </w:r>
      <w:r w:rsidR="00F124E9" w:rsidRPr="00F3408E">
        <w:rPr>
          <w:rFonts w:ascii="標楷體" w:eastAsia="標楷體" w:hAnsi="標楷體" w:cs="DFKaiShu-SB-Estd-BF" w:hint="eastAsia"/>
          <w:b/>
          <w:szCs w:val="24"/>
        </w:rPr>
        <w:t>配合</w:t>
      </w:r>
      <w:r w:rsidR="00F124E9" w:rsidRPr="00F3408E">
        <w:rPr>
          <w:rFonts w:ascii="標楷體" w:eastAsia="標楷體" w:hAnsi="標楷體" w:cs="Times New Roman"/>
          <w:b/>
          <w:bCs/>
          <w:szCs w:val="24"/>
        </w:rPr>
        <w:t>植物診療師</w:t>
      </w:r>
      <w:r w:rsidR="00F124E9" w:rsidRPr="00F3408E">
        <w:rPr>
          <w:rFonts w:ascii="標楷體" w:eastAsia="標楷體" w:hAnsi="標楷體" w:cs="Times New Roman" w:hint="eastAsia"/>
          <w:b/>
          <w:bCs/>
          <w:szCs w:val="24"/>
        </w:rPr>
        <w:t>法之施行須訂定相關</w:t>
      </w:r>
      <w:r w:rsidR="00F124E9" w:rsidRPr="00F3408E">
        <w:rPr>
          <w:rFonts w:ascii="標楷體" w:eastAsia="標楷體" w:hAnsi="標楷體" w:cs="Times New Roman" w:hint="eastAsia"/>
          <w:b/>
          <w:szCs w:val="24"/>
        </w:rPr>
        <w:t>法規命令</w:t>
      </w:r>
      <w:r w:rsidR="00F124E9" w:rsidRPr="00F3408E">
        <w:rPr>
          <w:rFonts w:ascii="標楷體" w:eastAsia="標楷體" w:hAnsi="標楷體" w:cs="DFKaiShu-SB-Estd-BF" w:hint="eastAsia"/>
          <w:b/>
          <w:szCs w:val="24"/>
        </w:rPr>
        <w:t>，惟</w:t>
      </w:r>
      <w:r w:rsidR="00F124E9" w:rsidRPr="00F3408E">
        <w:rPr>
          <w:rFonts w:ascii="標楷體" w:eastAsia="標楷體" w:hAnsi="標楷體" w:cs="Times New Roman" w:hint="eastAsia"/>
          <w:b/>
          <w:szCs w:val="24"/>
        </w:rPr>
        <w:t>部分法規命令未依限</w:t>
      </w:r>
      <w:r w:rsidR="00F124E9" w:rsidRPr="00F3408E">
        <w:rPr>
          <w:rFonts w:ascii="標楷體" w:eastAsia="標楷體" w:hAnsi="標楷體" w:cs="NotoSansTC-Regular" w:hint="eastAsia"/>
          <w:b/>
          <w:szCs w:val="24"/>
        </w:rPr>
        <w:t>完成</w:t>
      </w:r>
      <w:r w:rsidR="00F124E9" w:rsidRPr="00F3408E">
        <w:rPr>
          <w:rFonts w:ascii="標楷體" w:eastAsia="標楷體" w:hAnsi="標楷體" w:cs="Times New Roman" w:hint="eastAsia"/>
          <w:b/>
          <w:szCs w:val="24"/>
        </w:rPr>
        <w:t>或尚在</w:t>
      </w:r>
      <w:proofErr w:type="gramStart"/>
      <w:r w:rsidR="00F124E9" w:rsidRPr="00F3408E">
        <w:rPr>
          <w:rFonts w:ascii="標楷體" w:eastAsia="標楷體" w:hAnsi="標楷體" w:cs="Times New Roman" w:hint="eastAsia"/>
          <w:b/>
          <w:szCs w:val="24"/>
        </w:rPr>
        <w:t>研</w:t>
      </w:r>
      <w:proofErr w:type="gramEnd"/>
      <w:r w:rsidR="00F124E9" w:rsidRPr="00F3408E">
        <w:rPr>
          <w:rFonts w:ascii="標楷體" w:eastAsia="標楷體" w:hAnsi="標楷體" w:cs="Times New Roman" w:hint="eastAsia"/>
          <w:b/>
          <w:szCs w:val="24"/>
        </w:rPr>
        <w:t>訂中：</w:t>
      </w:r>
      <w:r w:rsidR="00F124E9" w:rsidRPr="00F3408E">
        <w:rPr>
          <w:rFonts w:ascii="標楷體" w:eastAsia="標楷體" w:hAnsi="標楷體" w:cs="Times New Roman" w:hint="eastAsia"/>
          <w:szCs w:val="24"/>
        </w:rPr>
        <w:t>依中央行政機關法制作業應注意事項第16點規定，草擬法律制定時，對於應訂定之法規命令，應一併規劃並先期作業，於法律公布施行後6個月內完成發布；其未能於6個月內完成發布者，應說明理由並自行評估完成期限陳報行政院，其延後發布期限不得逾6個月。經查，</w:t>
      </w:r>
      <w:r w:rsidR="00F124E9" w:rsidRPr="00F3408E">
        <w:rPr>
          <w:rFonts w:ascii="標楷體" w:eastAsia="標楷體" w:hAnsi="標楷體" w:cs="Times New Roman"/>
          <w:bCs/>
          <w:szCs w:val="24"/>
        </w:rPr>
        <w:t>植物診療師</w:t>
      </w:r>
      <w:r w:rsidR="00F124E9" w:rsidRPr="00F3408E">
        <w:rPr>
          <w:rFonts w:ascii="標楷體" w:eastAsia="標楷體" w:hAnsi="標楷體" w:cs="Times New Roman" w:hint="eastAsia"/>
          <w:szCs w:val="24"/>
        </w:rPr>
        <w:t>法於</w:t>
      </w:r>
      <w:r w:rsidR="00F124E9" w:rsidRPr="00F3408E">
        <w:rPr>
          <w:rFonts w:ascii="標楷體" w:eastAsia="標楷體" w:hAnsi="標楷體" w:cs="CIDFont+F2" w:hint="eastAsia"/>
          <w:szCs w:val="24"/>
        </w:rPr>
        <w:t>113年8月7日</w:t>
      </w:r>
      <w:r w:rsidR="00F124E9" w:rsidRPr="00F3408E">
        <w:rPr>
          <w:rFonts w:ascii="標楷體" w:eastAsia="標楷體" w:hAnsi="標楷體" w:cs="Times New Roman" w:hint="eastAsia"/>
          <w:szCs w:val="24"/>
        </w:rPr>
        <w:t>制定公布</w:t>
      </w:r>
      <w:r w:rsidR="00F124E9" w:rsidRPr="00F3408E">
        <w:rPr>
          <w:rFonts w:ascii="標楷體" w:eastAsia="標楷體" w:hAnsi="標楷體" w:cs="CIDFont+F2" w:hint="eastAsia"/>
          <w:szCs w:val="24"/>
        </w:rPr>
        <w:t>，依該法授權應</w:t>
      </w:r>
      <w:r w:rsidR="00F124E9" w:rsidRPr="00F3408E">
        <w:rPr>
          <w:rFonts w:ascii="標楷體" w:eastAsia="標楷體" w:hAnsi="標楷體" w:cs="Times New Roman" w:hint="eastAsia"/>
          <w:szCs w:val="24"/>
        </w:rPr>
        <w:t>訂定之法規命令</w:t>
      </w:r>
      <w:r w:rsidR="00F124E9" w:rsidRPr="00F3408E">
        <w:rPr>
          <w:rFonts w:ascii="標楷體" w:eastAsia="標楷體" w:hAnsi="標楷體" w:cs="CIDFont+F2" w:hint="eastAsia"/>
          <w:szCs w:val="24"/>
        </w:rPr>
        <w:t>共計7項</w:t>
      </w:r>
      <w:r w:rsidR="00F124E9" w:rsidRPr="00F3408E">
        <w:rPr>
          <w:rFonts w:ascii="標楷體" w:eastAsia="標楷體" w:hAnsi="標楷體" w:cs="Times New Roman" w:hint="eastAsia"/>
          <w:szCs w:val="24"/>
        </w:rPr>
        <w:t>（表</w:t>
      </w:r>
      <w:r w:rsidR="006115C5" w:rsidRPr="00F3408E">
        <w:rPr>
          <w:rFonts w:ascii="標楷體" w:eastAsia="標楷體" w:hAnsi="標楷體" w:cs="Times New Roman"/>
          <w:szCs w:val="24"/>
        </w:rPr>
        <w:t>20</w:t>
      </w:r>
      <w:r w:rsidR="00F124E9" w:rsidRPr="00F3408E">
        <w:rPr>
          <w:rFonts w:ascii="標楷體" w:eastAsia="標楷體" w:hAnsi="標楷體" w:cs="Times New Roman" w:hint="eastAsia"/>
          <w:szCs w:val="24"/>
        </w:rPr>
        <w:t>）</w:t>
      </w:r>
      <w:r w:rsidR="00F124E9" w:rsidRPr="00F3408E">
        <w:rPr>
          <w:rFonts w:ascii="標楷體" w:eastAsia="標楷體" w:hAnsi="標楷體" w:cs="CIDFont+F2" w:hint="eastAsia"/>
          <w:szCs w:val="24"/>
        </w:rPr>
        <w:t>，均未能於</w:t>
      </w:r>
      <w:r w:rsidR="00F124E9" w:rsidRPr="00F3408E">
        <w:rPr>
          <w:rFonts w:ascii="標楷體" w:eastAsia="標楷體" w:hAnsi="標楷體" w:cs="Times New Roman" w:hint="eastAsia"/>
          <w:szCs w:val="24"/>
        </w:rPr>
        <w:t>6個月內（114年2月7日前）完成發布，且未</w:t>
      </w:r>
      <w:r w:rsidR="00A07922" w:rsidRPr="00F3408E">
        <w:rPr>
          <w:rFonts w:ascii="標楷體" w:eastAsia="標楷體" w:hAnsi="標楷體" w:cs="Times New Roman" w:hint="eastAsia"/>
          <w:szCs w:val="24"/>
        </w:rPr>
        <w:t>報准</w:t>
      </w:r>
      <w:r w:rsidR="00F124E9" w:rsidRPr="00F3408E">
        <w:rPr>
          <w:rFonts w:ascii="標楷體" w:eastAsia="標楷體" w:hAnsi="標楷體" w:cs="Times New Roman" w:hint="eastAsia"/>
          <w:szCs w:val="24"/>
        </w:rPr>
        <w:t>展延完成期限。截至114年4月25日止</w:t>
      </w:r>
      <w:r w:rsidR="00F124E9" w:rsidRPr="00F3408E">
        <w:rPr>
          <w:rFonts w:ascii="標楷體" w:eastAsia="標楷體" w:hAnsi="標楷體" w:cs="CIDFont+F2" w:hint="eastAsia"/>
          <w:szCs w:val="24"/>
        </w:rPr>
        <w:t>，距</w:t>
      </w:r>
      <w:r w:rsidR="00F124E9" w:rsidRPr="00F3408E">
        <w:rPr>
          <w:rFonts w:ascii="標楷體" w:eastAsia="標楷體" w:hAnsi="標楷體" w:cs="Times New Roman"/>
          <w:bCs/>
          <w:szCs w:val="24"/>
        </w:rPr>
        <w:t>植物診療師</w:t>
      </w:r>
      <w:r w:rsidR="00F124E9" w:rsidRPr="00F3408E">
        <w:rPr>
          <w:rFonts w:ascii="標楷體" w:eastAsia="標楷體" w:hAnsi="標楷體" w:cs="Times New Roman" w:hint="eastAsia"/>
          <w:szCs w:val="24"/>
        </w:rPr>
        <w:t>法於113年8月7日公布施行已逾8個月，惟僅植物診療機構設置標準等3項已於114年3至4月間完成發布</w:t>
      </w:r>
      <w:r w:rsidR="00E66767" w:rsidRPr="00F3408E">
        <w:rPr>
          <w:rFonts w:ascii="標楷體" w:eastAsia="標楷體" w:hAnsi="標楷體" w:cs="Times New Roman" w:hint="eastAsia"/>
          <w:szCs w:val="24"/>
        </w:rPr>
        <w:t>（</w:t>
      </w:r>
      <w:r w:rsidR="00F124E9" w:rsidRPr="00F3408E">
        <w:rPr>
          <w:rFonts w:ascii="標楷體" w:eastAsia="標楷體" w:hAnsi="標楷體" w:cs="Times New Roman" w:hint="eastAsia"/>
          <w:szCs w:val="24"/>
        </w:rPr>
        <w:t>公告</w:t>
      </w:r>
      <w:r w:rsidR="00E66767" w:rsidRPr="00F3408E">
        <w:rPr>
          <w:rFonts w:ascii="標楷體" w:eastAsia="標楷體" w:hAnsi="標楷體" w:cs="Times New Roman" w:hint="eastAsia"/>
          <w:szCs w:val="24"/>
        </w:rPr>
        <w:t>）</w:t>
      </w:r>
      <w:r w:rsidR="00F124E9" w:rsidRPr="00F3408E">
        <w:rPr>
          <w:rFonts w:ascii="標楷體" w:eastAsia="標楷體" w:hAnsi="標楷體" w:cs="Times New Roman" w:hint="eastAsia"/>
          <w:szCs w:val="24"/>
        </w:rPr>
        <w:t>施行，其餘4項尚在</w:t>
      </w:r>
      <w:proofErr w:type="gramStart"/>
      <w:r w:rsidR="00F124E9" w:rsidRPr="00F3408E">
        <w:rPr>
          <w:rFonts w:ascii="標楷體" w:eastAsia="標楷體" w:hAnsi="標楷體" w:cs="Times New Roman" w:hint="eastAsia"/>
          <w:szCs w:val="24"/>
        </w:rPr>
        <w:t>研</w:t>
      </w:r>
      <w:proofErr w:type="gramEnd"/>
      <w:r w:rsidR="00F124E9" w:rsidRPr="00F3408E">
        <w:rPr>
          <w:rFonts w:ascii="標楷體" w:eastAsia="標楷體" w:hAnsi="標楷體" w:cs="Times New Roman" w:hint="eastAsia"/>
          <w:szCs w:val="24"/>
        </w:rPr>
        <w:t>訂中，預計於114年7月底前陸續完成</w:t>
      </w:r>
      <w:r w:rsidR="00F124E9" w:rsidRPr="00F3408E">
        <w:rPr>
          <w:rFonts w:ascii="標楷體" w:eastAsia="標楷體" w:hAnsi="標楷體" w:cs="Times New Roman" w:hint="eastAsia"/>
          <w:bCs/>
          <w:szCs w:val="24"/>
        </w:rPr>
        <w:t>。</w:t>
      </w:r>
      <w:r w:rsidR="00F124E9" w:rsidRPr="00F3408E">
        <w:rPr>
          <w:rFonts w:ascii="標楷體" w:eastAsia="標楷體" w:hAnsi="標楷體" w:cs="Times New Roman" w:hint="eastAsia"/>
          <w:szCs w:val="24"/>
        </w:rPr>
        <w:t>為使</w:t>
      </w:r>
      <w:r w:rsidR="00F124E9" w:rsidRPr="00F3408E">
        <w:rPr>
          <w:rFonts w:ascii="標楷體" w:eastAsia="標楷體" w:hAnsi="標楷體" w:cs="Times New Roman"/>
          <w:bCs/>
          <w:szCs w:val="24"/>
        </w:rPr>
        <w:t>植物診療</w:t>
      </w:r>
      <w:r w:rsidR="00F124E9" w:rsidRPr="00F3408E">
        <w:rPr>
          <w:rFonts w:ascii="標楷體" w:eastAsia="標楷體" w:hAnsi="標楷體" w:cs="Times New Roman" w:hint="eastAsia"/>
          <w:bCs/>
          <w:szCs w:val="24"/>
        </w:rPr>
        <w:t>專業服務體系</w:t>
      </w:r>
      <w:r w:rsidR="00F124E9" w:rsidRPr="00F3408E">
        <w:rPr>
          <w:rFonts w:ascii="標楷體" w:eastAsia="標楷體" w:hAnsi="標楷體" w:cs="Times New Roman" w:hint="eastAsia"/>
          <w:szCs w:val="24"/>
        </w:rPr>
        <w:t>之推動有所</w:t>
      </w:r>
      <w:proofErr w:type="gramStart"/>
      <w:r w:rsidR="00F124E9" w:rsidRPr="00F3408E">
        <w:rPr>
          <w:rFonts w:ascii="標楷體" w:eastAsia="標楷體" w:hAnsi="標楷體" w:cs="Times New Roman" w:hint="eastAsia"/>
          <w:szCs w:val="24"/>
        </w:rPr>
        <w:t>準</w:t>
      </w:r>
      <w:proofErr w:type="gramEnd"/>
      <w:r w:rsidR="00F124E9" w:rsidRPr="00F3408E">
        <w:rPr>
          <w:rFonts w:ascii="標楷體" w:eastAsia="標楷體" w:hAnsi="標楷體" w:cs="Times New Roman" w:hint="eastAsia"/>
          <w:szCs w:val="24"/>
        </w:rPr>
        <w:t>據，允宜</w:t>
      </w:r>
      <w:proofErr w:type="gramStart"/>
      <w:r w:rsidR="00F124E9" w:rsidRPr="00F3408E">
        <w:rPr>
          <w:rFonts w:ascii="標楷體" w:eastAsia="標楷體" w:hAnsi="標楷體" w:cs="Times New Roman" w:hint="eastAsia"/>
          <w:szCs w:val="24"/>
        </w:rPr>
        <w:t>賡</w:t>
      </w:r>
      <w:proofErr w:type="gramEnd"/>
      <w:r w:rsidR="00F124E9" w:rsidRPr="00F3408E">
        <w:rPr>
          <w:rFonts w:ascii="標楷體" w:eastAsia="標楷體" w:hAnsi="標楷體" w:cs="Times New Roman" w:hint="eastAsia"/>
          <w:szCs w:val="24"/>
        </w:rPr>
        <w:t>續積極辦理，以完備植物診療制度規章</w:t>
      </w:r>
      <w:r w:rsidR="00F124E9" w:rsidRPr="00F3408E">
        <w:rPr>
          <w:rFonts w:ascii="標楷體" w:eastAsia="標楷體" w:hAnsi="標楷體" w:cs="新細明體"/>
          <w:szCs w:val="24"/>
        </w:rPr>
        <w:t>，經</w:t>
      </w:r>
      <w:proofErr w:type="gramStart"/>
      <w:r w:rsidR="00F124E9" w:rsidRPr="00F3408E">
        <w:rPr>
          <w:rFonts w:ascii="標楷體" w:eastAsia="標楷體" w:hAnsi="標楷體" w:cs="新細明體"/>
          <w:szCs w:val="24"/>
        </w:rPr>
        <w:t>函請</w:t>
      </w:r>
      <w:r w:rsidR="00F124E9" w:rsidRPr="00F3408E">
        <w:rPr>
          <w:rFonts w:ascii="標楷體" w:eastAsia="標楷體" w:hAnsi="標楷體" w:cs="新細明體" w:hint="eastAsia"/>
          <w:szCs w:val="24"/>
        </w:rPr>
        <w:t>防檢</w:t>
      </w:r>
      <w:proofErr w:type="gramEnd"/>
      <w:r w:rsidR="00F124E9" w:rsidRPr="00F3408E">
        <w:rPr>
          <w:rFonts w:ascii="標楷體" w:eastAsia="標楷體" w:hAnsi="標楷體" w:cs="新細明體" w:hint="eastAsia"/>
          <w:szCs w:val="24"/>
        </w:rPr>
        <w:t>署</w:t>
      </w:r>
      <w:r w:rsidR="00F124E9" w:rsidRPr="00F3408E">
        <w:rPr>
          <w:rFonts w:ascii="標楷體" w:eastAsia="標楷體" w:hAnsi="標楷體" w:cs="新細明體"/>
          <w:szCs w:val="24"/>
        </w:rPr>
        <w:t>檢討改善。據復：相關</w:t>
      </w:r>
      <w:r w:rsidR="00F124E9" w:rsidRPr="00F3408E">
        <w:rPr>
          <w:rFonts w:ascii="標楷體" w:eastAsia="標楷體" w:hAnsi="標楷體" w:cs="新細明體" w:hint="eastAsia"/>
          <w:szCs w:val="24"/>
        </w:rPr>
        <w:t>法令發布中或審查中，</w:t>
      </w:r>
      <w:r w:rsidR="00F124E9" w:rsidRPr="00F3408E">
        <w:rPr>
          <w:rFonts w:ascii="標楷體" w:eastAsia="標楷體" w:hAnsi="標楷體" w:cs="新細明體"/>
          <w:szCs w:val="24"/>
        </w:rPr>
        <w:t>農業部</w:t>
      </w:r>
      <w:r w:rsidR="00F124E9" w:rsidRPr="00F3408E">
        <w:rPr>
          <w:rFonts w:ascii="標楷體" w:eastAsia="標楷體" w:hAnsi="標楷體" w:cs="新細明體" w:hint="eastAsia"/>
          <w:szCs w:val="24"/>
        </w:rPr>
        <w:t>已</w:t>
      </w:r>
      <w:r w:rsidR="00F124E9" w:rsidRPr="00F3408E">
        <w:rPr>
          <w:rFonts w:ascii="標楷體" w:eastAsia="標楷體" w:hAnsi="標楷體" w:cs="新細明體"/>
          <w:szCs w:val="24"/>
        </w:rPr>
        <w:t>列管</w:t>
      </w:r>
      <w:r w:rsidR="00F124E9" w:rsidRPr="00F3408E">
        <w:rPr>
          <w:rFonts w:ascii="標楷體" w:eastAsia="標楷體" w:hAnsi="標楷體" w:cs="新細明體" w:hint="eastAsia"/>
          <w:szCs w:val="24"/>
        </w:rPr>
        <w:t>進度，將於</w:t>
      </w:r>
      <w:r w:rsidR="00F124E9" w:rsidRPr="00F3408E">
        <w:rPr>
          <w:rFonts w:ascii="標楷體" w:eastAsia="標楷體" w:hAnsi="標楷體" w:cs="新細明體"/>
          <w:szCs w:val="24"/>
        </w:rPr>
        <w:t>114年7月底前完成相關子法規之發布或公告</w:t>
      </w:r>
      <w:r w:rsidR="00F124E9" w:rsidRPr="00F3408E">
        <w:rPr>
          <w:rFonts w:ascii="標楷體" w:eastAsia="標楷體" w:hAnsi="標楷體" w:cs="新細明體" w:hint="eastAsia"/>
          <w:szCs w:val="24"/>
        </w:rPr>
        <w:t>。</w:t>
      </w:r>
    </w:p>
    <w:p w14:paraId="01987B63" w14:textId="10FC9D41" w:rsidR="00887AE7" w:rsidRPr="00F3408E" w:rsidRDefault="00622DA3" w:rsidP="00606C39">
      <w:pPr>
        <w:pStyle w:val="a3"/>
        <w:overflowPunct w:val="0"/>
        <w:autoSpaceDE w:val="0"/>
        <w:autoSpaceDN w:val="0"/>
        <w:spacing w:before="72" w:after="72" w:line="460" w:lineRule="exact"/>
        <w:ind w:firstLine="561"/>
        <w:rPr>
          <w:rFonts w:ascii="標楷體" w:hAnsi="標楷體"/>
          <w:szCs w:val="32"/>
        </w:rPr>
      </w:pPr>
      <w:r w:rsidRPr="00F3408E">
        <w:rPr>
          <w:rFonts w:ascii="標楷體" w:hAnsi="標楷體"/>
          <w:szCs w:val="32"/>
        </w:rPr>
        <w:t>（十七）</w:t>
      </w:r>
      <w:r w:rsidR="001810F4" w:rsidRPr="00F3408E">
        <w:rPr>
          <w:rFonts w:ascii="標楷體" w:hAnsi="標楷體" w:hint="eastAsia"/>
          <w:szCs w:val="32"/>
        </w:rPr>
        <w:t xml:space="preserve">　</w:t>
      </w:r>
      <w:proofErr w:type="gramStart"/>
      <w:r w:rsidR="00DB1F6A" w:rsidRPr="00F3408E">
        <w:rPr>
          <w:rFonts w:ascii="標楷體" w:hAnsi="標楷體" w:hint="eastAsia"/>
          <w:szCs w:val="32"/>
        </w:rPr>
        <w:t>農糧署為</w:t>
      </w:r>
      <w:proofErr w:type="gramEnd"/>
      <w:r w:rsidR="00DB1F6A" w:rsidRPr="00F3408E">
        <w:rPr>
          <w:rFonts w:ascii="標楷體" w:hAnsi="標楷體" w:hint="eastAsia"/>
          <w:szCs w:val="32"/>
        </w:rPr>
        <w:t>確保農糧產品安全，推動建構高效</w:t>
      </w:r>
      <w:proofErr w:type="gramStart"/>
      <w:r w:rsidR="00DB1F6A" w:rsidRPr="00F3408E">
        <w:rPr>
          <w:rFonts w:ascii="標楷體" w:hAnsi="標楷體" w:hint="eastAsia"/>
          <w:szCs w:val="32"/>
        </w:rPr>
        <w:t>智慧化農糧</w:t>
      </w:r>
      <w:proofErr w:type="gramEnd"/>
      <w:r w:rsidR="00DB1F6A" w:rsidRPr="00F3408E">
        <w:rPr>
          <w:rFonts w:ascii="標楷體" w:hAnsi="標楷體" w:hint="eastAsia"/>
          <w:szCs w:val="32"/>
        </w:rPr>
        <w:t>產品安全管理體系計畫，</w:t>
      </w:r>
      <w:proofErr w:type="gramStart"/>
      <w:r w:rsidR="00DB1F6A" w:rsidRPr="00F3408E">
        <w:rPr>
          <w:rFonts w:ascii="標楷體" w:hAnsi="標楷體" w:hint="eastAsia"/>
          <w:szCs w:val="32"/>
        </w:rPr>
        <w:t>惟間有對</w:t>
      </w:r>
      <w:proofErr w:type="gramEnd"/>
      <w:r w:rsidR="00DB1F6A" w:rsidRPr="00F3408E">
        <w:rPr>
          <w:rFonts w:ascii="標楷體" w:hAnsi="標楷體" w:hint="eastAsia"/>
          <w:szCs w:val="32"/>
        </w:rPr>
        <w:t>市售監測高風險之蔬果未提高抽驗強度，且部分蔬果產區未進行田間抽驗、未落實將環保機關公告解除控制場址或鄰近農地納列監測對象、質</w:t>
      </w:r>
      <w:proofErr w:type="gramStart"/>
      <w:r w:rsidR="00DB1F6A" w:rsidRPr="00F3408E">
        <w:rPr>
          <w:rFonts w:ascii="標楷體" w:hAnsi="標楷體" w:hint="eastAsia"/>
          <w:szCs w:val="32"/>
        </w:rPr>
        <w:t>譜快檢</w:t>
      </w:r>
      <w:proofErr w:type="gramEnd"/>
      <w:r w:rsidR="00DB1F6A" w:rsidRPr="00F3408E">
        <w:rPr>
          <w:rFonts w:ascii="標楷體" w:hAnsi="標楷體" w:hint="eastAsia"/>
          <w:szCs w:val="32"/>
        </w:rPr>
        <w:t>技術仍待積極推廣，允宜</w:t>
      </w:r>
      <w:proofErr w:type="gramStart"/>
      <w:r w:rsidR="00DB1F6A" w:rsidRPr="00F3408E">
        <w:rPr>
          <w:rFonts w:ascii="標楷體" w:hAnsi="標楷體" w:hint="eastAsia"/>
          <w:szCs w:val="32"/>
        </w:rPr>
        <w:t>研</w:t>
      </w:r>
      <w:proofErr w:type="gramEnd"/>
      <w:r w:rsidR="00DB1F6A" w:rsidRPr="00F3408E">
        <w:rPr>
          <w:rFonts w:ascii="標楷體" w:hAnsi="標楷體" w:hint="eastAsia"/>
          <w:szCs w:val="32"/>
        </w:rPr>
        <w:t>謀改善。</w:t>
      </w:r>
    </w:p>
    <w:p w14:paraId="07163A60" w14:textId="77777777" w:rsidR="00DB1F6A" w:rsidRPr="00F3408E" w:rsidRDefault="00DB1F6A" w:rsidP="00365FC2">
      <w:pPr>
        <w:overflowPunct w:val="0"/>
        <w:spacing w:line="460" w:lineRule="exact"/>
        <w:ind w:firstLineChars="200" w:firstLine="504"/>
        <w:jc w:val="both"/>
        <w:rPr>
          <w:rFonts w:ascii="標楷體" w:eastAsia="標楷體" w:hAnsi="標楷體" w:cs="Times New Roman"/>
          <w:bCs/>
          <w:spacing w:val="6"/>
          <w:szCs w:val="24"/>
        </w:rPr>
      </w:pPr>
      <w:r w:rsidRPr="00F3408E">
        <w:rPr>
          <w:rFonts w:ascii="標楷體" w:eastAsia="標楷體" w:hAnsi="標楷體" w:cs="Times New Roman" w:hint="eastAsia"/>
          <w:bCs/>
          <w:noProof/>
          <w:spacing w:val="6"/>
          <w:szCs w:val="24"/>
        </w:rPr>
        <w:lastRenderedPageBreak/>
        <w:t>農業部農糧署（下稱農糧署）為落實食品安全，推動「建構高效智慧化農糧產品安全管理體系計畫」，執行期程為112至115年度，總經費22億480萬餘元，主要係辦理農產品農藥殘留檢測及農作物污染監測管制，期能維護農業生產環境，以確保農糧產品安全，112至113年度累計編列預算數7億1,538萬餘元，累計執行數7億1,415萬餘元，執行率99.83％</w:t>
      </w:r>
      <w:r w:rsidRPr="00F3408E">
        <w:rPr>
          <w:rFonts w:ascii="標楷體" w:eastAsia="標楷體" w:hAnsi="標楷體" w:cs="Times New Roman" w:hint="eastAsia"/>
          <w:bCs/>
          <w:spacing w:val="6"/>
          <w:szCs w:val="24"/>
        </w:rPr>
        <w:t>。經查執行情形，核有下列事項：</w:t>
      </w:r>
    </w:p>
    <w:p w14:paraId="1C5A9E95" w14:textId="77777777" w:rsidR="00CE4CB7" w:rsidRPr="00F3408E" w:rsidRDefault="00606C39" w:rsidP="00CE4CB7">
      <w:pPr>
        <w:overflowPunct w:val="0"/>
        <w:spacing w:line="466" w:lineRule="exact"/>
        <w:ind w:firstLineChars="337" w:firstLine="1078"/>
        <w:jc w:val="both"/>
        <w:rPr>
          <w:rFonts w:ascii="標楷體" w:eastAsia="標楷體" w:hAnsi="標楷體" w:cs="Times New Roman"/>
          <w:bCs/>
          <w:spacing w:val="6"/>
          <w:szCs w:val="24"/>
        </w:rPr>
      </w:pPr>
      <w:r w:rsidRPr="00F3408E">
        <w:rPr>
          <w:rFonts w:ascii="標楷體" w:eastAsia="標楷體" w:hAnsi="標楷體" w:hint="eastAsia"/>
          <w:noProof/>
          <w:spacing w:val="8"/>
          <w:sz w:val="32"/>
          <w:szCs w:val="32"/>
        </w:rPr>
        <mc:AlternateContent>
          <mc:Choice Requires="wps">
            <w:drawing>
              <wp:anchor distT="0" distB="0" distL="114300" distR="114300" simplePos="0" relativeHeight="251708416" behindDoc="1" locked="0" layoutInCell="1" allowOverlap="1" wp14:anchorId="1DB3B3D5" wp14:editId="62C6279E">
                <wp:simplePos x="0" y="0"/>
                <wp:positionH relativeFrom="margin">
                  <wp:posOffset>3453130</wp:posOffset>
                </wp:positionH>
                <wp:positionV relativeFrom="paragraph">
                  <wp:posOffset>4800295</wp:posOffset>
                </wp:positionV>
                <wp:extent cx="2901315" cy="2561590"/>
                <wp:effectExtent l="0" t="0" r="0" b="0"/>
                <wp:wrapTight wrapText="bothSides">
                  <wp:wrapPolygon edited="0">
                    <wp:start x="0" y="0"/>
                    <wp:lineTo x="0" y="21364"/>
                    <wp:lineTo x="21416" y="21364"/>
                    <wp:lineTo x="21416" y="0"/>
                    <wp:lineTo x="0" y="0"/>
                  </wp:wrapPolygon>
                </wp:wrapTight>
                <wp:docPr id="60618852" name="文字方塊 5"/>
                <wp:cNvGraphicFramePr/>
                <a:graphic xmlns:a="http://schemas.openxmlformats.org/drawingml/2006/main">
                  <a:graphicData uri="http://schemas.microsoft.com/office/word/2010/wordprocessingShape">
                    <wps:wsp>
                      <wps:cNvSpPr txBox="1"/>
                      <wps:spPr>
                        <a:xfrm>
                          <a:off x="0" y="0"/>
                          <a:ext cx="2901315" cy="2561590"/>
                        </a:xfrm>
                        <a:prstGeom prst="rect">
                          <a:avLst/>
                        </a:prstGeom>
                        <a:solidFill>
                          <a:sysClr val="window" lastClr="FFFFFF"/>
                        </a:solidFill>
                        <a:ln w="6350">
                          <a:noFill/>
                        </a:ln>
                      </wps:spPr>
                      <wps:txbx>
                        <w:txbxContent>
                          <w:p w14:paraId="7B49F661" w14:textId="6679637F" w:rsidR="00606C39" w:rsidRPr="00CE281D" w:rsidRDefault="00606C39" w:rsidP="00C84878">
                            <w:pPr>
                              <w:spacing w:line="0" w:lineRule="atLeast"/>
                              <w:ind w:left="769" w:hangingChars="320" w:hanging="769"/>
                              <w:jc w:val="both"/>
                              <w:rPr>
                                <w:rFonts w:ascii="標楷體" w:eastAsia="標楷體" w:hAnsi="標楷體"/>
                                <w:b/>
                                <w:bCs/>
                                <w:spacing w:val="6"/>
                              </w:rPr>
                            </w:pPr>
                            <w:r w:rsidRPr="00146D91">
                              <w:rPr>
                                <w:rFonts w:ascii="標楷體" w:eastAsia="標楷體" w:hAnsi="標楷體" w:hint="eastAsia"/>
                                <w:b/>
                                <w:bCs/>
                              </w:rPr>
                              <w:t>表</w:t>
                            </w:r>
                            <w:r w:rsidR="00657B82">
                              <w:rPr>
                                <w:rFonts w:ascii="標楷體" w:eastAsia="標楷體" w:hAnsi="標楷體" w:hint="eastAsia"/>
                                <w:b/>
                                <w:bCs/>
                                <w:spacing w:val="-8"/>
                              </w:rPr>
                              <w:t>2</w:t>
                            </w:r>
                            <w:r w:rsidR="00657B82">
                              <w:rPr>
                                <w:rFonts w:ascii="標楷體" w:eastAsia="標楷體" w:hAnsi="標楷體"/>
                                <w:b/>
                                <w:bCs/>
                                <w:spacing w:val="-8"/>
                              </w:rPr>
                              <w:t>1</w:t>
                            </w:r>
                            <w:r>
                              <w:rPr>
                                <w:rFonts w:ascii="標楷體" w:eastAsia="標楷體" w:hAnsi="標楷體" w:hint="eastAsia"/>
                                <w:b/>
                                <w:bCs/>
                                <w:spacing w:val="-8"/>
                              </w:rPr>
                              <w:t xml:space="preserve">　</w:t>
                            </w:r>
                            <w:r w:rsidRPr="00663198">
                              <w:rPr>
                                <w:rFonts w:ascii="標楷體" w:eastAsia="標楷體" w:hAnsi="標楷體" w:hint="eastAsia"/>
                                <w:b/>
                                <w:bCs/>
                                <w:spacing w:val="-4"/>
                              </w:rPr>
                              <w:t>111至113年度蔬果農藥殘留抽驗</w:t>
                            </w:r>
                            <w:r w:rsidRPr="00663198">
                              <w:rPr>
                                <w:rFonts w:ascii="標楷體" w:eastAsia="標楷體" w:hAnsi="標楷體" w:hint="eastAsia"/>
                                <w:b/>
                                <w:bCs/>
                              </w:rPr>
                              <w:t>情形</w:t>
                            </w:r>
                          </w:p>
                          <w:p w14:paraId="5F7DE20B" w14:textId="77777777" w:rsidR="00606C39" w:rsidRPr="00146D91" w:rsidRDefault="00606C39" w:rsidP="00606C39">
                            <w:pPr>
                              <w:wordWrap w:val="0"/>
                              <w:spacing w:line="240" w:lineRule="exact"/>
                              <w:ind w:right="90"/>
                              <w:jc w:val="right"/>
                              <w:rPr>
                                <w:rFonts w:ascii="標楷體" w:eastAsia="標楷體" w:hAnsi="標楷體"/>
                                <w:sz w:val="18"/>
                                <w:szCs w:val="18"/>
                              </w:rPr>
                            </w:pPr>
                            <w:r w:rsidRPr="00EB6DC7">
                              <w:rPr>
                                <w:rFonts w:ascii="標楷體" w:eastAsia="標楷體" w:hAnsi="標楷體" w:hint="eastAsia"/>
                                <w:sz w:val="20"/>
                                <w:szCs w:val="20"/>
                              </w:rPr>
                              <w:t>單位：％、件</w:t>
                            </w:r>
                          </w:p>
                          <w:tbl>
                            <w:tblPr>
                              <w:tblStyle w:val="6"/>
                              <w:tblW w:w="5000" w:type="pct"/>
                              <w:tblLook w:val="04A0" w:firstRow="1" w:lastRow="0" w:firstColumn="1" w:lastColumn="0" w:noHBand="0" w:noVBand="1"/>
                            </w:tblPr>
                            <w:tblGrid>
                              <w:gridCol w:w="1041"/>
                              <w:gridCol w:w="1306"/>
                              <w:gridCol w:w="741"/>
                              <w:gridCol w:w="1188"/>
                            </w:tblGrid>
                            <w:tr w:rsidR="00A90FCA" w:rsidRPr="00B7306E" w14:paraId="471DD51B" w14:textId="77777777" w:rsidTr="000C0E05">
                              <w:trPr>
                                <w:trHeight w:val="385"/>
                              </w:trPr>
                              <w:tc>
                                <w:tcPr>
                                  <w:tcW w:w="1216" w:type="pct"/>
                                  <w:vMerge w:val="restart"/>
                                  <w:tcBorders>
                                    <w:tl2br w:val="single" w:sz="4" w:space="0" w:color="auto"/>
                                  </w:tcBorders>
                                </w:tcPr>
                                <w:p w14:paraId="7B55B51B" w14:textId="77777777" w:rsidR="00606C39" w:rsidRPr="00CC5BB0" w:rsidRDefault="00606C39" w:rsidP="00A90FCA">
                                  <w:pPr>
                                    <w:overflowPunct w:val="0"/>
                                    <w:spacing w:line="0" w:lineRule="atLeast"/>
                                    <w:ind w:firstLineChars="150" w:firstLine="300"/>
                                    <w:jc w:val="both"/>
                                    <w:rPr>
                                      <w:rFonts w:ascii="標楷體" w:eastAsia="標楷體" w:hAnsi="標楷體"/>
                                      <w:sz w:val="20"/>
                                      <w:szCs w:val="20"/>
                                    </w:rPr>
                                  </w:pPr>
                                  <w:r w:rsidRPr="00CC5BB0">
                                    <w:rPr>
                                      <w:rFonts w:ascii="標楷體" w:eastAsia="標楷體" w:hAnsi="標楷體" w:hint="eastAsia"/>
                                      <w:sz w:val="20"/>
                                      <w:szCs w:val="20"/>
                                    </w:rPr>
                                    <w:t>項目</w:t>
                                  </w:r>
                                </w:p>
                                <w:p w14:paraId="2211C957" w14:textId="77777777" w:rsidR="00606C39" w:rsidRPr="00CC5BB0" w:rsidRDefault="00606C39" w:rsidP="00A90FCA">
                                  <w:pPr>
                                    <w:pStyle w:val="ad"/>
                                    <w:overflowPunct w:val="0"/>
                                    <w:spacing w:line="0" w:lineRule="atLeast"/>
                                    <w:ind w:leftChars="0" w:left="0"/>
                                    <w:jc w:val="both"/>
                                    <w:rPr>
                                      <w:rFonts w:ascii="標楷體" w:eastAsia="標楷體" w:hAnsi="標楷體"/>
                                      <w:sz w:val="20"/>
                                      <w:szCs w:val="20"/>
                                    </w:rPr>
                                  </w:pPr>
                                </w:p>
                                <w:p w14:paraId="1F65E440" w14:textId="77777777" w:rsidR="00606C39" w:rsidRPr="00146D91" w:rsidRDefault="00606C39" w:rsidP="00A90FCA">
                                  <w:pPr>
                                    <w:pStyle w:val="ad"/>
                                    <w:overflowPunct w:val="0"/>
                                    <w:spacing w:line="0" w:lineRule="atLeast"/>
                                    <w:ind w:leftChars="0" w:left="0"/>
                                    <w:jc w:val="both"/>
                                    <w:rPr>
                                      <w:rFonts w:ascii="標楷體" w:eastAsia="標楷體" w:hAnsi="標楷體"/>
                                      <w:spacing w:val="10"/>
                                      <w:sz w:val="20"/>
                                      <w:szCs w:val="20"/>
                                    </w:rPr>
                                  </w:pPr>
                                  <w:r w:rsidRPr="00CC5BB0">
                                    <w:rPr>
                                      <w:rFonts w:ascii="標楷體" w:eastAsia="標楷體" w:hAnsi="標楷體" w:hint="eastAsia"/>
                                      <w:sz w:val="20"/>
                                      <w:szCs w:val="20"/>
                                    </w:rPr>
                                    <w:t>作物</w:t>
                                  </w:r>
                                </w:p>
                              </w:tc>
                              <w:tc>
                                <w:tcPr>
                                  <w:tcW w:w="1527" w:type="pct"/>
                                  <w:vMerge w:val="restart"/>
                                  <w:vAlign w:val="center"/>
                                </w:tcPr>
                                <w:p w14:paraId="22F23655" w14:textId="77777777" w:rsidR="00606C39" w:rsidRPr="00D00844" w:rsidRDefault="00606C39" w:rsidP="00A90FCA">
                                  <w:pPr>
                                    <w:pStyle w:val="ad"/>
                                    <w:overflowPunct w:val="0"/>
                                    <w:spacing w:line="0" w:lineRule="atLeast"/>
                                    <w:ind w:leftChars="0" w:left="0"/>
                                    <w:jc w:val="center"/>
                                    <w:rPr>
                                      <w:rFonts w:ascii="標楷體" w:eastAsia="標楷體" w:hAnsi="標楷體"/>
                                      <w:sz w:val="20"/>
                                      <w:szCs w:val="20"/>
                                    </w:rPr>
                                  </w:pPr>
                                  <w:proofErr w:type="gramStart"/>
                                  <w:r w:rsidRPr="00D00844">
                                    <w:rPr>
                                      <w:rFonts w:ascii="標楷體" w:eastAsia="標楷體" w:hAnsi="標楷體" w:hint="eastAsia"/>
                                      <w:sz w:val="20"/>
                                      <w:szCs w:val="20"/>
                                    </w:rPr>
                                    <w:t>衛福部</w:t>
                                  </w:r>
                                  <w:proofErr w:type="gramEnd"/>
                                  <w:r w:rsidRPr="00D00844">
                                    <w:rPr>
                                      <w:rFonts w:ascii="標楷體" w:eastAsia="標楷體" w:hAnsi="標楷體" w:hint="eastAsia"/>
                                      <w:sz w:val="20"/>
                                      <w:szCs w:val="20"/>
                                    </w:rPr>
                                    <w:t>抽驗</w:t>
                                  </w:r>
                                </w:p>
                                <w:p w14:paraId="411B0E81" w14:textId="77777777" w:rsidR="00606C39" w:rsidRPr="007B0BED" w:rsidRDefault="00606C39" w:rsidP="00A90FCA">
                                  <w:pPr>
                                    <w:pStyle w:val="ad"/>
                                    <w:overflowPunct w:val="0"/>
                                    <w:spacing w:line="0" w:lineRule="atLeast"/>
                                    <w:ind w:leftChars="0" w:left="0"/>
                                    <w:jc w:val="center"/>
                                    <w:rPr>
                                      <w:rFonts w:ascii="標楷體" w:eastAsia="標楷體" w:hAnsi="標楷體"/>
                                      <w:sz w:val="20"/>
                                      <w:szCs w:val="20"/>
                                    </w:rPr>
                                  </w:pPr>
                                  <w:r w:rsidRPr="007B0BED">
                                    <w:rPr>
                                      <w:rFonts w:ascii="標楷體" w:eastAsia="標楷體" w:hAnsi="標楷體" w:hint="eastAsia"/>
                                      <w:sz w:val="20"/>
                                      <w:szCs w:val="20"/>
                                    </w:rPr>
                                    <w:t>不合格率</w:t>
                                  </w:r>
                                </w:p>
                              </w:tc>
                              <w:tc>
                                <w:tcPr>
                                  <w:tcW w:w="2256" w:type="pct"/>
                                  <w:gridSpan w:val="2"/>
                                  <w:vAlign w:val="center"/>
                                </w:tcPr>
                                <w:p w14:paraId="46084A79" w14:textId="77777777" w:rsidR="00606C39" w:rsidRPr="00146D91" w:rsidRDefault="00606C39" w:rsidP="00A90FCA">
                                  <w:pPr>
                                    <w:pStyle w:val="ad"/>
                                    <w:overflowPunct w:val="0"/>
                                    <w:spacing w:line="0" w:lineRule="atLeast"/>
                                    <w:ind w:leftChars="0" w:left="0"/>
                                    <w:jc w:val="center"/>
                                    <w:rPr>
                                      <w:rFonts w:ascii="標楷體" w:eastAsia="標楷體" w:hAnsi="標楷體"/>
                                      <w:spacing w:val="10"/>
                                      <w:sz w:val="20"/>
                                      <w:szCs w:val="20"/>
                                    </w:rPr>
                                  </w:pPr>
                                  <w:proofErr w:type="gramStart"/>
                                  <w:r w:rsidRPr="00146D91">
                                    <w:rPr>
                                      <w:rFonts w:ascii="標楷體" w:eastAsia="標楷體" w:hAnsi="標楷體" w:hint="eastAsia"/>
                                      <w:spacing w:val="10"/>
                                      <w:sz w:val="20"/>
                                      <w:szCs w:val="20"/>
                                    </w:rPr>
                                    <w:t>農糧署抽驗</w:t>
                                  </w:r>
                                  <w:proofErr w:type="gramEnd"/>
                                </w:p>
                              </w:tc>
                            </w:tr>
                            <w:tr w:rsidR="00657B82" w:rsidRPr="00B7306E" w14:paraId="6135C9CA" w14:textId="77777777" w:rsidTr="000C0E05">
                              <w:trPr>
                                <w:trHeight w:val="385"/>
                              </w:trPr>
                              <w:tc>
                                <w:tcPr>
                                  <w:tcW w:w="1216" w:type="pct"/>
                                  <w:vMerge/>
                                  <w:tcBorders>
                                    <w:tl2br w:val="single" w:sz="4" w:space="0" w:color="auto"/>
                                  </w:tcBorders>
                                </w:tcPr>
                                <w:p w14:paraId="5E853BC8" w14:textId="77777777" w:rsidR="00606C39" w:rsidRPr="00146D91" w:rsidRDefault="00606C39" w:rsidP="00A90FCA">
                                  <w:pPr>
                                    <w:pStyle w:val="ad"/>
                                    <w:overflowPunct w:val="0"/>
                                    <w:spacing w:line="0" w:lineRule="atLeast"/>
                                    <w:ind w:leftChars="0" w:left="0"/>
                                    <w:jc w:val="both"/>
                                    <w:rPr>
                                      <w:rFonts w:ascii="標楷體" w:eastAsia="標楷體" w:hAnsi="標楷體"/>
                                      <w:spacing w:val="10"/>
                                      <w:sz w:val="20"/>
                                      <w:szCs w:val="20"/>
                                    </w:rPr>
                                  </w:pPr>
                                </w:p>
                              </w:tc>
                              <w:tc>
                                <w:tcPr>
                                  <w:tcW w:w="1527" w:type="pct"/>
                                  <w:vMerge/>
                                </w:tcPr>
                                <w:p w14:paraId="385352BB" w14:textId="77777777" w:rsidR="00606C39" w:rsidRPr="00146D91" w:rsidRDefault="00606C39" w:rsidP="00A90FCA">
                                  <w:pPr>
                                    <w:pStyle w:val="ad"/>
                                    <w:overflowPunct w:val="0"/>
                                    <w:spacing w:line="0" w:lineRule="atLeast"/>
                                    <w:ind w:leftChars="0" w:left="0"/>
                                    <w:jc w:val="both"/>
                                    <w:rPr>
                                      <w:rFonts w:ascii="標楷體" w:eastAsia="標楷體" w:hAnsi="標楷體"/>
                                      <w:spacing w:val="10"/>
                                      <w:sz w:val="20"/>
                                      <w:szCs w:val="20"/>
                                    </w:rPr>
                                  </w:pPr>
                                </w:p>
                              </w:tc>
                              <w:tc>
                                <w:tcPr>
                                  <w:tcW w:w="867" w:type="pct"/>
                                  <w:vAlign w:val="center"/>
                                </w:tcPr>
                                <w:p w14:paraId="6F999910" w14:textId="77777777" w:rsidR="00606C39" w:rsidRPr="00146D91" w:rsidRDefault="00606C39" w:rsidP="00A90FCA">
                                  <w:pPr>
                                    <w:pStyle w:val="ad"/>
                                    <w:overflowPunct w:val="0"/>
                                    <w:spacing w:line="0" w:lineRule="atLeast"/>
                                    <w:ind w:leftChars="0" w:left="0"/>
                                    <w:jc w:val="center"/>
                                    <w:rPr>
                                      <w:rFonts w:ascii="標楷體" w:eastAsia="標楷體" w:hAnsi="標楷體"/>
                                      <w:spacing w:val="10"/>
                                      <w:sz w:val="20"/>
                                      <w:szCs w:val="20"/>
                                    </w:rPr>
                                  </w:pPr>
                                  <w:r w:rsidRPr="00146D91">
                                    <w:rPr>
                                      <w:rFonts w:ascii="標楷體" w:eastAsia="標楷體" w:hAnsi="標楷體" w:hint="eastAsia"/>
                                      <w:spacing w:val="10"/>
                                      <w:sz w:val="20"/>
                                      <w:szCs w:val="20"/>
                                    </w:rPr>
                                    <w:t>件數</w:t>
                                  </w:r>
                                </w:p>
                              </w:tc>
                              <w:tc>
                                <w:tcPr>
                                  <w:tcW w:w="1389" w:type="pct"/>
                                  <w:vAlign w:val="center"/>
                                </w:tcPr>
                                <w:p w14:paraId="7291DF70" w14:textId="77777777" w:rsidR="00606C39" w:rsidRPr="00CE281D" w:rsidRDefault="00606C39" w:rsidP="00A90FCA">
                                  <w:pPr>
                                    <w:pStyle w:val="ad"/>
                                    <w:overflowPunct w:val="0"/>
                                    <w:spacing w:line="0" w:lineRule="atLeast"/>
                                    <w:ind w:leftChars="0" w:left="0"/>
                                    <w:jc w:val="center"/>
                                    <w:rPr>
                                      <w:rFonts w:ascii="標楷體" w:eastAsia="標楷體" w:hAnsi="標楷體"/>
                                      <w:spacing w:val="-16"/>
                                      <w:sz w:val="20"/>
                                      <w:szCs w:val="20"/>
                                    </w:rPr>
                                  </w:pPr>
                                  <w:r w:rsidRPr="007D505F">
                                    <w:rPr>
                                      <w:rFonts w:ascii="標楷體" w:eastAsia="標楷體" w:hAnsi="標楷體" w:hint="eastAsia"/>
                                      <w:spacing w:val="-16"/>
                                      <w:sz w:val="20"/>
                                      <w:szCs w:val="20"/>
                                    </w:rPr>
                                    <w:t>年平均件數</w:t>
                                  </w:r>
                                </w:p>
                              </w:tc>
                            </w:tr>
                            <w:tr w:rsidR="00657B82" w:rsidRPr="00B7306E" w14:paraId="724EAD12" w14:textId="77777777" w:rsidTr="00A90FCA">
                              <w:trPr>
                                <w:trHeight w:val="340"/>
                              </w:trPr>
                              <w:tc>
                                <w:tcPr>
                                  <w:tcW w:w="1216" w:type="pct"/>
                                  <w:vAlign w:val="center"/>
                                </w:tcPr>
                                <w:p w14:paraId="678B3F32" w14:textId="77777777" w:rsidR="00606C39" w:rsidRPr="00146D91" w:rsidRDefault="00606C39" w:rsidP="00A90FCA">
                                  <w:pPr>
                                    <w:pStyle w:val="ad"/>
                                    <w:overflowPunct w:val="0"/>
                                    <w:spacing w:line="0" w:lineRule="atLeast"/>
                                    <w:ind w:leftChars="0" w:left="0"/>
                                    <w:jc w:val="both"/>
                                    <w:rPr>
                                      <w:rFonts w:ascii="標楷體" w:eastAsia="標楷體" w:hAnsi="標楷體"/>
                                      <w:sz w:val="20"/>
                                      <w:szCs w:val="20"/>
                                    </w:rPr>
                                  </w:pPr>
                                  <w:r w:rsidRPr="00146D91">
                                    <w:rPr>
                                      <w:rFonts w:ascii="標楷體" w:eastAsia="標楷體" w:hAnsi="標楷體" w:hint="eastAsia"/>
                                      <w:sz w:val="20"/>
                                      <w:szCs w:val="20"/>
                                    </w:rPr>
                                    <w:t>九層塔</w:t>
                                  </w:r>
                                </w:p>
                              </w:tc>
                              <w:tc>
                                <w:tcPr>
                                  <w:tcW w:w="1527" w:type="pct"/>
                                  <w:vAlign w:val="center"/>
                                </w:tcPr>
                                <w:p w14:paraId="640441D2"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Pr>
                                      <w:rFonts w:ascii="標楷體" w:eastAsia="標楷體" w:hAnsi="標楷體" w:hint="eastAsia"/>
                                      <w:spacing w:val="10"/>
                                      <w:sz w:val="20"/>
                                      <w:szCs w:val="20"/>
                                    </w:rPr>
                                    <w:t>35.90</w:t>
                                  </w:r>
                                </w:p>
                              </w:tc>
                              <w:tc>
                                <w:tcPr>
                                  <w:tcW w:w="867" w:type="pct"/>
                                  <w:vAlign w:val="center"/>
                                </w:tcPr>
                                <w:p w14:paraId="125DFB45"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sidRPr="00146D91">
                                    <w:rPr>
                                      <w:rFonts w:ascii="標楷體" w:eastAsia="標楷體" w:hAnsi="標楷體" w:hint="eastAsia"/>
                                      <w:spacing w:val="10"/>
                                      <w:sz w:val="20"/>
                                      <w:szCs w:val="20"/>
                                    </w:rPr>
                                    <w:t>67</w:t>
                                  </w:r>
                                </w:p>
                              </w:tc>
                              <w:tc>
                                <w:tcPr>
                                  <w:tcW w:w="1389" w:type="pct"/>
                                  <w:vAlign w:val="center"/>
                                </w:tcPr>
                                <w:p w14:paraId="3A7D41B6"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sidRPr="003F7367">
                                    <w:rPr>
                                      <w:rFonts w:ascii="標楷體" w:eastAsia="標楷體" w:hAnsi="標楷體"/>
                                      <w:spacing w:val="10"/>
                                      <w:sz w:val="20"/>
                                      <w:szCs w:val="20"/>
                                    </w:rPr>
                                    <w:t xml:space="preserve">22 </w:t>
                                  </w:r>
                                </w:p>
                              </w:tc>
                            </w:tr>
                            <w:tr w:rsidR="00657B82" w:rsidRPr="00B7306E" w14:paraId="38740810" w14:textId="77777777" w:rsidTr="00A90FCA">
                              <w:trPr>
                                <w:trHeight w:val="340"/>
                              </w:trPr>
                              <w:tc>
                                <w:tcPr>
                                  <w:tcW w:w="1216" w:type="pct"/>
                                  <w:vAlign w:val="center"/>
                                </w:tcPr>
                                <w:p w14:paraId="4F527018" w14:textId="77777777" w:rsidR="00606C39" w:rsidRPr="00146D91" w:rsidRDefault="00606C39" w:rsidP="00A90FCA">
                                  <w:pPr>
                                    <w:pStyle w:val="ad"/>
                                    <w:overflowPunct w:val="0"/>
                                    <w:spacing w:line="0" w:lineRule="atLeast"/>
                                    <w:ind w:leftChars="0" w:left="0"/>
                                    <w:jc w:val="both"/>
                                    <w:rPr>
                                      <w:rFonts w:ascii="標楷體" w:eastAsia="標楷體" w:hAnsi="標楷體"/>
                                      <w:sz w:val="20"/>
                                      <w:szCs w:val="20"/>
                                    </w:rPr>
                                  </w:pPr>
                                  <w:r w:rsidRPr="00146D91">
                                    <w:rPr>
                                      <w:rFonts w:ascii="標楷體" w:eastAsia="標楷體" w:hAnsi="標楷體" w:hint="eastAsia"/>
                                      <w:sz w:val="20"/>
                                      <w:szCs w:val="20"/>
                                    </w:rPr>
                                    <w:t>香菜</w:t>
                                  </w:r>
                                </w:p>
                              </w:tc>
                              <w:tc>
                                <w:tcPr>
                                  <w:tcW w:w="1527" w:type="pct"/>
                                  <w:vAlign w:val="center"/>
                                </w:tcPr>
                                <w:p w14:paraId="28A31991"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Pr>
                                      <w:rFonts w:ascii="標楷體" w:eastAsia="標楷體" w:hAnsi="標楷體" w:hint="eastAsia"/>
                                      <w:spacing w:val="10"/>
                                      <w:sz w:val="20"/>
                                      <w:szCs w:val="20"/>
                                    </w:rPr>
                                    <w:t>34.78</w:t>
                                  </w:r>
                                </w:p>
                              </w:tc>
                              <w:tc>
                                <w:tcPr>
                                  <w:tcW w:w="867" w:type="pct"/>
                                  <w:vAlign w:val="center"/>
                                </w:tcPr>
                                <w:p w14:paraId="1418A925"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sidRPr="00146D91">
                                    <w:rPr>
                                      <w:rFonts w:ascii="標楷體" w:eastAsia="標楷體" w:hAnsi="標楷體" w:hint="eastAsia"/>
                                      <w:spacing w:val="10"/>
                                      <w:sz w:val="20"/>
                                      <w:szCs w:val="20"/>
                                    </w:rPr>
                                    <w:t>30</w:t>
                                  </w:r>
                                </w:p>
                              </w:tc>
                              <w:tc>
                                <w:tcPr>
                                  <w:tcW w:w="1389" w:type="pct"/>
                                  <w:vAlign w:val="center"/>
                                </w:tcPr>
                                <w:p w14:paraId="111D9F46"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sidRPr="003F7367">
                                    <w:rPr>
                                      <w:rFonts w:ascii="標楷體" w:eastAsia="標楷體" w:hAnsi="標楷體"/>
                                      <w:spacing w:val="10"/>
                                      <w:sz w:val="20"/>
                                      <w:szCs w:val="20"/>
                                    </w:rPr>
                                    <w:t xml:space="preserve">10 </w:t>
                                  </w:r>
                                </w:p>
                              </w:tc>
                            </w:tr>
                            <w:tr w:rsidR="00657B82" w:rsidRPr="00B7306E" w14:paraId="0AF7709F" w14:textId="77777777" w:rsidTr="00A90FCA">
                              <w:trPr>
                                <w:trHeight w:val="340"/>
                              </w:trPr>
                              <w:tc>
                                <w:tcPr>
                                  <w:tcW w:w="1216" w:type="pct"/>
                                  <w:vAlign w:val="center"/>
                                </w:tcPr>
                                <w:p w14:paraId="56661A2A" w14:textId="77777777" w:rsidR="00606C39" w:rsidRPr="00146D91" w:rsidRDefault="00606C39" w:rsidP="00A90FCA">
                                  <w:pPr>
                                    <w:pStyle w:val="ad"/>
                                    <w:overflowPunct w:val="0"/>
                                    <w:spacing w:line="0" w:lineRule="atLeast"/>
                                    <w:ind w:leftChars="0" w:left="0"/>
                                    <w:jc w:val="both"/>
                                    <w:rPr>
                                      <w:rFonts w:ascii="標楷體" w:eastAsia="標楷體" w:hAnsi="標楷體"/>
                                      <w:sz w:val="20"/>
                                      <w:szCs w:val="20"/>
                                    </w:rPr>
                                  </w:pPr>
                                  <w:r w:rsidRPr="00146D91">
                                    <w:rPr>
                                      <w:rFonts w:ascii="標楷體" w:eastAsia="標楷體" w:hAnsi="標楷體" w:hint="eastAsia"/>
                                      <w:sz w:val="20"/>
                                      <w:szCs w:val="20"/>
                                    </w:rPr>
                                    <w:t>辣椒</w:t>
                                  </w:r>
                                </w:p>
                              </w:tc>
                              <w:tc>
                                <w:tcPr>
                                  <w:tcW w:w="1527" w:type="pct"/>
                                  <w:vAlign w:val="center"/>
                                </w:tcPr>
                                <w:p w14:paraId="26069A9F"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Pr>
                                      <w:rFonts w:ascii="標楷體" w:eastAsia="標楷體" w:hAnsi="標楷體" w:hint="eastAsia"/>
                                      <w:spacing w:val="10"/>
                                      <w:sz w:val="20"/>
                                      <w:szCs w:val="20"/>
                                    </w:rPr>
                                    <w:t>19.70</w:t>
                                  </w:r>
                                </w:p>
                              </w:tc>
                              <w:tc>
                                <w:tcPr>
                                  <w:tcW w:w="867" w:type="pct"/>
                                  <w:vAlign w:val="center"/>
                                </w:tcPr>
                                <w:p w14:paraId="666685AC"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sidRPr="00146D91">
                                    <w:rPr>
                                      <w:rFonts w:ascii="標楷體" w:eastAsia="標楷體" w:hAnsi="標楷體" w:hint="eastAsia"/>
                                      <w:spacing w:val="10"/>
                                      <w:sz w:val="20"/>
                                      <w:szCs w:val="20"/>
                                    </w:rPr>
                                    <w:t>309</w:t>
                                  </w:r>
                                </w:p>
                              </w:tc>
                              <w:tc>
                                <w:tcPr>
                                  <w:tcW w:w="1389" w:type="pct"/>
                                  <w:vAlign w:val="center"/>
                                </w:tcPr>
                                <w:p w14:paraId="0623155E"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sidRPr="003F7367">
                                    <w:rPr>
                                      <w:rFonts w:ascii="標楷體" w:eastAsia="標楷體" w:hAnsi="標楷體"/>
                                      <w:spacing w:val="10"/>
                                      <w:sz w:val="20"/>
                                      <w:szCs w:val="20"/>
                                    </w:rPr>
                                    <w:t xml:space="preserve">103 </w:t>
                                  </w:r>
                                </w:p>
                              </w:tc>
                            </w:tr>
                            <w:tr w:rsidR="00657B82" w:rsidRPr="00B7306E" w14:paraId="6F6C13A4" w14:textId="77777777" w:rsidTr="00A90FCA">
                              <w:trPr>
                                <w:trHeight w:val="340"/>
                              </w:trPr>
                              <w:tc>
                                <w:tcPr>
                                  <w:tcW w:w="1216" w:type="pct"/>
                                  <w:vAlign w:val="center"/>
                                </w:tcPr>
                                <w:p w14:paraId="51A84373" w14:textId="77777777" w:rsidR="00606C39" w:rsidRPr="00146D91" w:rsidRDefault="00606C39" w:rsidP="00A90FCA">
                                  <w:pPr>
                                    <w:pStyle w:val="ad"/>
                                    <w:overflowPunct w:val="0"/>
                                    <w:spacing w:line="0" w:lineRule="atLeast"/>
                                    <w:ind w:leftChars="0" w:left="0"/>
                                    <w:jc w:val="both"/>
                                    <w:rPr>
                                      <w:rFonts w:ascii="標楷體" w:eastAsia="標楷體" w:hAnsi="標楷體"/>
                                      <w:sz w:val="20"/>
                                      <w:szCs w:val="20"/>
                                    </w:rPr>
                                  </w:pPr>
                                  <w:r w:rsidRPr="007B0BED">
                                    <w:rPr>
                                      <w:rFonts w:ascii="標楷體" w:eastAsia="標楷體" w:hAnsi="標楷體" w:hint="eastAsia"/>
                                      <w:sz w:val="20"/>
                                      <w:szCs w:val="20"/>
                                    </w:rPr>
                                    <w:t>茼蒿</w:t>
                                  </w:r>
                                </w:p>
                              </w:tc>
                              <w:tc>
                                <w:tcPr>
                                  <w:tcW w:w="1527" w:type="pct"/>
                                  <w:vAlign w:val="center"/>
                                </w:tcPr>
                                <w:p w14:paraId="3F307BC1"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Pr>
                                      <w:rFonts w:ascii="標楷體" w:eastAsia="標楷體" w:hAnsi="標楷體" w:hint="eastAsia"/>
                                      <w:spacing w:val="10"/>
                                      <w:sz w:val="20"/>
                                      <w:szCs w:val="20"/>
                                    </w:rPr>
                                    <w:t>18.49</w:t>
                                  </w:r>
                                </w:p>
                              </w:tc>
                              <w:tc>
                                <w:tcPr>
                                  <w:tcW w:w="867" w:type="pct"/>
                                  <w:vAlign w:val="center"/>
                                </w:tcPr>
                                <w:p w14:paraId="420860F2"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sidRPr="00146D91">
                                    <w:rPr>
                                      <w:rFonts w:ascii="標楷體" w:eastAsia="標楷體" w:hAnsi="標楷體" w:hint="eastAsia"/>
                                      <w:spacing w:val="10"/>
                                      <w:sz w:val="20"/>
                                      <w:szCs w:val="20"/>
                                    </w:rPr>
                                    <w:t>57</w:t>
                                  </w:r>
                                </w:p>
                              </w:tc>
                              <w:tc>
                                <w:tcPr>
                                  <w:tcW w:w="1389" w:type="pct"/>
                                  <w:vAlign w:val="center"/>
                                </w:tcPr>
                                <w:p w14:paraId="567C08D7"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sidRPr="003F7367">
                                    <w:rPr>
                                      <w:rFonts w:ascii="標楷體" w:eastAsia="標楷體" w:hAnsi="標楷體"/>
                                      <w:spacing w:val="10"/>
                                      <w:sz w:val="20"/>
                                      <w:szCs w:val="20"/>
                                    </w:rPr>
                                    <w:t xml:space="preserve">19 </w:t>
                                  </w:r>
                                </w:p>
                              </w:tc>
                            </w:tr>
                            <w:tr w:rsidR="00657B82" w:rsidRPr="00B7306E" w14:paraId="28AC0728" w14:textId="77777777" w:rsidTr="00A90FCA">
                              <w:trPr>
                                <w:trHeight w:val="340"/>
                              </w:trPr>
                              <w:tc>
                                <w:tcPr>
                                  <w:tcW w:w="1216" w:type="pct"/>
                                  <w:vAlign w:val="center"/>
                                </w:tcPr>
                                <w:p w14:paraId="203A7E3B" w14:textId="77777777" w:rsidR="00606C39" w:rsidRPr="00146D91" w:rsidRDefault="00606C39" w:rsidP="00A90FCA">
                                  <w:pPr>
                                    <w:pStyle w:val="ad"/>
                                    <w:overflowPunct w:val="0"/>
                                    <w:spacing w:line="0" w:lineRule="atLeast"/>
                                    <w:ind w:leftChars="0" w:left="0"/>
                                    <w:jc w:val="both"/>
                                    <w:rPr>
                                      <w:rFonts w:ascii="標楷體" w:eastAsia="標楷體" w:hAnsi="標楷體"/>
                                      <w:sz w:val="20"/>
                                      <w:szCs w:val="20"/>
                                    </w:rPr>
                                  </w:pPr>
                                  <w:r w:rsidRPr="007B0BED">
                                    <w:rPr>
                                      <w:rFonts w:ascii="標楷體" w:eastAsia="標楷體" w:hAnsi="標楷體" w:hint="eastAsia"/>
                                      <w:sz w:val="20"/>
                                      <w:szCs w:val="20"/>
                                    </w:rPr>
                                    <w:t>青蔥</w:t>
                                  </w:r>
                                </w:p>
                              </w:tc>
                              <w:tc>
                                <w:tcPr>
                                  <w:tcW w:w="1527" w:type="pct"/>
                                  <w:vAlign w:val="center"/>
                                </w:tcPr>
                                <w:p w14:paraId="7F095673"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Pr>
                                      <w:rFonts w:ascii="標楷體" w:eastAsia="標楷體" w:hAnsi="標楷體" w:hint="eastAsia"/>
                                      <w:spacing w:val="10"/>
                                      <w:sz w:val="20"/>
                                      <w:szCs w:val="20"/>
                                    </w:rPr>
                                    <w:t>16.22</w:t>
                                  </w:r>
                                </w:p>
                              </w:tc>
                              <w:tc>
                                <w:tcPr>
                                  <w:tcW w:w="867" w:type="pct"/>
                                  <w:vAlign w:val="center"/>
                                </w:tcPr>
                                <w:p w14:paraId="244682C0"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Pr>
                                      <w:rFonts w:ascii="標楷體" w:eastAsia="標楷體" w:hAnsi="標楷體" w:hint="eastAsia"/>
                                      <w:spacing w:val="10"/>
                                      <w:sz w:val="20"/>
                                      <w:szCs w:val="20"/>
                                    </w:rPr>
                                    <w:t>292</w:t>
                                  </w:r>
                                </w:p>
                              </w:tc>
                              <w:tc>
                                <w:tcPr>
                                  <w:tcW w:w="1389" w:type="pct"/>
                                  <w:vAlign w:val="center"/>
                                </w:tcPr>
                                <w:p w14:paraId="4012B4BA"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Pr>
                                      <w:rFonts w:ascii="標楷體" w:eastAsia="標楷體" w:hAnsi="標楷體" w:hint="eastAsia"/>
                                      <w:spacing w:val="10"/>
                                      <w:sz w:val="20"/>
                                      <w:szCs w:val="20"/>
                                    </w:rPr>
                                    <w:t>97</w:t>
                                  </w:r>
                                  <w:r w:rsidRPr="003F7367">
                                    <w:rPr>
                                      <w:rFonts w:ascii="標楷體" w:eastAsia="標楷體" w:hAnsi="標楷體"/>
                                      <w:spacing w:val="10"/>
                                      <w:sz w:val="20"/>
                                      <w:szCs w:val="20"/>
                                    </w:rPr>
                                    <w:t xml:space="preserve"> </w:t>
                                  </w:r>
                                </w:p>
                              </w:tc>
                            </w:tr>
                          </w:tbl>
                          <w:p w14:paraId="6A9B5D39" w14:textId="63C6F2BC" w:rsidR="00606C39" w:rsidRDefault="00606C39" w:rsidP="00E51A3A">
                            <w:pPr>
                              <w:spacing w:line="0" w:lineRule="atLeast"/>
                              <w:ind w:left="811" w:rightChars="7" w:right="17" w:hangingChars="507" w:hanging="811"/>
                              <w:jc w:val="both"/>
                            </w:pPr>
                            <w:r>
                              <w:rPr>
                                <w:rFonts w:ascii="標楷體" w:eastAsia="標楷體" w:hAnsi="標楷體" w:hint="eastAsia"/>
                                <w:spacing w:val="-10"/>
                                <w:sz w:val="18"/>
                                <w:szCs w:val="18"/>
                              </w:rPr>
                              <w:t>資料來源：</w:t>
                            </w:r>
                            <w:r w:rsidRPr="00FD42B3">
                              <w:rPr>
                                <w:rFonts w:ascii="標楷體" w:eastAsia="標楷體" w:hAnsi="標楷體" w:hint="eastAsia"/>
                                <w:sz w:val="18"/>
                                <w:szCs w:val="18"/>
                              </w:rPr>
                              <w:t>整理自衛</w:t>
                            </w:r>
                            <w:proofErr w:type="gramStart"/>
                            <w:r w:rsidRPr="00FD42B3">
                              <w:rPr>
                                <w:rFonts w:ascii="標楷體" w:eastAsia="標楷體" w:hAnsi="標楷體" w:hint="eastAsia"/>
                                <w:sz w:val="18"/>
                                <w:szCs w:val="18"/>
                              </w:rPr>
                              <w:t>福部市售</w:t>
                            </w:r>
                            <w:proofErr w:type="gramEnd"/>
                            <w:r w:rsidRPr="00FD42B3">
                              <w:rPr>
                                <w:rFonts w:ascii="標楷體" w:eastAsia="標楷體" w:hAnsi="標楷體" w:hint="eastAsia"/>
                                <w:sz w:val="18"/>
                                <w:szCs w:val="18"/>
                              </w:rPr>
                              <w:t>蔬果</w:t>
                            </w:r>
                            <w:r w:rsidRPr="00620C5E">
                              <w:rPr>
                                <w:rFonts w:ascii="標楷體" w:eastAsia="標楷體" w:hAnsi="標楷體" w:hint="eastAsia"/>
                                <w:sz w:val="18"/>
                                <w:szCs w:val="18"/>
                              </w:rPr>
                              <w:t>農產品</w:t>
                            </w:r>
                            <w:r w:rsidRPr="00FD42B3">
                              <w:rPr>
                                <w:rFonts w:ascii="標楷體" w:eastAsia="標楷體" w:hAnsi="標楷體" w:hint="eastAsia"/>
                                <w:sz w:val="18"/>
                                <w:szCs w:val="18"/>
                              </w:rPr>
                              <w:t>農藥殘留監測結</w:t>
                            </w:r>
                            <w:r>
                              <w:rPr>
                                <w:rFonts w:ascii="標楷體" w:eastAsia="標楷體" w:hAnsi="標楷體" w:hint="eastAsia"/>
                                <w:sz w:val="18"/>
                                <w:szCs w:val="18"/>
                              </w:rPr>
                              <w:t>果</w:t>
                            </w:r>
                            <w:r w:rsidRPr="00FD42B3">
                              <w:rPr>
                                <w:rFonts w:ascii="標楷體" w:eastAsia="標楷體" w:hAnsi="標楷體" w:hint="eastAsia"/>
                                <w:sz w:val="18"/>
                                <w:szCs w:val="18"/>
                              </w:rPr>
                              <w:t>及</w:t>
                            </w:r>
                            <w:proofErr w:type="gramStart"/>
                            <w:r w:rsidRPr="00FD42B3">
                              <w:rPr>
                                <w:rFonts w:ascii="標楷體" w:eastAsia="標楷體" w:hAnsi="標楷體" w:hint="eastAsia"/>
                                <w:sz w:val="18"/>
                                <w:szCs w:val="18"/>
                              </w:rPr>
                              <w:t>農糧署提供</w:t>
                            </w:r>
                            <w:proofErr w:type="gramEnd"/>
                            <w:r w:rsidRPr="00FD42B3">
                              <w:rPr>
                                <w:rFonts w:ascii="標楷體" w:eastAsia="標楷體" w:hAnsi="標楷體" w:hint="eastAsia"/>
                                <w:sz w:val="18"/>
                                <w:szCs w:val="18"/>
                              </w:rPr>
                              <w:t>資料。</w:t>
                            </w:r>
                          </w:p>
                          <w:p w14:paraId="65544FC9" w14:textId="77777777" w:rsidR="00606C39" w:rsidRDefault="00606C39" w:rsidP="00606C3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B3B3D5" id="文字方塊 5" o:spid="_x0000_s1065" type="#_x0000_t202" style="position:absolute;left:0;text-align:left;margin-left:271.9pt;margin-top:378pt;width:228.45pt;height:201.7pt;z-index:-251608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" fillcolor="window" stroked="f" strokeweight=".5pt">
                <v:textbox>
                  <w:txbxContent>
                    <w:p w14:paraId="7B49F661" w14:textId="6679637F" w:rsidR="00606C39" w:rsidRPr="00CE281D" w:rsidRDefault="00606C39" w:rsidP="00C84878">
                      <w:pPr>
                        <w:spacing w:line="0" w:lineRule="atLeast"/>
                        <w:ind w:left="769" w:hangingChars="320" w:hanging="769"/>
                        <w:jc w:val="both"/>
                        <w:rPr>
                          <w:rFonts w:ascii="標楷體" w:eastAsia="標楷體" w:hAnsi="標楷體"/>
                          <w:b/>
                          <w:bCs/>
                          <w:spacing w:val="6"/>
                        </w:rPr>
                      </w:pPr>
                      <w:r w:rsidRPr="00146D91">
                        <w:rPr>
                          <w:rFonts w:ascii="標楷體" w:eastAsia="標楷體" w:hAnsi="標楷體" w:hint="eastAsia"/>
                          <w:b/>
                          <w:bCs/>
                        </w:rPr>
                        <w:t>表</w:t>
                      </w:r>
                      <w:r w:rsidR="00657B82">
                        <w:rPr>
                          <w:rFonts w:ascii="標楷體" w:eastAsia="標楷體" w:hAnsi="標楷體" w:hint="eastAsia"/>
                          <w:b/>
                          <w:bCs/>
                          <w:spacing w:val="-8"/>
                        </w:rPr>
                        <w:t>2</w:t>
                      </w:r>
                      <w:r w:rsidR="00657B82">
                        <w:rPr>
                          <w:rFonts w:ascii="標楷體" w:eastAsia="標楷體" w:hAnsi="標楷體"/>
                          <w:b/>
                          <w:bCs/>
                          <w:spacing w:val="-8"/>
                        </w:rPr>
                        <w:t>1</w:t>
                      </w:r>
                      <w:r>
                        <w:rPr>
                          <w:rFonts w:ascii="標楷體" w:eastAsia="標楷體" w:hAnsi="標楷體" w:hint="eastAsia"/>
                          <w:b/>
                          <w:bCs/>
                          <w:spacing w:val="-8"/>
                        </w:rPr>
                        <w:t xml:space="preserve">　</w:t>
                      </w:r>
                      <w:r w:rsidRPr="00663198">
                        <w:rPr>
                          <w:rFonts w:ascii="標楷體" w:eastAsia="標楷體" w:hAnsi="標楷體" w:hint="eastAsia"/>
                          <w:b/>
                          <w:bCs/>
                          <w:spacing w:val="-4"/>
                        </w:rPr>
                        <w:t>111至113年度蔬果農藥殘留抽驗</w:t>
                      </w:r>
                      <w:r w:rsidRPr="00663198">
                        <w:rPr>
                          <w:rFonts w:ascii="標楷體" w:eastAsia="標楷體" w:hAnsi="標楷體" w:hint="eastAsia"/>
                          <w:b/>
                          <w:bCs/>
                        </w:rPr>
                        <w:t>情形</w:t>
                      </w:r>
                    </w:p>
                    <w:p w14:paraId="5F7DE20B" w14:textId="77777777" w:rsidR="00606C39" w:rsidRPr="00146D91" w:rsidRDefault="00606C39" w:rsidP="00606C39">
                      <w:pPr>
                        <w:wordWrap w:val="0"/>
                        <w:spacing w:line="240" w:lineRule="exact"/>
                        <w:ind w:right="90"/>
                        <w:jc w:val="right"/>
                        <w:rPr>
                          <w:rFonts w:ascii="標楷體" w:eastAsia="標楷體" w:hAnsi="標楷體"/>
                          <w:sz w:val="18"/>
                          <w:szCs w:val="18"/>
                        </w:rPr>
                      </w:pPr>
                      <w:r w:rsidRPr="00EB6DC7">
                        <w:rPr>
                          <w:rFonts w:ascii="標楷體" w:eastAsia="標楷體" w:hAnsi="標楷體" w:hint="eastAsia"/>
                          <w:sz w:val="20"/>
                          <w:szCs w:val="20"/>
                        </w:rPr>
                        <w:t>單位：％、件</w:t>
                      </w:r>
                    </w:p>
                    <w:tbl>
                      <w:tblPr>
                        <w:tblStyle w:val="6"/>
                        <w:tblW w:w="5000" w:type="pct"/>
                        <w:tblLook w:val="04A0" w:firstRow="1" w:lastRow="0" w:firstColumn="1" w:lastColumn="0" w:noHBand="0" w:noVBand="1"/>
                      </w:tblPr>
                      <w:tblGrid>
                        <w:gridCol w:w="1041"/>
                        <w:gridCol w:w="1306"/>
                        <w:gridCol w:w="741"/>
                        <w:gridCol w:w="1188"/>
                      </w:tblGrid>
                      <w:tr w:rsidR="00A90FCA" w:rsidRPr="00B7306E" w14:paraId="471DD51B" w14:textId="77777777" w:rsidTr="000C0E05">
                        <w:trPr>
                          <w:trHeight w:val="385"/>
                        </w:trPr>
                        <w:tc>
                          <w:tcPr>
                            <w:tcW w:w="1216" w:type="pct"/>
                            <w:vMerge w:val="restart"/>
                            <w:tcBorders>
                              <w:tl2br w:val="single" w:sz="4" w:space="0" w:color="auto"/>
                            </w:tcBorders>
                          </w:tcPr>
                          <w:p w14:paraId="7B55B51B" w14:textId="77777777" w:rsidR="00606C39" w:rsidRPr="00CC5BB0" w:rsidRDefault="00606C39" w:rsidP="00A90FCA">
                            <w:pPr>
                              <w:overflowPunct w:val="0"/>
                              <w:spacing w:line="0" w:lineRule="atLeast"/>
                              <w:ind w:firstLineChars="150" w:firstLine="300"/>
                              <w:jc w:val="both"/>
                              <w:rPr>
                                <w:rFonts w:ascii="標楷體" w:eastAsia="標楷體" w:hAnsi="標楷體"/>
                                <w:sz w:val="20"/>
                                <w:szCs w:val="20"/>
                              </w:rPr>
                            </w:pPr>
                            <w:r w:rsidRPr="00CC5BB0">
                              <w:rPr>
                                <w:rFonts w:ascii="標楷體" w:eastAsia="標楷體" w:hAnsi="標楷體" w:hint="eastAsia"/>
                                <w:sz w:val="20"/>
                                <w:szCs w:val="20"/>
                              </w:rPr>
                              <w:t>項目</w:t>
                            </w:r>
                          </w:p>
                          <w:p w14:paraId="2211C957" w14:textId="77777777" w:rsidR="00606C39" w:rsidRPr="00CC5BB0" w:rsidRDefault="00606C39" w:rsidP="00A90FCA">
                            <w:pPr>
                              <w:pStyle w:val="ad"/>
                              <w:overflowPunct w:val="0"/>
                              <w:spacing w:line="0" w:lineRule="atLeast"/>
                              <w:ind w:leftChars="0" w:left="0"/>
                              <w:jc w:val="both"/>
                              <w:rPr>
                                <w:rFonts w:ascii="標楷體" w:eastAsia="標楷體" w:hAnsi="標楷體"/>
                                <w:sz w:val="20"/>
                                <w:szCs w:val="20"/>
                              </w:rPr>
                            </w:pPr>
                          </w:p>
                          <w:p w14:paraId="1F65E440" w14:textId="77777777" w:rsidR="00606C39" w:rsidRPr="00146D91" w:rsidRDefault="00606C39" w:rsidP="00A90FCA">
                            <w:pPr>
                              <w:pStyle w:val="ad"/>
                              <w:overflowPunct w:val="0"/>
                              <w:spacing w:line="0" w:lineRule="atLeast"/>
                              <w:ind w:leftChars="0" w:left="0"/>
                              <w:jc w:val="both"/>
                              <w:rPr>
                                <w:rFonts w:ascii="標楷體" w:eastAsia="標楷體" w:hAnsi="標楷體"/>
                                <w:spacing w:val="10"/>
                                <w:sz w:val="20"/>
                                <w:szCs w:val="20"/>
                              </w:rPr>
                            </w:pPr>
                            <w:r w:rsidRPr="00CC5BB0">
                              <w:rPr>
                                <w:rFonts w:ascii="標楷體" w:eastAsia="標楷體" w:hAnsi="標楷體" w:hint="eastAsia"/>
                                <w:sz w:val="20"/>
                                <w:szCs w:val="20"/>
                              </w:rPr>
                              <w:t>作物</w:t>
                            </w:r>
                          </w:p>
                        </w:tc>
                        <w:tc>
                          <w:tcPr>
                            <w:tcW w:w="1527" w:type="pct"/>
                            <w:vMerge w:val="restart"/>
                            <w:vAlign w:val="center"/>
                          </w:tcPr>
                          <w:p w14:paraId="22F23655" w14:textId="77777777" w:rsidR="00606C39" w:rsidRPr="00D00844" w:rsidRDefault="00606C39" w:rsidP="00A90FCA">
                            <w:pPr>
                              <w:pStyle w:val="ad"/>
                              <w:overflowPunct w:val="0"/>
                              <w:spacing w:line="0" w:lineRule="atLeast"/>
                              <w:ind w:leftChars="0" w:left="0"/>
                              <w:jc w:val="center"/>
                              <w:rPr>
                                <w:rFonts w:ascii="標楷體" w:eastAsia="標楷體" w:hAnsi="標楷體"/>
                                <w:sz w:val="20"/>
                                <w:szCs w:val="20"/>
                              </w:rPr>
                            </w:pPr>
                            <w:proofErr w:type="gramStart"/>
                            <w:r w:rsidRPr="00D00844">
                              <w:rPr>
                                <w:rFonts w:ascii="標楷體" w:eastAsia="標楷體" w:hAnsi="標楷體" w:hint="eastAsia"/>
                                <w:sz w:val="20"/>
                                <w:szCs w:val="20"/>
                              </w:rPr>
                              <w:t>衛福部</w:t>
                            </w:r>
                            <w:proofErr w:type="gramEnd"/>
                            <w:r w:rsidRPr="00D00844">
                              <w:rPr>
                                <w:rFonts w:ascii="標楷體" w:eastAsia="標楷體" w:hAnsi="標楷體" w:hint="eastAsia"/>
                                <w:sz w:val="20"/>
                                <w:szCs w:val="20"/>
                              </w:rPr>
                              <w:t>抽驗</w:t>
                            </w:r>
                          </w:p>
                          <w:p w14:paraId="411B0E81" w14:textId="77777777" w:rsidR="00606C39" w:rsidRPr="007B0BED" w:rsidRDefault="00606C39" w:rsidP="00A90FCA">
                            <w:pPr>
                              <w:pStyle w:val="ad"/>
                              <w:overflowPunct w:val="0"/>
                              <w:spacing w:line="0" w:lineRule="atLeast"/>
                              <w:ind w:leftChars="0" w:left="0"/>
                              <w:jc w:val="center"/>
                              <w:rPr>
                                <w:rFonts w:ascii="標楷體" w:eastAsia="標楷體" w:hAnsi="標楷體"/>
                                <w:sz w:val="20"/>
                                <w:szCs w:val="20"/>
                              </w:rPr>
                            </w:pPr>
                            <w:r w:rsidRPr="007B0BED">
                              <w:rPr>
                                <w:rFonts w:ascii="標楷體" w:eastAsia="標楷體" w:hAnsi="標楷體" w:hint="eastAsia"/>
                                <w:sz w:val="20"/>
                                <w:szCs w:val="20"/>
                              </w:rPr>
                              <w:t>不合格率</w:t>
                            </w:r>
                          </w:p>
                        </w:tc>
                        <w:tc>
                          <w:tcPr>
                            <w:tcW w:w="2256" w:type="pct"/>
                            <w:gridSpan w:val="2"/>
                            <w:vAlign w:val="center"/>
                          </w:tcPr>
                          <w:p w14:paraId="46084A79" w14:textId="77777777" w:rsidR="00606C39" w:rsidRPr="00146D91" w:rsidRDefault="00606C39" w:rsidP="00A90FCA">
                            <w:pPr>
                              <w:pStyle w:val="ad"/>
                              <w:overflowPunct w:val="0"/>
                              <w:spacing w:line="0" w:lineRule="atLeast"/>
                              <w:ind w:leftChars="0" w:left="0"/>
                              <w:jc w:val="center"/>
                              <w:rPr>
                                <w:rFonts w:ascii="標楷體" w:eastAsia="標楷體" w:hAnsi="標楷體"/>
                                <w:spacing w:val="10"/>
                                <w:sz w:val="20"/>
                                <w:szCs w:val="20"/>
                              </w:rPr>
                            </w:pPr>
                            <w:proofErr w:type="gramStart"/>
                            <w:r w:rsidRPr="00146D91">
                              <w:rPr>
                                <w:rFonts w:ascii="標楷體" w:eastAsia="標楷體" w:hAnsi="標楷體" w:hint="eastAsia"/>
                                <w:spacing w:val="10"/>
                                <w:sz w:val="20"/>
                                <w:szCs w:val="20"/>
                              </w:rPr>
                              <w:t>農糧署抽驗</w:t>
                            </w:r>
                            <w:proofErr w:type="gramEnd"/>
                          </w:p>
                        </w:tc>
                      </w:tr>
                      <w:tr w:rsidR="00657B82" w:rsidRPr="00B7306E" w14:paraId="6135C9CA" w14:textId="77777777" w:rsidTr="000C0E05">
                        <w:trPr>
                          <w:trHeight w:val="385"/>
                        </w:trPr>
                        <w:tc>
                          <w:tcPr>
                            <w:tcW w:w="1216" w:type="pct"/>
                            <w:vMerge/>
                            <w:tcBorders>
                              <w:tl2br w:val="single" w:sz="4" w:space="0" w:color="auto"/>
                            </w:tcBorders>
                          </w:tcPr>
                          <w:p w14:paraId="5E853BC8" w14:textId="77777777" w:rsidR="00606C39" w:rsidRPr="00146D91" w:rsidRDefault="00606C39" w:rsidP="00A90FCA">
                            <w:pPr>
                              <w:pStyle w:val="ad"/>
                              <w:overflowPunct w:val="0"/>
                              <w:spacing w:line="0" w:lineRule="atLeast"/>
                              <w:ind w:leftChars="0" w:left="0"/>
                              <w:jc w:val="both"/>
                              <w:rPr>
                                <w:rFonts w:ascii="標楷體" w:eastAsia="標楷體" w:hAnsi="標楷體"/>
                                <w:spacing w:val="10"/>
                                <w:sz w:val="20"/>
                                <w:szCs w:val="20"/>
                              </w:rPr>
                            </w:pPr>
                          </w:p>
                        </w:tc>
                        <w:tc>
                          <w:tcPr>
                            <w:tcW w:w="1527" w:type="pct"/>
                            <w:vMerge/>
                          </w:tcPr>
                          <w:p w14:paraId="385352BB" w14:textId="77777777" w:rsidR="00606C39" w:rsidRPr="00146D91" w:rsidRDefault="00606C39" w:rsidP="00A90FCA">
                            <w:pPr>
                              <w:pStyle w:val="ad"/>
                              <w:overflowPunct w:val="0"/>
                              <w:spacing w:line="0" w:lineRule="atLeast"/>
                              <w:ind w:leftChars="0" w:left="0"/>
                              <w:jc w:val="both"/>
                              <w:rPr>
                                <w:rFonts w:ascii="標楷體" w:eastAsia="標楷體" w:hAnsi="標楷體"/>
                                <w:spacing w:val="10"/>
                                <w:sz w:val="20"/>
                                <w:szCs w:val="20"/>
                              </w:rPr>
                            </w:pPr>
                          </w:p>
                        </w:tc>
                        <w:tc>
                          <w:tcPr>
                            <w:tcW w:w="867" w:type="pct"/>
                            <w:vAlign w:val="center"/>
                          </w:tcPr>
                          <w:p w14:paraId="6F999910" w14:textId="77777777" w:rsidR="00606C39" w:rsidRPr="00146D91" w:rsidRDefault="00606C39" w:rsidP="00A90FCA">
                            <w:pPr>
                              <w:pStyle w:val="ad"/>
                              <w:overflowPunct w:val="0"/>
                              <w:spacing w:line="0" w:lineRule="atLeast"/>
                              <w:ind w:leftChars="0" w:left="0"/>
                              <w:jc w:val="center"/>
                              <w:rPr>
                                <w:rFonts w:ascii="標楷體" w:eastAsia="標楷體" w:hAnsi="標楷體"/>
                                <w:spacing w:val="10"/>
                                <w:sz w:val="20"/>
                                <w:szCs w:val="20"/>
                              </w:rPr>
                            </w:pPr>
                            <w:r w:rsidRPr="00146D91">
                              <w:rPr>
                                <w:rFonts w:ascii="標楷體" w:eastAsia="標楷體" w:hAnsi="標楷體" w:hint="eastAsia"/>
                                <w:spacing w:val="10"/>
                                <w:sz w:val="20"/>
                                <w:szCs w:val="20"/>
                              </w:rPr>
                              <w:t>件數</w:t>
                            </w:r>
                          </w:p>
                        </w:tc>
                        <w:tc>
                          <w:tcPr>
                            <w:tcW w:w="1389" w:type="pct"/>
                            <w:vAlign w:val="center"/>
                          </w:tcPr>
                          <w:p w14:paraId="7291DF70" w14:textId="77777777" w:rsidR="00606C39" w:rsidRPr="00CE281D" w:rsidRDefault="00606C39" w:rsidP="00A90FCA">
                            <w:pPr>
                              <w:pStyle w:val="ad"/>
                              <w:overflowPunct w:val="0"/>
                              <w:spacing w:line="0" w:lineRule="atLeast"/>
                              <w:ind w:leftChars="0" w:left="0"/>
                              <w:jc w:val="center"/>
                              <w:rPr>
                                <w:rFonts w:ascii="標楷體" w:eastAsia="標楷體" w:hAnsi="標楷體"/>
                                <w:spacing w:val="-16"/>
                                <w:sz w:val="20"/>
                                <w:szCs w:val="20"/>
                              </w:rPr>
                            </w:pPr>
                            <w:r w:rsidRPr="007D505F">
                              <w:rPr>
                                <w:rFonts w:ascii="標楷體" w:eastAsia="標楷體" w:hAnsi="標楷體" w:hint="eastAsia"/>
                                <w:spacing w:val="-16"/>
                                <w:sz w:val="20"/>
                                <w:szCs w:val="20"/>
                              </w:rPr>
                              <w:t>年平均件數</w:t>
                            </w:r>
                          </w:p>
                        </w:tc>
                      </w:tr>
                      <w:tr w:rsidR="00657B82" w:rsidRPr="00B7306E" w14:paraId="724EAD12" w14:textId="77777777" w:rsidTr="00A90FCA">
                        <w:trPr>
                          <w:trHeight w:val="340"/>
                        </w:trPr>
                        <w:tc>
                          <w:tcPr>
                            <w:tcW w:w="1216" w:type="pct"/>
                            <w:vAlign w:val="center"/>
                          </w:tcPr>
                          <w:p w14:paraId="678B3F32" w14:textId="77777777" w:rsidR="00606C39" w:rsidRPr="00146D91" w:rsidRDefault="00606C39" w:rsidP="00A90FCA">
                            <w:pPr>
                              <w:pStyle w:val="ad"/>
                              <w:overflowPunct w:val="0"/>
                              <w:spacing w:line="0" w:lineRule="atLeast"/>
                              <w:ind w:leftChars="0" w:left="0"/>
                              <w:jc w:val="both"/>
                              <w:rPr>
                                <w:rFonts w:ascii="標楷體" w:eastAsia="標楷體" w:hAnsi="標楷體"/>
                                <w:sz w:val="20"/>
                                <w:szCs w:val="20"/>
                              </w:rPr>
                            </w:pPr>
                            <w:r w:rsidRPr="00146D91">
                              <w:rPr>
                                <w:rFonts w:ascii="標楷體" w:eastAsia="標楷體" w:hAnsi="標楷體" w:hint="eastAsia"/>
                                <w:sz w:val="20"/>
                                <w:szCs w:val="20"/>
                              </w:rPr>
                              <w:t>九層塔</w:t>
                            </w:r>
                          </w:p>
                        </w:tc>
                        <w:tc>
                          <w:tcPr>
                            <w:tcW w:w="1527" w:type="pct"/>
                            <w:vAlign w:val="center"/>
                          </w:tcPr>
                          <w:p w14:paraId="640441D2"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Pr>
                                <w:rFonts w:ascii="標楷體" w:eastAsia="標楷體" w:hAnsi="標楷體" w:hint="eastAsia"/>
                                <w:spacing w:val="10"/>
                                <w:sz w:val="20"/>
                                <w:szCs w:val="20"/>
                              </w:rPr>
                              <w:t>35.90</w:t>
                            </w:r>
                          </w:p>
                        </w:tc>
                        <w:tc>
                          <w:tcPr>
                            <w:tcW w:w="867" w:type="pct"/>
                            <w:vAlign w:val="center"/>
                          </w:tcPr>
                          <w:p w14:paraId="125DFB45"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sidRPr="00146D91">
                              <w:rPr>
                                <w:rFonts w:ascii="標楷體" w:eastAsia="標楷體" w:hAnsi="標楷體" w:hint="eastAsia"/>
                                <w:spacing w:val="10"/>
                                <w:sz w:val="20"/>
                                <w:szCs w:val="20"/>
                              </w:rPr>
                              <w:t>67</w:t>
                            </w:r>
                          </w:p>
                        </w:tc>
                        <w:tc>
                          <w:tcPr>
                            <w:tcW w:w="1389" w:type="pct"/>
                            <w:vAlign w:val="center"/>
                          </w:tcPr>
                          <w:p w14:paraId="3A7D41B6"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sidRPr="003F7367">
                              <w:rPr>
                                <w:rFonts w:ascii="標楷體" w:eastAsia="標楷體" w:hAnsi="標楷體"/>
                                <w:spacing w:val="10"/>
                                <w:sz w:val="20"/>
                                <w:szCs w:val="20"/>
                              </w:rPr>
                              <w:t xml:space="preserve">22 </w:t>
                            </w:r>
                          </w:p>
                        </w:tc>
                      </w:tr>
                      <w:tr w:rsidR="00657B82" w:rsidRPr="00B7306E" w14:paraId="38740810" w14:textId="77777777" w:rsidTr="00A90FCA">
                        <w:trPr>
                          <w:trHeight w:val="340"/>
                        </w:trPr>
                        <w:tc>
                          <w:tcPr>
                            <w:tcW w:w="1216" w:type="pct"/>
                            <w:vAlign w:val="center"/>
                          </w:tcPr>
                          <w:p w14:paraId="4F527018" w14:textId="77777777" w:rsidR="00606C39" w:rsidRPr="00146D91" w:rsidRDefault="00606C39" w:rsidP="00A90FCA">
                            <w:pPr>
                              <w:pStyle w:val="ad"/>
                              <w:overflowPunct w:val="0"/>
                              <w:spacing w:line="0" w:lineRule="atLeast"/>
                              <w:ind w:leftChars="0" w:left="0"/>
                              <w:jc w:val="both"/>
                              <w:rPr>
                                <w:rFonts w:ascii="標楷體" w:eastAsia="標楷體" w:hAnsi="標楷體"/>
                                <w:sz w:val="20"/>
                                <w:szCs w:val="20"/>
                              </w:rPr>
                            </w:pPr>
                            <w:r w:rsidRPr="00146D91">
                              <w:rPr>
                                <w:rFonts w:ascii="標楷體" w:eastAsia="標楷體" w:hAnsi="標楷體" w:hint="eastAsia"/>
                                <w:sz w:val="20"/>
                                <w:szCs w:val="20"/>
                              </w:rPr>
                              <w:t>香菜</w:t>
                            </w:r>
                          </w:p>
                        </w:tc>
                        <w:tc>
                          <w:tcPr>
                            <w:tcW w:w="1527" w:type="pct"/>
                            <w:vAlign w:val="center"/>
                          </w:tcPr>
                          <w:p w14:paraId="28A31991"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Pr>
                                <w:rFonts w:ascii="標楷體" w:eastAsia="標楷體" w:hAnsi="標楷體" w:hint="eastAsia"/>
                                <w:spacing w:val="10"/>
                                <w:sz w:val="20"/>
                                <w:szCs w:val="20"/>
                              </w:rPr>
                              <w:t>34.78</w:t>
                            </w:r>
                          </w:p>
                        </w:tc>
                        <w:tc>
                          <w:tcPr>
                            <w:tcW w:w="867" w:type="pct"/>
                            <w:vAlign w:val="center"/>
                          </w:tcPr>
                          <w:p w14:paraId="1418A925"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sidRPr="00146D91">
                              <w:rPr>
                                <w:rFonts w:ascii="標楷體" w:eastAsia="標楷體" w:hAnsi="標楷體" w:hint="eastAsia"/>
                                <w:spacing w:val="10"/>
                                <w:sz w:val="20"/>
                                <w:szCs w:val="20"/>
                              </w:rPr>
                              <w:t>30</w:t>
                            </w:r>
                          </w:p>
                        </w:tc>
                        <w:tc>
                          <w:tcPr>
                            <w:tcW w:w="1389" w:type="pct"/>
                            <w:vAlign w:val="center"/>
                          </w:tcPr>
                          <w:p w14:paraId="111D9F46"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sidRPr="003F7367">
                              <w:rPr>
                                <w:rFonts w:ascii="標楷體" w:eastAsia="標楷體" w:hAnsi="標楷體"/>
                                <w:spacing w:val="10"/>
                                <w:sz w:val="20"/>
                                <w:szCs w:val="20"/>
                              </w:rPr>
                              <w:t xml:space="preserve">10 </w:t>
                            </w:r>
                          </w:p>
                        </w:tc>
                      </w:tr>
                      <w:tr w:rsidR="00657B82" w:rsidRPr="00B7306E" w14:paraId="0AF7709F" w14:textId="77777777" w:rsidTr="00A90FCA">
                        <w:trPr>
                          <w:trHeight w:val="340"/>
                        </w:trPr>
                        <w:tc>
                          <w:tcPr>
                            <w:tcW w:w="1216" w:type="pct"/>
                            <w:vAlign w:val="center"/>
                          </w:tcPr>
                          <w:p w14:paraId="56661A2A" w14:textId="77777777" w:rsidR="00606C39" w:rsidRPr="00146D91" w:rsidRDefault="00606C39" w:rsidP="00A90FCA">
                            <w:pPr>
                              <w:pStyle w:val="ad"/>
                              <w:overflowPunct w:val="0"/>
                              <w:spacing w:line="0" w:lineRule="atLeast"/>
                              <w:ind w:leftChars="0" w:left="0"/>
                              <w:jc w:val="both"/>
                              <w:rPr>
                                <w:rFonts w:ascii="標楷體" w:eastAsia="標楷體" w:hAnsi="標楷體"/>
                                <w:sz w:val="20"/>
                                <w:szCs w:val="20"/>
                              </w:rPr>
                            </w:pPr>
                            <w:r w:rsidRPr="00146D91">
                              <w:rPr>
                                <w:rFonts w:ascii="標楷體" w:eastAsia="標楷體" w:hAnsi="標楷體" w:hint="eastAsia"/>
                                <w:sz w:val="20"/>
                                <w:szCs w:val="20"/>
                              </w:rPr>
                              <w:t>辣椒</w:t>
                            </w:r>
                          </w:p>
                        </w:tc>
                        <w:tc>
                          <w:tcPr>
                            <w:tcW w:w="1527" w:type="pct"/>
                            <w:vAlign w:val="center"/>
                          </w:tcPr>
                          <w:p w14:paraId="26069A9F"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Pr>
                                <w:rFonts w:ascii="標楷體" w:eastAsia="標楷體" w:hAnsi="標楷體" w:hint="eastAsia"/>
                                <w:spacing w:val="10"/>
                                <w:sz w:val="20"/>
                                <w:szCs w:val="20"/>
                              </w:rPr>
                              <w:t>19.70</w:t>
                            </w:r>
                          </w:p>
                        </w:tc>
                        <w:tc>
                          <w:tcPr>
                            <w:tcW w:w="867" w:type="pct"/>
                            <w:vAlign w:val="center"/>
                          </w:tcPr>
                          <w:p w14:paraId="666685AC"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sidRPr="00146D91">
                              <w:rPr>
                                <w:rFonts w:ascii="標楷體" w:eastAsia="標楷體" w:hAnsi="標楷體" w:hint="eastAsia"/>
                                <w:spacing w:val="10"/>
                                <w:sz w:val="20"/>
                                <w:szCs w:val="20"/>
                              </w:rPr>
                              <w:t>309</w:t>
                            </w:r>
                          </w:p>
                        </w:tc>
                        <w:tc>
                          <w:tcPr>
                            <w:tcW w:w="1389" w:type="pct"/>
                            <w:vAlign w:val="center"/>
                          </w:tcPr>
                          <w:p w14:paraId="0623155E"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sidRPr="003F7367">
                              <w:rPr>
                                <w:rFonts w:ascii="標楷體" w:eastAsia="標楷體" w:hAnsi="標楷體"/>
                                <w:spacing w:val="10"/>
                                <w:sz w:val="20"/>
                                <w:szCs w:val="20"/>
                              </w:rPr>
                              <w:t xml:space="preserve">103 </w:t>
                            </w:r>
                          </w:p>
                        </w:tc>
                      </w:tr>
                      <w:tr w:rsidR="00657B82" w:rsidRPr="00B7306E" w14:paraId="6F6C13A4" w14:textId="77777777" w:rsidTr="00A90FCA">
                        <w:trPr>
                          <w:trHeight w:val="340"/>
                        </w:trPr>
                        <w:tc>
                          <w:tcPr>
                            <w:tcW w:w="1216" w:type="pct"/>
                            <w:vAlign w:val="center"/>
                          </w:tcPr>
                          <w:p w14:paraId="51A84373" w14:textId="77777777" w:rsidR="00606C39" w:rsidRPr="00146D91" w:rsidRDefault="00606C39" w:rsidP="00A90FCA">
                            <w:pPr>
                              <w:pStyle w:val="ad"/>
                              <w:overflowPunct w:val="0"/>
                              <w:spacing w:line="0" w:lineRule="atLeast"/>
                              <w:ind w:leftChars="0" w:left="0"/>
                              <w:jc w:val="both"/>
                              <w:rPr>
                                <w:rFonts w:ascii="標楷體" w:eastAsia="標楷體" w:hAnsi="標楷體"/>
                                <w:sz w:val="20"/>
                                <w:szCs w:val="20"/>
                              </w:rPr>
                            </w:pPr>
                            <w:r w:rsidRPr="007B0BED">
                              <w:rPr>
                                <w:rFonts w:ascii="標楷體" w:eastAsia="標楷體" w:hAnsi="標楷體" w:hint="eastAsia"/>
                                <w:sz w:val="20"/>
                                <w:szCs w:val="20"/>
                              </w:rPr>
                              <w:t>茼蒿</w:t>
                            </w:r>
                          </w:p>
                        </w:tc>
                        <w:tc>
                          <w:tcPr>
                            <w:tcW w:w="1527" w:type="pct"/>
                            <w:vAlign w:val="center"/>
                          </w:tcPr>
                          <w:p w14:paraId="3F307BC1"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Pr>
                                <w:rFonts w:ascii="標楷體" w:eastAsia="標楷體" w:hAnsi="標楷體" w:hint="eastAsia"/>
                                <w:spacing w:val="10"/>
                                <w:sz w:val="20"/>
                                <w:szCs w:val="20"/>
                              </w:rPr>
                              <w:t>18.49</w:t>
                            </w:r>
                          </w:p>
                        </w:tc>
                        <w:tc>
                          <w:tcPr>
                            <w:tcW w:w="867" w:type="pct"/>
                            <w:vAlign w:val="center"/>
                          </w:tcPr>
                          <w:p w14:paraId="420860F2"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sidRPr="00146D91">
                              <w:rPr>
                                <w:rFonts w:ascii="標楷體" w:eastAsia="標楷體" w:hAnsi="標楷體" w:hint="eastAsia"/>
                                <w:spacing w:val="10"/>
                                <w:sz w:val="20"/>
                                <w:szCs w:val="20"/>
                              </w:rPr>
                              <w:t>57</w:t>
                            </w:r>
                          </w:p>
                        </w:tc>
                        <w:tc>
                          <w:tcPr>
                            <w:tcW w:w="1389" w:type="pct"/>
                            <w:vAlign w:val="center"/>
                          </w:tcPr>
                          <w:p w14:paraId="567C08D7"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sidRPr="003F7367">
                              <w:rPr>
                                <w:rFonts w:ascii="標楷體" w:eastAsia="標楷體" w:hAnsi="標楷體"/>
                                <w:spacing w:val="10"/>
                                <w:sz w:val="20"/>
                                <w:szCs w:val="20"/>
                              </w:rPr>
                              <w:t xml:space="preserve">19 </w:t>
                            </w:r>
                          </w:p>
                        </w:tc>
                      </w:tr>
                      <w:tr w:rsidR="00657B82" w:rsidRPr="00B7306E" w14:paraId="28AC0728" w14:textId="77777777" w:rsidTr="00A90FCA">
                        <w:trPr>
                          <w:trHeight w:val="340"/>
                        </w:trPr>
                        <w:tc>
                          <w:tcPr>
                            <w:tcW w:w="1216" w:type="pct"/>
                            <w:vAlign w:val="center"/>
                          </w:tcPr>
                          <w:p w14:paraId="203A7E3B" w14:textId="77777777" w:rsidR="00606C39" w:rsidRPr="00146D91" w:rsidRDefault="00606C39" w:rsidP="00A90FCA">
                            <w:pPr>
                              <w:pStyle w:val="ad"/>
                              <w:overflowPunct w:val="0"/>
                              <w:spacing w:line="0" w:lineRule="atLeast"/>
                              <w:ind w:leftChars="0" w:left="0"/>
                              <w:jc w:val="both"/>
                              <w:rPr>
                                <w:rFonts w:ascii="標楷體" w:eastAsia="標楷體" w:hAnsi="標楷體"/>
                                <w:sz w:val="20"/>
                                <w:szCs w:val="20"/>
                              </w:rPr>
                            </w:pPr>
                            <w:r w:rsidRPr="007B0BED">
                              <w:rPr>
                                <w:rFonts w:ascii="標楷體" w:eastAsia="標楷體" w:hAnsi="標楷體" w:hint="eastAsia"/>
                                <w:sz w:val="20"/>
                                <w:szCs w:val="20"/>
                              </w:rPr>
                              <w:t>青蔥</w:t>
                            </w:r>
                          </w:p>
                        </w:tc>
                        <w:tc>
                          <w:tcPr>
                            <w:tcW w:w="1527" w:type="pct"/>
                            <w:vAlign w:val="center"/>
                          </w:tcPr>
                          <w:p w14:paraId="7F095673"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Pr>
                                <w:rFonts w:ascii="標楷體" w:eastAsia="標楷體" w:hAnsi="標楷體" w:hint="eastAsia"/>
                                <w:spacing w:val="10"/>
                                <w:sz w:val="20"/>
                                <w:szCs w:val="20"/>
                              </w:rPr>
                              <w:t>16.22</w:t>
                            </w:r>
                          </w:p>
                        </w:tc>
                        <w:tc>
                          <w:tcPr>
                            <w:tcW w:w="867" w:type="pct"/>
                            <w:vAlign w:val="center"/>
                          </w:tcPr>
                          <w:p w14:paraId="244682C0"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Pr>
                                <w:rFonts w:ascii="標楷體" w:eastAsia="標楷體" w:hAnsi="標楷體" w:hint="eastAsia"/>
                                <w:spacing w:val="10"/>
                                <w:sz w:val="20"/>
                                <w:szCs w:val="20"/>
                              </w:rPr>
                              <w:t>292</w:t>
                            </w:r>
                          </w:p>
                        </w:tc>
                        <w:tc>
                          <w:tcPr>
                            <w:tcW w:w="1389" w:type="pct"/>
                            <w:vAlign w:val="center"/>
                          </w:tcPr>
                          <w:p w14:paraId="4012B4BA" w14:textId="77777777" w:rsidR="00606C39" w:rsidRPr="00146D91" w:rsidRDefault="00606C39" w:rsidP="00A90FCA">
                            <w:pPr>
                              <w:pStyle w:val="ad"/>
                              <w:overflowPunct w:val="0"/>
                              <w:spacing w:line="0" w:lineRule="atLeast"/>
                              <w:ind w:leftChars="0" w:left="0"/>
                              <w:jc w:val="right"/>
                              <w:rPr>
                                <w:rFonts w:ascii="標楷體" w:eastAsia="標楷體" w:hAnsi="標楷體"/>
                                <w:spacing w:val="10"/>
                                <w:sz w:val="20"/>
                                <w:szCs w:val="20"/>
                              </w:rPr>
                            </w:pPr>
                            <w:r>
                              <w:rPr>
                                <w:rFonts w:ascii="標楷體" w:eastAsia="標楷體" w:hAnsi="標楷體" w:hint="eastAsia"/>
                                <w:spacing w:val="10"/>
                                <w:sz w:val="20"/>
                                <w:szCs w:val="20"/>
                              </w:rPr>
                              <w:t>97</w:t>
                            </w:r>
                            <w:r w:rsidRPr="003F7367">
                              <w:rPr>
                                <w:rFonts w:ascii="標楷體" w:eastAsia="標楷體" w:hAnsi="標楷體"/>
                                <w:spacing w:val="10"/>
                                <w:sz w:val="20"/>
                                <w:szCs w:val="20"/>
                              </w:rPr>
                              <w:t xml:space="preserve"> </w:t>
                            </w:r>
                          </w:p>
                        </w:tc>
                      </w:tr>
                    </w:tbl>
                    <w:p w14:paraId="6A9B5D39" w14:textId="63C6F2BC" w:rsidR="00606C39" w:rsidRDefault="00606C39" w:rsidP="00E51A3A">
                      <w:pPr>
                        <w:spacing w:line="0" w:lineRule="atLeast"/>
                        <w:ind w:left="811" w:rightChars="7" w:right="17" w:hangingChars="507" w:hanging="811"/>
                        <w:jc w:val="both"/>
                      </w:pPr>
                      <w:r>
                        <w:rPr>
                          <w:rFonts w:ascii="標楷體" w:eastAsia="標楷體" w:hAnsi="標楷體" w:hint="eastAsia"/>
                          <w:spacing w:val="-10"/>
                          <w:sz w:val="18"/>
                          <w:szCs w:val="18"/>
                        </w:rPr>
                        <w:t>資料來源：</w:t>
                      </w:r>
                      <w:r w:rsidRPr="00FD42B3">
                        <w:rPr>
                          <w:rFonts w:ascii="標楷體" w:eastAsia="標楷體" w:hAnsi="標楷體" w:hint="eastAsia"/>
                          <w:sz w:val="18"/>
                          <w:szCs w:val="18"/>
                        </w:rPr>
                        <w:t>整理自衛</w:t>
                      </w:r>
                      <w:proofErr w:type="gramStart"/>
                      <w:r w:rsidRPr="00FD42B3">
                        <w:rPr>
                          <w:rFonts w:ascii="標楷體" w:eastAsia="標楷體" w:hAnsi="標楷體" w:hint="eastAsia"/>
                          <w:sz w:val="18"/>
                          <w:szCs w:val="18"/>
                        </w:rPr>
                        <w:t>福部市售</w:t>
                      </w:r>
                      <w:proofErr w:type="gramEnd"/>
                      <w:r w:rsidRPr="00FD42B3">
                        <w:rPr>
                          <w:rFonts w:ascii="標楷體" w:eastAsia="標楷體" w:hAnsi="標楷體" w:hint="eastAsia"/>
                          <w:sz w:val="18"/>
                          <w:szCs w:val="18"/>
                        </w:rPr>
                        <w:t>蔬果</w:t>
                      </w:r>
                      <w:r w:rsidRPr="00620C5E">
                        <w:rPr>
                          <w:rFonts w:ascii="標楷體" w:eastAsia="標楷體" w:hAnsi="標楷體" w:hint="eastAsia"/>
                          <w:sz w:val="18"/>
                          <w:szCs w:val="18"/>
                        </w:rPr>
                        <w:t>農產品</w:t>
                      </w:r>
                      <w:r w:rsidRPr="00FD42B3">
                        <w:rPr>
                          <w:rFonts w:ascii="標楷體" w:eastAsia="標楷體" w:hAnsi="標楷體" w:hint="eastAsia"/>
                          <w:sz w:val="18"/>
                          <w:szCs w:val="18"/>
                        </w:rPr>
                        <w:t>農藥殘留監測結</w:t>
                      </w:r>
                      <w:r>
                        <w:rPr>
                          <w:rFonts w:ascii="標楷體" w:eastAsia="標楷體" w:hAnsi="標楷體" w:hint="eastAsia"/>
                          <w:sz w:val="18"/>
                          <w:szCs w:val="18"/>
                        </w:rPr>
                        <w:t>果</w:t>
                      </w:r>
                      <w:r w:rsidRPr="00FD42B3">
                        <w:rPr>
                          <w:rFonts w:ascii="標楷體" w:eastAsia="標楷體" w:hAnsi="標楷體" w:hint="eastAsia"/>
                          <w:sz w:val="18"/>
                          <w:szCs w:val="18"/>
                        </w:rPr>
                        <w:t>及</w:t>
                      </w:r>
                      <w:proofErr w:type="gramStart"/>
                      <w:r w:rsidRPr="00FD42B3">
                        <w:rPr>
                          <w:rFonts w:ascii="標楷體" w:eastAsia="標楷體" w:hAnsi="標楷體" w:hint="eastAsia"/>
                          <w:sz w:val="18"/>
                          <w:szCs w:val="18"/>
                        </w:rPr>
                        <w:t>農糧署提供</w:t>
                      </w:r>
                      <w:proofErr w:type="gramEnd"/>
                      <w:r w:rsidRPr="00FD42B3">
                        <w:rPr>
                          <w:rFonts w:ascii="標楷體" w:eastAsia="標楷體" w:hAnsi="標楷體" w:hint="eastAsia"/>
                          <w:sz w:val="18"/>
                          <w:szCs w:val="18"/>
                        </w:rPr>
                        <w:t>資料。</w:t>
                      </w:r>
                    </w:p>
                    <w:p w14:paraId="65544FC9" w14:textId="77777777" w:rsidR="00606C39" w:rsidRDefault="00606C39" w:rsidP="00606C39"/>
                  </w:txbxContent>
                </v:textbox>
                <w10:wrap type="tight" anchorx="margin"/>
              </v:shape>
            </w:pict>
          </mc:Fallback>
        </mc:AlternateContent>
      </w:r>
      <w:r w:rsidR="00DB1F6A" w:rsidRPr="00F3408E">
        <w:rPr>
          <w:rFonts w:ascii="標楷體" w:eastAsia="標楷體" w:hAnsi="標楷體" w:cs="Times New Roman" w:hint="eastAsia"/>
          <w:b/>
          <w:bCs/>
          <w:iCs/>
          <w:szCs w:val="24"/>
        </w:rPr>
        <w:t xml:space="preserve">1.　</w:t>
      </w:r>
      <w:r w:rsidR="00DB1F6A" w:rsidRPr="00F3408E">
        <w:rPr>
          <w:rFonts w:ascii="標楷體" w:eastAsia="標楷體" w:hAnsi="標楷體" w:cs="Times New Roman" w:hint="eastAsia"/>
          <w:b/>
          <w:bCs/>
          <w:spacing w:val="6"/>
          <w:szCs w:val="24"/>
        </w:rPr>
        <w:t>執行田間及集貨場蔬果農藥殘留抽驗，有助降低市售蔬果農藥殘留不合格率，惟對市售監測高風險之蔬果未提高抽驗強度，且部分蔬果產區未進行田間抽驗，監測範圍未</w:t>
      </w:r>
      <w:proofErr w:type="gramStart"/>
      <w:r w:rsidR="00DB1F6A" w:rsidRPr="00F3408E">
        <w:rPr>
          <w:rFonts w:ascii="標楷體" w:eastAsia="標楷體" w:hAnsi="標楷體" w:cs="Times New Roman" w:hint="eastAsia"/>
          <w:b/>
          <w:bCs/>
          <w:spacing w:val="6"/>
          <w:szCs w:val="24"/>
        </w:rPr>
        <w:t>臻</w:t>
      </w:r>
      <w:proofErr w:type="gramEnd"/>
      <w:r w:rsidR="00DB1F6A" w:rsidRPr="00F3408E">
        <w:rPr>
          <w:rFonts w:ascii="標楷體" w:eastAsia="標楷體" w:hAnsi="標楷體" w:cs="Times New Roman" w:hint="eastAsia"/>
          <w:b/>
          <w:bCs/>
          <w:spacing w:val="6"/>
          <w:szCs w:val="24"/>
        </w:rPr>
        <w:t>普及：</w:t>
      </w:r>
      <w:r w:rsidR="00DB1F6A" w:rsidRPr="00F3408E">
        <w:rPr>
          <w:rFonts w:ascii="標楷體" w:eastAsia="標楷體" w:hAnsi="標楷體" w:cs="Times New Roman" w:hint="eastAsia"/>
          <w:bCs/>
          <w:spacing w:val="6"/>
          <w:szCs w:val="24"/>
        </w:rPr>
        <w:t>依農藥管理法第33條規定，使用農藥者，應使用經中央主管機關核准之農藥；農作物或其產物上市前之農藥</w:t>
      </w:r>
      <w:proofErr w:type="gramStart"/>
      <w:r w:rsidR="00DB1F6A" w:rsidRPr="00F3408E">
        <w:rPr>
          <w:rFonts w:ascii="標楷體" w:eastAsia="標楷體" w:hAnsi="標楷體" w:cs="Times New Roman" w:hint="eastAsia"/>
          <w:bCs/>
          <w:spacing w:val="6"/>
          <w:szCs w:val="24"/>
        </w:rPr>
        <w:t>殘留量經檢驗</w:t>
      </w:r>
      <w:proofErr w:type="gramEnd"/>
      <w:r w:rsidR="00DB1F6A" w:rsidRPr="00F3408E">
        <w:rPr>
          <w:rFonts w:ascii="標楷體" w:eastAsia="標楷體" w:hAnsi="標楷體" w:cs="Times New Roman" w:hint="eastAsia"/>
          <w:bCs/>
          <w:spacing w:val="6"/>
          <w:szCs w:val="24"/>
        </w:rPr>
        <w:t>結果，超過衛生主管機關所定農藥殘留容許量標準者，應經</w:t>
      </w:r>
      <w:proofErr w:type="gramStart"/>
      <w:r w:rsidR="00DB1F6A" w:rsidRPr="00F3408E">
        <w:rPr>
          <w:rFonts w:ascii="標楷體" w:eastAsia="標楷體" w:hAnsi="標楷體" w:cs="Times New Roman" w:hint="eastAsia"/>
          <w:bCs/>
          <w:spacing w:val="6"/>
          <w:szCs w:val="24"/>
        </w:rPr>
        <w:t>複</w:t>
      </w:r>
      <w:proofErr w:type="gramEnd"/>
      <w:r w:rsidR="00DB1F6A" w:rsidRPr="00F3408E">
        <w:rPr>
          <w:rFonts w:ascii="標楷體" w:eastAsia="標楷體" w:hAnsi="標楷體" w:cs="Times New Roman" w:hint="eastAsia"/>
          <w:bCs/>
          <w:spacing w:val="6"/>
          <w:szCs w:val="24"/>
        </w:rPr>
        <w:t>驗或重新抽樣檢驗合格，始得販售。國內農產品農藥殘留監測工作，上市前之田間及集貨場等生產端，由</w:t>
      </w:r>
      <w:proofErr w:type="gramStart"/>
      <w:r w:rsidR="00DB1F6A" w:rsidRPr="00F3408E">
        <w:rPr>
          <w:rFonts w:ascii="標楷體" w:eastAsia="標楷體" w:hAnsi="標楷體" w:cs="Times New Roman" w:hint="eastAsia"/>
          <w:bCs/>
          <w:spacing w:val="6"/>
          <w:szCs w:val="24"/>
        </w:rPr>
        <w:t>農糧署依</w:t>
      </w:r>
      <w:proofErr w:type="gramEnd"/>
      <w:r w:rsidR="00DB1F6A" w:rsidRPr="00F3408E">
        <w:rPr>
          <w:rFonts w:ascii="標楷體" w:eastAsia="標楷體" w:hAnsi="標楷體" w:cs="Times New Roman" w:hint="eastAsia"/>
          <w:bCs/>
          <w:spacing w:val="6"/>
          <w:szCs w:val="24"/>
        </w:rPr>
        <w:t>前開規定執行，上市後之販賣及零售市場等銷售端，由衛生福利部（下稱衛福部）依食品安全衛生管理法執行，期能透過各階段農藥殘留監測，以確保農產食用安全。經查近</w:t>
      </w:r>
      <w:proofErr w:type="gramStart"/>
      <w:r w:rsidR="00DB1F6A" w:rsidRPr="00F3408E">
        <w:rPr>
          <w:rFonts w:ascii="標楷體" w:eastAsia="標楷體" w:hAnsi="標楷體" w:cs="Times New Roman" w:hint="eastAsia"/>
          <w:bCs/>
          <w:spacing w:val="6"/>
          <w:szCs w:val="24"/>
        </w:rPr>
        <w:t>3</w:t>
      </w:r>
      <w:proofErr w:type="gramEnd"/>
      <w:r w:rsidR="00DB1F6A" w:rsidRPr="00F3408E">
        <w:rPr>
          <w:rFonts w:ascii="標楷體" w:eastAsia="標楷體" w:hAnsi="標楷體" w:cs="Times New Roman" w:hint="eastAsia"/>
          <w:bCs/>
          <w:spacing w:val="6"/>
          <w:szCs w:val="24"/>
        </w:rPr>
        <w:t>年度（111至113年度，下同）該署補助各市縣政府執行田間及集貨場蔬果農藥抽驗件數分別為14,222件、14,075件及14,226件，平均抽驗件數14,174件，</w:t>
      </w:r>
      <w:proofErr w:type="gramStart"/>
      <w:r w:rsidR="00DB1F6A" w:rsidRPr="00F3408E">
        <w:rPr>
          <w:rFonts w:ascii="標楷體" w:eastAsia="標楷體" w:hAnsi="標楷體" w:cs="Times New Roman" w:hint="eastAsia"/>
          <w:bCs/>
          <w:spacing w:val="6"/>
          <w:szCs w:val="24"/>
        </w:rPr>
        <w:t>均達年度</w:t>
      </w:r>
      <w:proofErr w:type="gramEnd"/>
      <w:r w:rsidR="00DB1F6A" w:rsidRPr="00F3408E">
        <w:rPr>
          <w:rFonts w:ascii="標楷體" w:eastAsia="標楷體" w:hAnsi="標楷體" w:cs="Times New Roman" w:hint="eastAsia"/>
          <w:bCs/>
          <w:spacing w:val="6"/>
          <w:szCs w:val="24"/>
        </w:rPr>
        <w:t>抽驗目標14,000件，抽驗結果，不合格率3.10％、3.40％及3.43％。又</w:t>
      </w:r>
      <w:proofErr w:type="gramStart"/>
      <w:r w:rsidR="00DB1F6A" w:rsidRPr="00F3408E">
        <w:rPr>
          <w:rFonts w:ascii="標楷體" w:eastAsia="標楷體" w:hAnsi="標楷體" w:cs="Times New Roman" w:hint="eastAsia"/>
          <w:bCs/>
          <w:spacing w:val="6"/>
          <w:szCs w:val="24"/>
        </w:rPr>
        <w:t>據衛福部</w:t>
      </w:r>
      <w:proofErr w:type="gramEnd"/>
      <w:r w:rsidR="00DB1F6A" w:rsidRPr="00F3408E">
        <w:rPr>
          <w:rFonts w:ascii="標楷體" w:eastAsia="標楷體" w:hAnsi="標楷體" w:cs="Times New Roman" w:hint="eastAsia"/>
          <w:bCs/>
          <w:spacing w:val="6"/>
          <w:szCs w:val="24"/>
        </w:rPr>
        <w:t>統計近</w:t>
      </w:r>
      <w:proofErr w:type="gramStart"/>
      <w:r w:rsidR="00DB1F6A" w:rsidRPr="00F3408E">
        <w:rPr>
          <w:rFonts w:ascii="標楷體" w:eastAsia="標楷體" w:hAnsi="標楷體" w:cs="Times New Roman" w:hint="eastAsia"/>
          <w:bCs/>
          <w:spacing w:val="6"/>
          <w:szCs w:val="24"/>
        </w:rPr>
        <w:t>3</w:t>
      </w:r>
      <w:proofErr w:type="gramEnd"/>
      <w:r w:rsidR="00DB1F6A" w:rsidRPr="00F3408E">
        <w:rPr>
          <w:rFonts w:ascii="標楷體" w:eastAsia="標楷體" w:hAnsi="標楷體" w:cs="Times New Roman" w:hint="eastAsia"/>
          <w:bCs/>
          <w:spacing w:val="6"/>
          <w:szCs w:val="24"/>
        </w:rPr>
        <w:t>年度市售蔬果農產品農藥殘留監測結果，不合格率前5名蔬菜依序為九層塔35.90％、香菜34.78％、辣椒19.70％、茼蒿18.49％及青蔥16.22％。經比對</w:t>
      </w:r>
      <w:proofErr w:type="gramStart"/>
      <w:r w:rsidR="00DB1F6A" w:rsidRPr="00F3408E">
        <w:rPr>
          <w:rFonts w:ascii="標楷體" w:eastAsia="標楷體" w:hAnsi="標楷體" w:cs="Times New Roman" w:hint="eastAsia"/>
          <w:bCs/>
          <w:spacing w:val="6"/>
          <w:szCs w:val="24"/>
        </w:rPr>
        <w:t>上述衛福部與</w:t>
      </w:r>
      <w:proofErr w:type="gramEnd"/>
      <w:r w:rsidR="00DB1F6A" w:rsidRPr="00F3408E">
        <w:rPr>
          <w:rFonts w:ascii="標楷體" w:eastAsia="標楷體" w:hAnsi="標楷體" w:cs="Times New Roman" w:hint="eastAsia"/>
          <w:bCs/>
          <w:spacing w:val="6"/>
          <w:szCs w:val="24"/>
        </w:rPr>
        <w:t>該署近</w:t>
      </w:r>
      <w:proofErr w:type="gramStart"/>
      <w:r w:rsidR="00DB1F6A" w:rsidRPr="00F3408E">
        <w:rPr>
          <w:rFonts w:ascii="標楷體" w:eastAsia="標楷體" w:hAnsi="標楷體" w:cs="Times New Roman" w:hint="eastAsia"/>
          <w:bCs/>
          <w:spacing w:val="6"/>
          <w:szCs w:val="24"/>
        </w:rPr>
        <w:t>3</w:t>
      </w:r>
      <w:proofErr w:type="gramEnd"/>
      <w:r w:rsidR="00DB1F6A" w:rsidRPr="00F3408E">
        <w:rPr>
          <w:rFonts w:ascii="標楷體" w:eastAsia="標楷體" w:hAnsi="標楷體" w:cs="Times New Roman" w:hint="eastAsia"/>
          <w:bCs/>
          <w:spacing w:val="6"/>
          <w:szCs w:val="24"/>
        </w:rPr>
        <w:t>年度蔬果農藥抽驗資料，發現該署抽驗上述市售不合格率前5名蔬菜之年平均件數分別僅為22件、10件、103件、19件及97件（表</w:t>
      </w:r>
      <w:r w:rsidR="00657B82" w:rsidRPr="00F3408E">
        <w:rPr>
          <w:rFonts w:ascii="標楷體" w:eastAsia="標楷體" w:hAnsi="標楷體" w:hint="eastAsia"/>
          <w:spacing w:val="-8"/>
        </w:rPr>
        <w:t>2</w:t>
      </w:r>
      <w:r w:rsidR="00657B82" w:rsidRPr="00F3408E">
        <w:rPr>
          <w:rFonts w:ascii="標楷體" w:eastAsia="標楷體" w:hAnsi="標楷體"/>
          <w:spacing w:val="-8"/>
        </w:rPr>
        <w:t>1</w:t>
      </w:r>
      <w:r w:rsidR="00DB1F6A" w:rsidRPr="00F3408E">
        <w:rPr>
          <w:rFonts w:ascii="標楷體" w:eastAsia="標楷體" w:hAnsi="標楷體" w:cs="Times New Roman" w:hint="eastAsia"/>
          <w:bCs/>
          <w:spacing w:val="6"/>
          <w:szCs w:val="24"/>
        </w:rPr>
        <w:t>），合計251件，占平均抽驗件數14,174件之1.77％，顯示九層塔、香菜及茼蒿等3項市售高風險蔬果之上市前農藥殘留監測抽驗強度有待提升；另運用該署提供</w:t>
      </w:r>
      <w:proofErr w:type="gramStart"/>
      <w:r w:rsidR="00DB1F6A" w:rsidRPr="00F3408E">
        <w:rPr>
          <w:rFonts w:ascii="標楷體" w:eastAsia="標楷體" w:hAnsi="標楷體" w:cs="Times New Roman" w:hint="eastAsia"/>
          <w:bCs/>
          <w:spacing w:val="6"/>
          <w:szCs w:val="24"/>
        </w:rPr>
        <w:t>112</w:t>
      </w:r>
      <w:proofErr w:type="gramEnd"/>
      <w:r w:rsidR="00DB1F6A" w:rsidRPr="00F3408E">
        <w:rPr>
          <w:rFonts w:ascii="標楷體" w:eastAsia="標楷體" w:hAnsi="標楷體" w:cs="Times New Roman" w:hint="eastAsia"/>
          <w:bCs/>
          <w:spacing w:val="6"/>
          <w:szCs w:val="24"/>
        </w:rPr>
        <w:t>年度各市縣各鄉鎮市區蔬果生產面積及近</w:t>
      </w:r>
      <w:proofErr w:type="gramStart"/>
      <w:r w:rsidR="00DB1F6A" w:rsidRPr="00F3408E">
        <w:rPr>
          <w:rFonts w:ascii="標楷體" w:eastAsia="標楷體" w:hAnsi="標楷體" w:cs="Times New Roman" w:hint="eastAsia"/>
          <w:bCs/>
          <w:spacing w:val="6"/>
          <w:szCs w:val="24"/>
        </w:rPr>
        <w:t>3</w:t>
      </w:r>
      <w:proofErr w:type="gramEnd"/>
      <w:r w:rsidR="00DB1F6A" w:rsidRPr="00F3408E">
        <w:rPr>
          <w:rFonts w:ascii="標楷體" w:eastAsia="標楷體" w:hAnsi="標楷體" w:cs="Times New Roman" w:hint="eastAsia"/>
          <w:bCs/>
          <w:spacing w:val="6"/>
          <w:szCs w:val="24"/>
        </w:rPr>
        <w:t>年度田間蔬果農藥抽驗資料，匯入地理資訊系統（QGIS）</w:t>
      </w:r>
      <w:proofErr w:type="gramStart"/>
      <w:r w:rsidR="00DB1F6A" w:rsidRPr="00F3408E">
        <w:rPr>
          <w:rFonts w:ascii="標楷體" w:eastAsia="標楷體" w:hAnsi="標楷體" w:cs="Times New Roman" w:hint="eastAsia"/>
          <w:bCs/>
          <w:spacing w:val="6"/>
          <w:szCs w:val="24"/>
        </w:rPr>
        <w:t>套疊結果</w:t>
      </w:r>
      <w:proofErr w:type="gramEnd"/>
      <w:r w:rsidR="00DB1F6A" w:rsidRPr="00F3408E">
        <w:rPr>
          <w:rFonts w:ascii="標楷體" w:eastAsia="標楷體" w:hAnsi="標楷體" w:cs="Times New Roman" w:hint="eastAsia"/>
          <w:bCs/>
          <w:spacing w:val="6"/>
          <w:szCs w:val="24"/>
        </w:rPr>
        <w:t>，發現平均每年田間抽驗件數前3名產區為雲林縣西螺鎮221.67件、雲林縣二崙鄉179.33件及</w:t>
      </w:r>
      <w:proofErr w:type="gramStart"/>
      <w:r w:rsidR="00DB1F6A" w:rsidRPr="00F3408E">
        <w:rPr>
          <w:rFonts w:ascii="標楷體" w:eastAsia="標楷體" w:hAnsi="標楷體" w:cs="Times New Roman" w:hint="eastAsia"/>
          <w:bCs/>
          <w:spacing w:val="6"/>
          <w:szCs w:val="24"/>
        </w:rPr>
        <w:t>臺</w:t>
      </w:r>
      <w:proofErr w:type="gramEnd"/>
      <w:r w:rsidR="00DB1F6A" w:rsidRPr="00F3408E">
        <w:rPr>
          <w:rFonts w:ascii="標楷體" w:eastAsia="標楷體" w:hAnsi="標楷體" w:cs="Times New Roman" w:hint="eastAsia"/>
          <w:bCs/>
          <w:spacing w:val="6"/>
          <w:szCs w:val="24"/>
        </w:rPr>
        <w:t>中市新社區178.00件，惟</w:t>
      </w:r>
      <w:r w:rsidR="008947F4" w:rsidRPr="00F3408E">
        <w:rPr>
          <w:rFonts w:ascii="標楷體" w:eastAsia="標楷體" w:hAnsi="標楷體" w:cs="Times New Roman" w:hint="eastAsia"/>
          <w:bCs/>
          <w:spacing w:val="6"/>
          <w:szCs w:val="24"/>
        </w:rPr>
        <w:t>新北市、桃園市、</w:t>
      </w:r>
      <w:proofErr w:type="gramStart"/>
      <w:r w:rsidR="008947F4" w:rsidRPr="00F3408E">
        <w:rPr>
          <w:rFonts w:ascii="標楷體" w:eastAsia="標楷體" w:hAnsi="標楷體" w:cs="Times New Roman" w:hint="eastAsia"/>
          <w:bCs/>
          <w:spacing w:val="6"/>
          <w:szCs w:val="24"/>
        </w:rPr>
        <w:t>臺</w:t>
      </w:r>
      <w:proofErr w:type="gramEnd"/>
      <w:r w:rsidR="008947F4" w:rsidRPr="00F3408E">
        <w:rPr>
          <w:rFonts w:ascii="標楷體" w:eastAsia="標楷體" w:hAnsi="標楷體" w:cs="Times New Roman" w:hint="eastAsia"/>
          <w:bCs/>
          <w:spacing w:val="6"/>
          <w:szCs w:val="24"/>
        </w:rPr>
        <w:t>南市、高雄市</w:t>
      </w:r>
      <w:r w:rsidR="00DB1F6A" w:rsidRPr="00F3408E">
        <w:rPr>
          <w:rFonts w:ascii="標楷體" w:eastAsia="標楷體" w:hAnsi="標楷體" w:cs="Times New Roman" w:hint="eastAsia"/>
          <w:bCs/>
          <w:spacing w:val="6"/>
          <w:szCs w:val="24"/>
        </w:rPr>
        <w:t>、新竹縣</w:t>
      </w:r>
      <w:r w:rsidR="008947F4" w:rsidRPr="00F3408E">
        <w:rPr>
          <w:rFonts w:ascii="標楷體" w:eastAsia="標楷體" w:hAnsi="標楷體" w:cs="Times New Roman" w:hint="eastAsia"/>
          <w:bCs/>
          <w:spacing w:val="6"/>
          <w:szCs w:val="24"/>
        </w:rPr>
        <w:t>、新竹市、嘉義縣</w:t>
      </w:r>
      <w:r w:rsidR="00DB1F6A" w:rsidRPr="00F3408E">
        <w:rPr>
          <w:rFonts w:ascii="標楷體" w:eastAsia="標楷體" w:hAnsi="標楷體" w:cs="Times New Roman" w:hint="eastAsia"/>
          <w:bCs/>
          <w:spacing w:val="6"/>
          <w:szCs w:val="24"/>
        </w:rPr>
        <w:t>、</w:t>
      </w:r>
      <w:r w:rsidR="008947F4" w:rsidRPr="00F3408E">
        <w:rPr>
          <w:rFonts w:ascii="標楷體" w:eastAsia="標楷體" w:hAnsi="標楷體" w:cs="Times New Roman" w:hint="eastAsia"/>
          <w:bCs/>
          <w:spacing w:val="6"/>
          <w:szCs w:val="24"/>
        </w:rPr>
        <w:t>屏東縣</w:t>
      </w:r>
      <w:r w:rsidR="00DB1F6A" w:rsidRPr="00F3408E">
        <w:rPr>
          <w:rFonts w:ascii="標楷體" w:eastAsia="標楷體" w:hAnsi="標楷體" w:cs="Times New Roman" w:hint="eastAsia"/>
          <w:bCs/>
          <w:spacing w:val="6"/>
          <w:szCs w:val="24"/>
        </w:rPr>
        <w:t>及</w:t>
      </w:r>
      <w:proofErr w:type="gramStart"/>
      <w:r w:rsidR="008947F4" w:rsidRPr="00F3408E">
        <w:rPr>
          <w:rFonts w:ascii="標楷體" w:eastAsia="標楷體" w:hAnsi="標楷體" w:cs="Times New Roman" w:hint="eastAsia"/>
          <w:bCs/>
          <w:spacing w:val="6"/>
          <w:szCs w:val="24"/>
        </w:rPr>
        <w:t>臺</w:t>
      </w:r>
      <w:proofErr w:type="gramEnd"/>
      <w:r w:rsidR="008947F4" w:rsidRPr="00F3408E">
        <w:rPr>
          <w:rFonts w:ascii="標楷體" w:eastAsia="標楷體" w:hAnsi="標楷體" w:cs="Times New Roman" w:hint="eastAsia"/>
          <w:bCs/>
          <w:spacing w:val="6"/>
          <w:szCs w:val="24"/>
        </w:rPr>
        <w:t>東縣</w:t>
      </w:r>
      <w:r w:rsidR="00DB1F6A" w:rsidRPr="00F3408E">
        <w:rPr>
          <w:rFonts w:ascii="標楷體" w:eastAsia="標楷體" w:hAnsi="標楷體" w:cs="Times New Roman" w:hint="eastAsia"/>
          <w:bCs/>
          <w:spacing w:val="6"/>
          <w:szCs w:val="24"/>
        </w:rPr>
        <w:t>等9市縣，計有大埔鄉等28鄉區之蔬果生產面積逾50公頃，</w:t>
      </w:r>
      <w:proofErr w:type="gramStart"/>
      <w:r w:rsidR="00DB1F6A" w:rsidRPr="00F3408E">
        <w:rPr>
          <w:rFonts w:ascii="標楷體" w:eastAsia="標楷體" w:hAnsi="標楷體" w:cs="Times New Roman" w:hint="eastAsia"/>
          <w:bCs/>
          <w:spacing w:val="6"/>
          <w:szCs w:val="24"/>
        </w:rPr>
        <w:t>均無抽驗</w:t>
      </w:r>
      <w:proofErr w:type="gramEnd"/>
      <w:r w:rsidR="00DB1F6A" w:rsidRPr="00F3408E">
        <w:rPr>
          <w:rFonts w:ascii="標楷體" w:eastAsia="標楷體" w:hAnsi="標楷體" w:cs="Times New Roman" w:hint="eastAsia"/>
          <w:bCs/>
          <w:spacing w:val="6"/>
          <w:szCs w:val="24"/>
        </w:rPr>
        <w:t>件數，尤其新北市蔬果生產面積逾50公頃者計有八里等24區，其中三峽等16區均</w:t>
      </w:r>
    </w:p>
    <w:p w14:paraId="7ACA1AB6" w14:textId="510733CA" w:rsidR="00DB1F6A" w:rsidRPr="00F3408E" w:rsidRDefault="00DB1F6A" w:rsidP="00CE4CB7">
      <w:pPr>
        <w:overflowPunct w:val="0"/>
        <w:spacing w:line="460" w:lineRule="exact"/>
        <w:jc w:val="both"/>
        <w:rPr>
          <w:rFonts w:ascii="標楷體" w:eastAsia="標楷體" w:hAnsi="標楷體" w:cs="Times New Roman"/>
          <w:bCs/>
          <w:spacing w:val="6"/>
          <w:szCs w:val="24"/>
        </w:rPr>
      </w:pPr>
      <w:r w:rsidRPr="00F3408E">
        <w:rPr>
          <w:rFonts w:ascii="標楷體" w:eastAsia="標楷體" w:hAnsi="標楷體" w:cs="Times New Roman" w:hint="eastAsia"/>
          <w:bCs/>
          <w:spacing w:val="6"/>
          <w:szCs w:val="24"/>
        </w:rPr>
        <w:lastRenderedPageBreak/>
        <w:t>未進行田間抽驗，監測範圍未</w:t>
      </w:r>
      <w:proofErr w:type="gramStart"/>
      <w:r w:rsidRPr="00F3408E">
        <w:rPr>
          <w:rFonts w:ascii="標楷體" w:eastAsia="標楷體" w:hAnsi="標楷體" w:cs="Times New Roman" w:hint="eastAsia"/>
          <w:bCs/>
          <w:spacing w:val="6"/>
          <w:szCs w:val="24"/>
        </w:rPr>
        <w:t>臻普及，</w:t>
      </w:r>
      <w:proofErr w:type="gramEnd"/>
      <w:r w:rsidRPr="00F3408E">
        <w:rPr>
          <w:rFonts w:ascii="標楷體" w:eastAsia="標楷體" w:hAnsi="標楷體" w:cs="Times New Roman" w:hint="eastAsia"/>
          <w:bCs/>
          <w:spacing w:val="6"/>
          <w:szCs w:val="24"/>
        </w:rPr>
        <w:t>影響整體監測成效，允宜督促市縣政府參酌</w:t>
      </w:r>
      <w:proofErr w:type="gramStart"/>
      <w:r w:rsidRPr="00F3408E">
        <w:rPr>
          <w:rFonts w:ascii="標楷體" w:eastAsia="標楷體" w:hAnsi="標楷體" w:cs="Times New Roman" w:hint="eastAsia"/>
          <w:bCs/>
          <w:spacing w:val="6"/>
          <w:szCs w:val="24"/>
        </w:rPr>
        <w:t>衛福部市</w:t>
      </w:r>
      <w:proofErr w:type="gramEnd"/>
      <w:r w:rsidRPr="00F3408E">
        <w:rPr>
          <w:rFonts w:ascii="標楷體" w:eastAsia="標楷體" w:hAnsi="標楷體" w:cs="Times New Roman" w:hint="eastAsia"/>
          <w:bCs/>
          <w:spacing w:val="6"/>
          <w:szCs w:val="24"/>
        </w:rPr>
        <w:t>售蔬果農產品監測結果及轄內蔬果生產面積分布情形，妥為規劃田間及集貨場蔬果農藥抽驗對象及產區，強化抽驗檢測作業，</w:t>
      </w:r>
      <w:proofErr w:type="gramStart"/>
      <w:r w:rsidRPr="00F3408E">
        <w:rPr>
          <w:rFonts w:ascii="標楷體" w:eastAsia="標楷體" w:hAnsi="標楷體" w:cs="Times New Roman" w:hint="eastAsia"/>
          <w:bCs/>
          <w:spacing w:val="6"/>
          <w:szCs w:val="24"/>
        </w:rPr>
        <w:t>俾</w:t>
      </w:r>
      <w:proofErr w:type="gramEnd"/>
      <w:r w:rsidRPr="00F3408E">
        <w:rPr>
          <w:rFonts w:ascii="標楷體" w:eastAsia="標楷體" w:hAnsi="標楷體" w:cs="Times New Roman" w:hint="eastAsia"/>
          <w:bCs/>
          <w:spacing w:val="6"/>
          <w:szCs w:val="24"/>
        </w:rPr>
        <w:t>落實農產品生產安全管理，經函請農糧署</w:t>
      </w:r>
      <w:proofErr w:type="gramStart"/>
      <w:r w:rsidRPr="00F3408E">
        <w:rPr>
          <w:rFonts w:ascii="標楷體" w:eastAsia="標楷體" w:hAnsi="標楷體" w:cs="Times New Roman" w:hint="eastAsia"/>
          <w:bCs/>
          <w:spacing w:val="6"/>
          <w:szCs w:val="24"/>
        </w:rPr>
        <w:t>研</w:t>
      </w:r>
      <w:proofErr w:type="gramEnd"/>
      <w:r w:rsidRPr="00F3408E">
        <w:rPr>
          <w:rFonts w:ascii="標楷體" w:eastAsia="標楷體" w:hAnsi="標楷體" w:cs="Times New Roman" w:hint="eastAsia"/>
          <w:bCs/>
          <w:spacing w:val="6"/>
          <w:szCs w:val="24"/>
        </w:rPr>
        <w:t>謀改善。據復：已函請各市縣政府針對</w:t>
      </w:r>
      <w:proofErr w:type="gramStart"/>
      <w:r w:rsidRPr="00F3408E">
        <w:rPr>
          <w:rFonts w:ascii="標楷體" w:eastAsia="標楷體" w:hAnsi="標楷體" w:cs="Times New Roman" w:hint="eastAsia"/>
          <w:bCs/>
          <w:spacing w:val="6"/>
          <w:szCs w:val="24"/>
        </w:rPr>
        <w:t>衛福部市</w:t>
      </w:r>
      <w:proofErr w:type="gramEnd"/>
      <w:r w:rsidRPr="00F3408E">
        <w:rPr>
          <w:rFonts w:ascii="標楷體" w:eastAsia="標楷體" w:hAnsi="標楷體" w:cs="Times New Roman" w:hint="eastAsia"/>
          <w:bCs/>
          <w:spacing w:val="6"/>
          <w:szCs w:val="24"/>
        </w:rPr>
        <w:t>售蔬果農產品不合格率較高之農作物品項加強抽驗，並持續追蹤各市縣蔬果生產面積逾50公頃，規劃抽驗情形，使農作物農藥殘留監測覆蓋範圍更廣泛。</w:t>
      </w:r>
    </w:p>
    <w:p w14:paraId="366FADE8" w14:textId="4CB947F6" w:rsidR="00DB1F6A" w:rsidRPr="00F3408E" w:rsidRDefault="00DB1F6A" w:rsidP="002257FA">
      <w:pPr>
        <w:overflowPunct w:val="0"/>
        <w:spacing w:line="468" w:lineRule="exact"/>
        <w:ind w:firstLineChars="450" w:firstLine="1081"/>
        <w:jc w:val="both"/>
        <w:rPr>
          <w:rFonts w:ascii="標楷體" w:eastAsia="標楷體" w:hAnsi="標楷體" w:cs="Times New Roman"/>
          <w:bCs/>
          <w:spacing w:val="6"/>
          <w:szCs w:val="24"/>
        </w:rPr>
      </w:pPr>
      <w:r w:rsidRPr="00F3408E">
        <w:rPr>
          <w:rFonts w:ascii="標楷體" w:eastAsia="標楷體" w:hAnsi="標楷體" w:cs="Times New Roman" w:hint="eastAsia"/>
          <w:b/>
          <w:bCs/>
          <w:iCs/>
          <w:szCs w:val="24"/>
        </w:rPr>
        <w:t xml:space="preserve">2.　</w:t>
      </w:r>
      <w:r w:rsidRPr="00F3408E">
        <w:rPr>
          <w:rFonts w:ascii="標楷體" w:eastAsia="標楷體" w:hAnsi="標楷體" w:cs="Times New Roman" w:hint="eastAsia"/>
          <w:b/>
          <w:bCs/>
          <w:spacing w:val="6"/>
          <w:szCs w:val="24"/>
        </w:rPr>
        <w:t>為確保農產品食用安全，持續辦理農作物重金屬等污染監測作業，惟未落實將環保機關公告解除控制場址或鄰近農地納列監測對象：</w:t>
      </w:r>
      <w:proofErr w:type="gramStart"/>
      <w:r w:rsidRPr="00F3408E">
        <w:rPr>
          <w:rFonts w:ascii="標楷體" w:eastAsia="標楷體" w:hAnsi="標楷體" w:cs="Times New Roman" w:hint="eastAsia"/>
          <w:bCs/>
          <w:spacing w:val="6"/>
          <w:szCs w:val="24"/>
        </w:rPr>
        <w:t>農糧署為</w:t>
      </w:r>
      <w:proofErr w:type="gramEnd"/>
      <w:r w:rsidRPr="00F3408E">
        <w:rPr>
          <w:rFonts w:ascii="標楷體" w:eastAsia="標楷體" w:hAnsi="標楷體" w:cs="Times New Roman" w:hint="eastAsia"/>
          <w:bCs/>
          <w:spacing w:val="6"/>
          <w:szCs w:val="24"/>
        </w:rPr>
        <w:t>確保農產品食用安全，持續辦理農作物重金屬等污染監測作業，並訂定農作物重金屬等污染監測管制作業程序（SOP）。依該作業程序第2點規定，監測管制各項工作由各直轄市及縣（市）政府辦理，或由各市縣政府督導鄉鎮市區公所辦理。第4點規定，地方政府選定監測農田之類別包括：（1）環保機關公告污染控制或整治場址鄰近農地；（2）環保機關完成整治及公告解除控制場址之管制，經地力回復施作恢復耕作農地等8類。各市縣政府依前開作業程序（SOP）所訂重點監測類別，擬定各期程規劃監測件數及優先監測農地清冊，並依第1期作、第2期作或實際耕作期等農作物選定監測農地，上傳至「農作物污染監測管制及損害查處作業資訊系統」，111至113年度各市縣監測農地分別為546處、536處及531處。經自環境部環境管理署（下稱環境管理署）「土壤及地下水整治網」下載</w:t>
      </w:r>
      <w:proofErr w:type="gramStart"/>
      <w:r w:rsidRPr="00F3408E">
        <w:rPr>
          <w:rFonts w:ascii="標楷體" w:eastAsia="標楷體" w:hAnsi="標楷體" w:cs="Times New Roman" w:hint="eastAsia"/>
          <w:bCs/>
          <w:spacing w:val="6"/>
          <w:szCs w:val="24"/>
        </w:rPr>
        <w:t>111</w:t>
      </w:r>
      <w:proofErr w:type="gramEnd"/>
      <w:r w:rsidRPr="00F3408E">
        <w:rPr>
          <w:rFonts w:ascii="標楷體" w:eastAsia="標楷體" w:hAnsi="標楷體" w:cs="Times New Roman" w:hint="eastAsia"/>
          <w:bCs/>
          <w:spacing w:val="6"/>
          <w:szCs w:val="24"/>
        </w:rPr>
        <w:t>年度以前公告控制或整治場址、109至111年度公告解除控制場址等資料，及農業部提供</w:t>
      </w:r>
      <w:proofErr w:type="gramStart"/>
      <w:r w:rsidRPr="00F3408E">
        <w:rPr>
          <w:rFonts w:ascii="標楷體" w:eastAsia="標楷體" w:hAnsi="標楷體" w:cs="Times New Roman" w:hint="eastAsia"/>
          <w:bCs/>
          <w:spacing w:val="6"/>
          <w:szCs w:val="24"/>
        </w:rPr>
        <w:t>112</w:t>
      </w:r>
      <w:proofErr w:type="gramEnd"/>
      <w:r w:rsidRPr="00F3408E">
        <w:rPr>
          <w:rFonts w:ascii="標楷體" w:eastAsia="標楷體" w:hAnsi="標楷體" w:cs="Times New Roman" w:hint="eastAsia"/>
          <w:bCs/>
          <w:spacing w:val="6"/>
          <w:szCs w:val="24"/>
        </w:rPr>
        <w:t>年度農糧作物圖層，匯入地理資訊系統（QGIS）</w:t>
      </w:r>
      <w:proofErr w:type="gramStart"/>
      <w:r w:rsidRPr="00F3408E">
        <w:rPr>
          <w:rFonts w:ascii="標楷體" w:eastAsia="標楷體" w:hAnsi="標楷體" w:cs="Times New Roman" w:hint="eastAsia"/>
          <w:bCs/>
          <w:spacing w:val="6"/>
          <w:szCs w:val="24"/>
        </w:rPr>
        <w:t>套疊結果</w:t>
      </w:r>
      <w:proofErr w:type="gramEnd"/>
      <w:r w:rsidRPr="00F3408E">
        <w:rPr>
          <w:rFonts w:ascii="標楷體" w:eastAsia="標楷體" w:hAnsi="標楷體" w:cs="Times New Roman" w:hint="eastAsia"/>
          <w:bCs/>
          <w:spacing w:val="6"/>
          <w:szCs w:val="24"/>
        </w:rPr>
        <w:t>，109至111年度公告解除控制場址管制，且</w:t>
      </w:r>
      <w:proofErr w:type="gramStart"/>
      <w:r w:rsidRPr="00F3408E">
        <w:rPr>
          <w:rFonts w:ascii="標楷體" w:eastAsia="標楷體" w:hAnsi="標楷體" w:cs="Times New Roman" w:hint="eastAsia"/>
          <w:bCs/>
          <w:spacing w:val="6"/>
          <w:szCs w:val="24"/>
        </w:rPr>
        <w:t>112</w:t>
      </w:r>
      <w:proofErr w:type="gramEnd"/>
      <w:r w:rsidRPr="00F3408E">
        <w:rPr>
          <w:rFonts w:ascii="標楷體" w:eastAsia="標楷體" w:hAnsi="標楷體" w:cs="Times New Roman" w:hint="eastAsia"/>
          <w:bCs/>
          <w:spacing w:val="6"/>
          <w:szCs w:val="24"/>
        </w:rPr>
        <w:t>年度有耕作農糧作物之農地，惟未列為</w:t>
      </w:r>
      <w:proofErr w:type="gramStart"/>
      <w:r w:rsidRPr="00F3408E">
        <w:rPr>
          <w:rFonts w:ascii="標楷體" w:eastAsia="標楷體" w:hAnsi="標楷體" w:cs="Times New Roman" w:hint="eastAsia"/>
          <w:bCs/>
          <w:spacing w:val="6"/>
          <w:szCs w:val="24"/>
        </w:rPr>
        <w:t>112</w:t>
      </w:r>
      <w:proofErr w:type="gramEnd"/>
      <w:r w:rsidRPr="00F3408E">
        <w:rPr>
          <w:rFonts w:ascii="標楷體" w:eastAsia="標楷體" w:hAnsi="標楷體" w:cs="Times New Roman" w:hint="eastAsia"/>
          <w:bCs/>
          <w:spacing w:val="6"/>
          <w:szCs w:val="24"/>
        </w:rPr>
        <w:t>年度監測對象者計有彰化縣等5市縣494處；另運用地理資訊系統（QGIS）</w:t>
      </w:r>
      <w:proofErr w:type="gramStart"/>
      <w:r w:rsidRPr="00F3408E">
        <w:rPr>
          <w:rFonts w:ascii="標楷體" w:eastAsia="標楷體" w:hAnsi="標楷體" w:cs="Times New Roman" w:hint="eastAsia"/>
          <w:bCs/>
          <w:spacing w:val="6"/>
          <w:szCs w:val="24"/>
        </w:rPr>
        <w:t>環域分析</w:t>
      </w:r>
      <w:proofErr w:type="gramEnd"/>
      <w:r w:rsidRPr="00F3408E">
        <w:rPr>
          <w:rFonts w:ascii="標楷體" w:eastAsia="標楷體" w:hAnsi="標楷體" w:cs="Times New Roman" w:hint="eastAsia"/>
          <w:bCs/>
          <w:spacing w:val="6"/>
          <w:szCs w:val="24"/>
        </w:rPr>
        <w:t>功能，分析</w:t>
      </w:r>
      <w:proofErr w:type="gramStart"/>
      <w:r w:rsidRPr="00F3408E">
        <w:rPr>
          <w:rFonts w:ascii="標楷體" w:eastAsia="標楷體" w:hAnsi="標楷體" w:cs="Times New Roman" w:hint="eastAsia"/>
          <w:bCs/>
          <w:spacing w:val="6"/>
          <w:szCs w:val="24"/>
        </w:rPr>
        <w:t>111</w:t>
      </w:r>
      <w:proofErr w:type="gramEnd"/>
      <w:r w:rsidRPr="00F3408E">
        <w:rPr>
          <w:rFonts w:ascii="標楷體" w:eastAsia="標楷體" w:hAnsi="標楷體" w:cs="Times New Roman" w:hint="eastAsia"/>
          <w:bCs/>
          <w:spacing w:val="6"/>
          <w:szCs w:val="24"/>
        </w:rPr>
        <w:t>年度以前公告控制或整治場址30公尺範圍內之農地，</w:t>
      </w:r>
      <w:proofErr w:type="gramStart"/>
      <w:r w:rsidRPr="00F3408E">
        <w:rPr>
          <w:rFonts w:ascii="標楷體" w:eastAsia="標楷體" w:hAnsi="標楷體" w:cs="Times New Roman" w:hint="eastAsia"/>
          <w:bCs/>
          <w:spacing w:val="6"/>
          <w:szCs w:val="24"/>
        </w:rPr>
        <w:t>112</w:t>
      </w:r>
      <w:proofErr w:type="gramEnd"/>
      <w:r w:rsidRPr="00F3408E">
        <w:rPr>
          <w:rFonts w:ascii="標楷體" w:eastAsia="標楷體" w:hAnsi="標楷體" w:cs="Times New Roman" w:hint="eastAsia"/>
          <w:bCs/>
          <w:spacing w:val="6"/>
          <w:szCs w:val="24"/>
        </w:rPr>
        <w:t>年度有耕作農糧作物者，惟亦未列為</w:t>
      </w:r>
      <w:proofErr w:type="gramStart"/>
      <w:r w:rsidRPr="00F3408E">
        <w:rPr>
          <w:rFonts w:ascii="標楷體" w:eastAsia="標楷體" w:hAnsi="標楷體" w:cs="Times New Roman" w:hint="eastAsia"/>
          <w:bCs/>
          <w:spacing w:val="6"/>
          <w:szCs w:val="24"/>
        </w:rPr>
        <w:t>112</w:t>
      </w:r>
      <w:proofErr w:type="gramEnd"/>
      <w:r w:rsidRPr="00F3408E">
        <w:rPr>
          <w:rFonts w:ascii="標楷體" w:eastAsia="標楷體" w:hAnsi="標楷體" w:cs="Times New Roman" w:hint="eastAsia"/>
          <w:bCs/>
          <w:spacing w:val="6"/>
          <w:szCs w:val="24"/>
        </w:rPr>
        <w:t>年度監測對象計有新北市等7市縣19處。顯示部分市縣政府漏未將環境管理署公告解除控制場址或鄰近農地納列監測對象，允宜督促相關市縣政府落實運用農政機關農作物資料及環保機關污染管制資料，妥為規劃監測農地，</w:t>
      </w:r>
      <w:proofErr w:type="gramStart"/>
      <w:r w:rsidRPr="00F3408E">
        <w:rPr>
          <w:rFonts w:ascii="標楷體" w:eastAsia="標楷體" w:hAnsi="標楷體" w:cs="Times New Roman" w:hint="eastAsia"/>
          <w:bCs/>
          <w:spacing w:val="6"/>
          <w:szCs w:val="24"/>
        </w:rPr>
        <w:t>俾</w:t>
      </w:r>
      <w:proofErr w:type="gramEnd"/>
      <w:r w:rsidRPr="00F3408E">
        <w:rPr>
          <w:rFonts w:ascii="標楷體" w:eastAsia="標楷體" w:hAnsi="標楷體" w:cs="Times New Roman" w:hint="eastAsia"/>
          <w:bCs/>
          <w:spacing w:val="6"/>
          <w:szCs w:val="24"/>
        </w:rPr>
        <w:t>及時防杜重金屬含量超標之農作物流入市面，以維護國人健康，經函請農糧署</w:t>
      </w:r>
      <w:proofErr w:type="gramStart"/>
      <w:r w:rsidRPr="00F3408E">
        <w:rPr>
          <w:rFonts w:ascii="標楷體" w:eastAsia="標楷體" w:hAnsi="標楷體" w:cs="Times New Roman" w:hint="eastAsia"/>
          <w:bCs/>
          <w:spacing w:val="6"/>
          <w:szCs w:val="24"/>
        </w:rPr>
        <w:t>研</w:t>
      </w:r>
      <w:proofErr w:type="gramEnd"/>
      <w:r w:rsidRPr="00F3408E">
        <w:rPr>
          <w:rFonts w:ascii="標楷體" w:eastAsia="標楷體" w:hAnsi="標楷體" w:cs="Times New Roman" w:hint="eastAsia"/>
          <w:bCs/>
          <w:spacing w:val="6"/>
          <w:szCs w:val="24"/>
        </w:rPr>
        <w:t>謀改善。據復：將持續請各市縣政府依環保機關污染管制資料，妥為規劃監測農地，以落實勘查農作物種植情形。</w:t>
      </w:r>
    </w:p>
    <w:p w14:paraId="756F656F" w14:textId="2331122A" w:rsidR="00DB1F6A" w:rsidRPr="00F3408E" w:rsidRDefault="00DB1F6A" w:rsidP="00657B82">
      <w:pPr>
        <w:overflowPunct w:val="0"/>
        <w:spacing w:line="470" w:lineRule="exact"/>
        <w:ind w:firstLineChars="450" w:firstLine="1081"/>
        <w:jc w:val="both"/>
        <w:rPr>
          <w:rFonts w:ascii="標楷體" w:eastAsia="標楷體" w:hAnsi="標楷體" w:cs="Times New Roman"/>
          <w:bCs/>
          <w:spacing w:val="6"/>
          <w:szCs w:val="24"/>
        </w:rPr>
      </w:pPr>
      <w:r w:rsidRPr="00F3408E">
        <w:rPr>
          <w:rFonts w:ascii="標楷體" w:eastAsia="標楷體" w:hAnsi="標楷體" w:cs="Times New Roman" w:hint="eastAsia"/>
          <w:b/>
          <w:bCs/>
          <w:iCs/>
          <w:szCs w:val="24"/>
        </w:rPr>
        <w:t xml:space="preserve">3.　</w:t>
      </w:r>
      <w:proofErr w:type="gramStart"/>
      <w:r w:rsidRPr="00F3408E">
        <w:rPr>
          <w:rFonts w:ascii="標楷體" w:eastAsia="標楷體" w:hAnsi="標楷體" w:cs="Times New Roman" w:hint="eastAsia"/>
          <w:b/>
          <w:bCs/>
          <w:iCs/>
          <w:szCs w:val="24"/>
        </w:rPr>
        <w:t>鑑</w:t>
      </w:r>
      <w:proofErr w:type="gramEnd"/>
      <w:r w:rsidRPr="00F3408E">
        <w:rPr>
          <w:rFonts w:ascii="標楷體" w:eastAsia="標楷體" w:hAnsi="標楷體" w:cs="Times New Roman" w:hint="eastAsia"/>
          <w:b/>
          <w:bCs/>
          <w:iCs/>
          <w:szCs w:val="24"/>
        </w:rPr>
        <w:t>於</w:t>
      </w:r>
      <w:r w:rsidRPr="00F3408E">
        <w:rPr>
          <w:rFonts w:ascii="標楷體" w:eastAsia="標楷體" w:hAnsi="標楷體" w:cs="Times New Roman" w:hint="eastAsia"/>
          <w:b/>
          <w:bCs/>
          <w:spacing w:val="6"/>
          <w:szCs w:val="24"/>
        </w:rPr>
        <w:t>近</w:t>
      </w:r>
      <w:proofErr w:type="gramStart"/>
      <w:r w:rsidRPr="00F3408E">
        <w:rPr>
          <w:rFonts w:ascii="標楷體" w:eastAsia="標楷體" w:hAnsi="標楷體" w:cs="Times New Roman" w:hint="eastAsia"/>
          <w:b/>
          <w:bCs/>
          <w:spacing w:val="6"/>
          <w:szCs w:val="24"/>
        </w:rPr>
        <w:t>8成</w:t>
      </w:r>
      <w:proofErr w:type="gramEnd"/>
      <w:r w:rsidRPr="00F3408E">
        <w:rPr>
          <w:rFonts w:ascii="標楷體" w:eastAsia="標楷體" w:hAnsi="標楷體" w:cs="Times New Roman" w:hint="eastAsia"/>
          <w:b/>
          <w:bCs/>
          <w:spacing w:val="6"/>
          <w:szCs w:val="24"/>
        </w:rPr>
        <w:t>農藥無法運用生化法檢驗，質</w:t>
      </w:r>
      <w:proofErr w:type="gramStart"/>
      <w:r w:rsidRPr="00F3408E">
        <w:rPr>
          <w:rFonts w:ascii="標楷體" w:eastAsia="標楷體" w:hAnsi="標楷體" w:cs="Times New Roman" w:hint="eastAsia"/>
          <w:b/>
          <w:bCs/>
          <w:spacing w:val="6"/>
          <w:szCs w:val="24"/>
        </w:rPr>
        <w:t>譜快檢</w:t>
      </w:r>
      <w:proofErr w:type="gramEnd"/>
      <w:r w:rsidRPr="00F3408E">
        <w:rPr>
          <w:rFonts w:ascii="標楷體" w:eastAsia="標楷體" w:hAnsi="標楷體" w:cs="Times New Roman" w:hint="eastAsia"/>
          <w:b/>
          <w:bCs/>
          <w:spacing w:val="6"/>
          <w:szCs w:val="24"/>
        </w:rPr>
        <w:t>技術具可檢驗農藥品項多及檢驗時間短等優勢，為推廣質</w:t>
      </w:r>
      <w:proofErr w:type="gramStart"/>
      <w:r w:rsidRPr="00F3408E">
        <w:rPr>
          <w:rFonts w:ascii="標楷體" w:eastAsia="標楷體" w:hAnsi="標楷體" w:cs="Times New Roman" w:hint="eastAsia"/>
          <w:b/>
          <w:bCs/>
          <w:spacing w:val="6"/>
          <w:szCs w:val="24"/>
        </w:rPr>
        <w:t>譜快檢</w:t>
      </w:r>
      <w:proofErr w:type="gramEnd"/>
      <w:r w:rsidRPr="00F3408E">
        <w:rPr>
          <w:rFonts w:ascii="標楷體" w:eastAsia="標楷體" w:hAnsi="標楷體" w:cs="Times New Roman" w:hint="eastAsia"/>
          <w:b/>
          <w:bCs/>
          <w:spacing w:val="6"/>
          <w:szCs w:val="24"/>
        </w:rPr>
        <w:t>技術，規劃設置質</w:t>
      </w:r>
      <w:proofErr w:type="gramStart"/>
      <w:r w:rsidRPr="00F3408E">
        <w:rPr>
          <w:rFonts w:ascii="標楷體" w:eastAsia="標楷體" w:hAnsi="標楷體" w:cs="Times New Roman" w:hint="eastAsia"/>
          <w:b/>
          <w:bCs/>
          <w:spacing w:val="6"/>
          <w:szCs w:val="24"/>
        </w:rPr>
        <w:t>譜快檢</w:t>
      </w:r>
      <w:proofErr w:type="gramEnd"/>
      <w:r w:rsidRPr="00F3408E">
        <w:rPr>
          <w:rFonts w:ascii="標楷體" w:eastAsia="標楷體" w:hAnsi="標楷體" w:cs="Times New Roman" w:hint="eastAsia"/>
          <w:b/>
          <w:bCs/>
          <w:spacing w:val="6"/>
          <w:szCs w:val="24"/>
        </w:rPr>
        <w:t>站及樣品前處理站，惟部分市縣未設立農藥檢驗站或僅有生化法檢驗站，無法及時於田間攔截農藥殘留超標之農產品：</w:t>
      </w:r>
      <w:r w:rsidRPr="00F3408E">
        <w:rPr>
          <w:rFonts w:ascii="標楷體" w:eastAsia="標楷體" w:hAnsi="標楷體" w:cs="Times New Roman" w:hint="eastAsia"/>
          <w:bCs/>
          <w:spacing w:val="6"/>
          <w:szCs w:val="24"/>
        </w:rPr>
        <w:lastRenderedPageBreak/>
        <w:t>據農政</w:t>
      </w:r>
      <w:r w:rsidR="001A5488" w:rsidRPr="00F3408E">
        <w:rPr>
          <w:rFonts w:ascii="標楷體" w:eastAsia="標楷體" w:hAnsi="標楷體" w:cs="Times New Roman" w:hint="eastAsia"/>
          <w:bCs/>
          <w:spacing w:val="6"/>
          <w:szCs w:val="24"/>
        </w:rPr>
        <w:t>與農情</w:t>
      </w:r>
      <w:r w:rsidRPr="00F3408E">
        <w:rPr>
          <w:rFonts w:ascii="標楷體" w:eastAsia="標楷體" w:hAnsi="標楷體" w:cs="Times New Roman" w:hint="eastAsia"/>
          <w:bCs/>
          <w:spacing w:val="6"/>
          <w:szCs w:val="24"/>
        </w:rPr>
        <w:t>期刊第390期刊登「強化農藥殘留監測，保障食安用藥管理」一</w:t>
      </w:r>
      <w:proofErr w:type="gramStart"/>
      <w:r w:rsidRPr="00F3408E">
        <w:rPr>
          <w:rFonts w:ascii="標楷體" w:eastAsia="標楷體" w:hAnsi="標楷體" w:cs="Times New Roman" w:hint="eastAsia"/>
          <w:bCs/>
          <w:spacing w:val="6"/>
          <w:szCs w:val="24"/>
        </w:rPr>
        <w:t>文載述</w:t>
      </w:r>
      <w:proofErr w:type="gramEnd"/>
      <w:r w:rsidRPr="00F3408E">
        <w:rPr>
          <w:rFonts w:ascii="標楷體" w:eastAsia="標楷體" w:hAnsi="標楷體" w:cs="Times New Roman" w:hint="eastAsia"/>
          <w:bCs/>
          <w:spacing w:val="6"/>
          <w:szCs w:val="24"/>
        </w:rPr>
        <w:t>，質譜快速篩檢（下稱質譜快檢）技術平均檢驗時間約15至30分鐘，112年已可檢驗200種農作物殘留之農藥品項。又據建構高效</w:t>
      </w:r>
      <w:proofErr w:type="gramStart"/>
      <w:r w:rsidRPr="00F3408E">
        <w:rPr>
          <w:rFonts w:ascii="標楷體" w:eastAsia="標楷體" w:hAnsi="標楷體" w:cs="Times New Roman" w:hint="eastAsia"/>
          <w:bCs/>
          <w:spacing w:val="6"/>
          <w:szCs w:val="24"/>
        </w:rPr>
        <w:t>智慧化農糧</w:t>
      </w:r>
      <w:proofErr w:type="gramEnd"/>
      <w:r w:rsidRPr="00F3408E">
        <w:rPr>
          <w:rFonts w:ascii="標楷體" w:eastAsia="標楷體" w:hAnsi="標楷體" w:cs="Times New Roman" w:hint="eastAsia"/>
          <w:bCs/>
          <w:spacing w:val="6"/>
          <w:szCs w:val="24"/>
        </w:rPr>
        <w:t>產品安全管理體系計畫載述，為加強應用及推廣質</w:t>
      </w:r>
      <w:proofErr w:type="gramStart"/>
      <w:r w:rsidRPr="00F3408E">
        <w:rPr>
          <w:rFonts w:ascii="標楷體" w:eastAsia="標楷體" w:hAnsi="標楷體" w:cs="Times New Roman" w:hint="eastAsia"/>
          <w:bCs/>
          <w:spacing w:val="6"/>
          <w:szCs w:val="24"/>
        </w:rPr>
        <w:t>譜快檢</w:t>
      </w:r>
      <w:proofErr w:type="gramEnd"/>
      <w:r w:rsidRPr="00F3408E">
        <w:rPr>
          <w:rFonts w:ascii="標楷體" w:eastAsia="標楷體" w:hAnsi="標楷體" w:cs="Times New Roman" w:hint="eastAsia"/>
          <w:bCs/>
          <w:spacing w:val="6"/>
          <w:szCs w:val="24"/>
        </w:rPr>
        <w:t>技術，輔導設立質</w:t>
      </w:r>
      <w:proofErr w:type="gramStart"/>
      <w:r w:rsidRPr="00F3408E">
        <w:rPr>
          <w:rFonts w:ascii="標楷體" w:eastAsia="標楷體" w:hAnsi="標楷體" w:cs="Times New Roman" w:hint="eastAsia"/>
          <w:bCs/>
          <w:spacing w:val="6"/>
          <w:szCs w:val="24"/>
        </w:rPr>
        <w:t>譜快檢</w:t>
      </w:r>
      <w:proofErr w:type="gramEnd"/>
      <w:r w:rsidRPr="00F3408E">
        <w:rPr>
          <w:rFonts w:ascii="標楷體" w:eastAsia="標楷體" w:hAnsi="標楷體" w:cs="Times New Roman" w:hint="eastAsia"/>
          <w:bCs/>
          <w:spacing w:val="6"/>
          <w:szCs w:val="24"/>
        </w:rPr>
        <w:t>生產及集貨場域檢驗站（下稱質譜快檢站），並輔導部分生化法檢驗站轉型可同時執行質</w:t>
      </w:r>
      <w:proofErr w:type="gramStart"/>
      <w:r w:rsidRPr="00F3408E">
        <w:rPr>
          <w:rFonts w:ascii="標楷體" w:eastAsia="標楷體" w:hAnsi="標楷體" w:cs="Times New Roman" w:hint="eastAsia"/>
          <w:bCs/>
          <w:spacing w:val="6"/>
          <w:szCs w:val="24"/>
        </w:rPr>
        <w:t>譜快檢</w:t>
      </w:r>
      <w:proofErr w:type="gramEnd"/>
      <w:r w:rsidRPr="00F3408E">
        <w:rPr>
          <w:rFonts w:ascii="標楷體" w:eastAsia="標楷體" w:hAnsi="標楷體" w:cs="Times New Roman" w:hint="eastAsia"/>
          <w:bCs/>
          <w:spacing w:val="6"/>
          <w:szCs w:val="24"/>
        </w:rPr>
        <w:t>之樣品前處理站（下稱樣品前處理站），先進行檢驗前處理作業，後續送</w:t>
      </w:r>
      <w:proofErr w:type="gramStart"/>
      <w:r w:rsidRPr="00F3408E">
        <w:rPr>
          <w:rFonts w:ascii="標楷體" w:eastAsia="標楷體" w:hAnsi="標楷體" w:cs="Times New Roman" w:hint="eastAsia"/>
          <w:bCs/>
          <w:spacing w:val="6"/>
          <w:szCs w:val="24"/>
        </w:rPr>
        <w:t>往質譜快檢</w:t>
      </w:r>
      <w:proofErr w:type="gramEnd"/>
      <w:r w:rsidRPr="00F3408E">
        <w:rPr>
          <w:rFonts w:ascii="標楷體" w:eastAsia="標楷體" w:hAnsi="標楷體" w:cs="Times New Roman" w:hint="eastAsia"/>
          <w:bCs/>
          <w:spacing w:val="6"/>
          <w:szCs w:val="24"/>
        </w:rPr>
        <w:t>行動檢測車或鄰近區域之檢驗體系進行分析，以加快檢驗流程。並於計畫中將「質</w:t>
      </w:r>
      <w:proofErr w:type="gramStart"/>
      <w:r w:rsidRPr="00F3408E">
        <w:rPr>
          <w:rFonts w:ascii="標楷體" w:eastAsia="標楷體" w:hAnsi="標楷體" w:cs="Times New Roman" w:hint="eastAsia"/>
          <w:bCs/>
          <w:spacing w:val="6"/>
          <w:szCs w:val="24"/>
        </w:rPr>
        <w:t>譜快檢</w:t>
      </w:r>
      <w:proofErr w:type="gramEnd"/>
      <w:r w:rsidRPr="00F3408E">
        <w:rPr>
          <w:rFonts w:ascii="標楷體" w:eastAsia="標楷體" w:hAnsi="標楷體" w:cs="Times New Roman" w:hint="eastAsia"/>
          <w:bCs/>
          <w:spacing w:val="6"/>
          <w:szCs w:val="24"/>
        </w:rPr>
        <w:t>站及樣品前處理站」列為衡量指標，預計於</w:t>
      </w:r>
      <w:proofErr w:type="gramStart"/>
      <w:r w:rsidRPr="00F3408E">
        <w:rPr>
          <w:rFonts w:ascii="標楷體" w:eastAsia="標楷體" w:hAnsi="標楷體" w:cs="Times New Roman" w:hint="eastAsia"/>
          <w:bCs/>
          <w:spacing w:val="6"/>
          <w:szCs w:val="24"/>
        </w:rPr>
        <w:t>115</w:t>
      </w:r>
      <w:proofErr w:type="gramEnd"/>
      <w:r w:rsidRPr="00F3408E">
        <w:rPr>
          <w:rFonts w:ascii="標楷體" w:eastAsia="標楷體" w:hAnsi="標楷體" w:cs="Times New Roman" w:hint="eastAsia"/>
          <w:bCs/>
          <w:spacing w:val="6"/>
          <w:szCs w:val="24"/>
        </w:rPr>
        <w:t>年度累計達成新設28處為目標，期能強化農產品源頭管理。截至113年底止，</w:t>
      </w:r>
      <w:proofErr w:type="gramStart"/>
      <w:r w:rsidRPr="00F3408E">
        <w:rPr>
          <w:rFonts w:ascii="標楷體" w:eastAsia="標楷體" w:hAnsi="標楷體" w:cs="Times New Roman" w:hint="eastAsia"/>
          <w:bCs/>
          <w:spacing w:val="6"/>
          <w:szCs w:val="24"/>
        </w:rPr>
        <w:t>農糧署已</w:t>
      </w:r>
      <w:proofErr w:type="gramEnd"/>
      <w:r w:rsidRPr="00F3408E">
        <w:rPr>
          <w:rFonts w:ascii="標楷體" w:eastAsia="標楷體" w:hAnsi="標楷體" w:cs="Times New Roman" w:hint="eastAsia"/>
          <w:bCs/>
          <w:spacing w:val="6"/>
          <w:szCs w:val="24"/>
        </w:rPr>
        <w:t>輔導臺北市等17市縣設置28處質</w:t>
      </w:r>
      <w:proofErr w:type="gramStart"/>
      <w:r w:rsidRPr="00F3408E">
        <w:rPr>
          <w:rFonts w:ascii="標楷體" w:eastAsia="標楷體" w:hAnsi="標楷體" w:cs="Times New Roman" w:hint="eastAsia"/>
          <w:bCs/>
          <w:spacing w:val="6"/>
          <w:szCs w:val="24"/>
        </w:rPr>
        <w:t>譜快檢</w:t>
      </w:r>
      <w:proofErr w:type="gramEnd"/>
      <w:r w:rsidRPr="00F3408E">
        <w:rPr>
          <w:rFonts w:ascii="標楷體" w:eastAsia="標楷體" w:hAnsi="標楷體" w:cs="Times New Roman" w:hint="eastAsia"/>
          <w:bCs/>
          <w:spacing w:val="6"/>
          <w:szCs w:val="24"/>
        </w:rPr>
        <w:t>站及18處樣品前處理站，包含農會、果菜批發市場或合作社等。據農業部農業試驗所網站刊登「農藥殘留生化快速檢測技術之發展與應用」一</w:t>
      </w:r>
      <w:proofErr w:type="gramStart"/>
      <w:r w:rsidRPr="00F3408E">
        <w:rPr>
          <w:rFonts w:ascii="標楷體" w:eastAsia="標楷體" w:hAnsi="標楷體" w:cs="Times New Roman" w:hint="eastAsia"/>
          <w:bCs/>
          <w:spacing w:val="6"/>
          <w:szCs w:val="24"/>
        </w:rPr>
        <w:t>文載述</w:t>
      </w:r>
      <w:proofErr w:type="gramEnd"/>
      <w:r w:rsidRPr="00F3408E">
        <w:rPr>
          <w:rFonts w:ascii="標楷體" w:eastAsia="標楷體" w:hAnsi="標楷體" w:cs="Times New Roman" w:hint="eastAsia"/>
          <w:bCs/>
          <w:spacing w:val="6"/>
          <w:szCs w:val="24"/>
        </w:rPr>
        <w:t>，因新興農藥種類與日俱增，致原針對有機磷及氨基甲酸鹽類藥劑之生化法已不敷使用。另據農業部動植物防疫檢疫署提供</w:t>
      </w:r>
      <w:proofErr w:type="gramStart"/>
      <w:r w:rsidRPr="00F3408E">
        <w:rPr>
          <w:rFonts w:ascii="標楷體" w:eastAsia="標楷體" w:hAnsi="標楷體" w:cs="Times New Roman" w:hint="eastAsia"/>
          <w:bCs/>
          <w:spacing w:val="6"/>
          <w:szCs w:val="24"/>
        </w:rPr>
        <w:t>112</w:t>
      </w:r>
      <w:proofErr w:type="gramEnd"/>
      <w:r w:rsidRPr="00F3408E">
        <w:rPr>
          <w:rFonts w:ascii="標楷體" w:eastAsia="標楷體" w:hAnsi="標楷體" w:cs="Times New Roman" w:hint="eastAsia"/>
          <w:bCs/>
          <w:spacing w:val="6"/>
          <w:szCs w:val="24"/>
        </w:rPr>
        <w:t>年度農藥銷量統計資料，含有機磷及氨基甲酸鹽類之農藥僅有24種，其銷量僅占該年度國內農藥20.91％（1,256公噸/6,008公噸），又新竹縣、澎湖縣、</w:t>
      </w:r>
      <w:r w:rsidR="008947F4" w:rsidRPr="00F3408E">
        <w:rPr>
          <w:rFonts w:ascii="標楷體" w:eastAsia="標楷體" w:hAnsi="標楷體" w:cs="Times New Roman" w:hint="eastAsia"/>
          <w:bCs/>
          <w:spacing w:val="6"/>
          <w:szCs w:val="24"/>
        </w:rPr>
        <w:t>新竹市</w:t>
      </w:r>
      <w:r w:rsidRPr="00F3408E">
        <w:rPr>
          <w:rFonts w:ascii="標楷體" w:eastAsia="標楷體" w:hAnsi="標楷體" w:cs="Times New Roman" w:hint="eastAsia"/>
          <w:bCs/>
          <w:spacing w:val="6"/>
          <w:szCs w:val="24"/>
        </w:rPr>
        <w:t>及</w:t>
      </w:r>
      <w:r w:rsidR="008947F4" w:rsidRPr="00F3408E">
        <w:rPr>
          <w:rFonts w:ascii="標楷體" w:eastAsia="標楷體" w:hAnsi="標楷體" w:cs="Times New Roman" w:hint="eastAsia"/>
          <w:bCs/>
          <w:spacing w:val="6"/>
          <w:szCs w:val="24"/>
        </w:rPr>
        <w:t>基隆市</w:t>
      </w:r>
      <w:proofErr w:type="gramStart"/>
      <w:r w:rsidRPr="00F3408E">
        <w:rPr>
          <w:rFonts w:ascii="標楷體" w:eastAsia="標楷體" w:hAnsi="標楷體" w:cs="Times New Roman" w:hint="eastAsia"/>
          <w:bCs/>
          <w:spacing w:val="6"/>
          <w:szCs w:val="24"/>
        </w:rPr>
        <w:t>112</w:t>
      </w:r>
      <w:proofErr w:type="gramEnd"/>
      <w:r w:rsidRPr="00F3408E">
        <w:rPr>
          <w:rFonts w:ascii="標楷體" w:eastAsia="標楷體" w:hAnsi="標楷體" w:cs="Times New Roman" w:hint="eastAsia"/>
          <w:bCs/>
          <w:spacing w:val="6"/>
          <w:szCs w:val="24"/>
        </w:rPr>
        <w:t>年度蔬果產量分別為71,071公噸、2,538公噸、</w:t>
      </w:r>
      <w:r w:rsidR="008947F4" w:rsidRPr="00F3408E">
        <w:rPr>
          <w:rFonts w:ascii="標楷體" w:eastAsia="標楷體" w:hAnsi="標楷體" w:cs="Times New Roman" w:hint="eastAsia"/>
          <w:bCs/>
          <w:spacing w:val="6"/>
          <w:szCs w:val="24"/>
        </w:rPr>
        <w:t>1,444公噸</w:t>
      </w:r>
      <w:r w:rsidRPr="00F3408E">
        <w:rPr>
          <w:rFonts w:ascii="標楷體" w:eastAsia="標楷體" w:hAnsi="標楷體" w:cs="Times New Roman" w:hint="eastAsia"/>
          <w:bCs/>
          <w:spacing w:val="6"/>
          <w:szCs w:val="24"/>
        </w:rPr>
        <w:t>及</w:t>
      </w:r>
      <w:r w:rsidR="008947F4" w:rsidRPr="00F3408E">
        <w:rPr>
          <w:rFonts w:ascii="標楷體" w:eastAsia="標楷體" w:hAnsi="標楷體" w:cs="Times New Roman" w:hint="eastAsia"/>
          <w:bCs/>
          <w:spacing w:val="6"/>
          <w:szCs w:val="24"/>
        </w:rPr>
        <w:t>1,106公噸</w:t>
      </w:r>
      <w:r w:rsidRPr="00F3408E">
        <w:rPr>
          <w:rFonts w:ascii="標楷體" w:eastAsia="標楷體" w:hAnsi="標楷體" w:cs="Times New Roman" w:hint="eastAsia"/>
          <w:bCs/>
          <w:spacing w:val="6"/>
          <w:szCs w:val="24"/>
        </w:rPr>
        <w:t>，基隆市未設置相關農藥檢驗站，新竹縣、澎湖縣及新竹市等3市縣僅設有生化法檢驗站，惟未輔導轉型為可同時執行質</w:t>
      </w:r>
      <w:proofErr w:type="gramStart"/>
      <w:r w:rsidRPr="00F3408E">
        <w:rPr>
          <w:rFonts w:ascii="標楷體" w:eastAsia="標楷體" w:hAnsi="標楷體" w:cs="Times New Roman" w:hint="eastAsia"/>
          <w:bCs/>
          <w:spacing w:val="6"/>
          <w:szCs w:val="24"/>
        </w:rPr>
        <w:t>譜快檢</w:t>
      </w:r>
      <w:proofErr w:type="gramEnd"/>
      <w:r w:rsidRPr="00F3408E">
        <w:rPr>
          <w:rFonts w:ascii="標楷體" w:eastAsia="標楷體" w:hAnsi="標楷體" w:cs="Times New Roman" w:hint="eastAsia"/>
          <w:bCs/>
          <w:spacing w:val="6"/>
          <w:szCs w:val="24"/>
        </w:rPr>
        <w:t>之樣品前處理站，無法透過檢驗前處理作業，加快檢驗流程，及時於田間攔截農藥殘留超標之蔬果，允宜積極推廣質</w:t>
      </w:r>
      <w:proofErr w:type="gramStart"/>
      <w:r w:rsidRPr="00F3408E">
        <w:rPr>
          <w:rFonts w:ascii="標楷體" w:eastAsia="標楷體" w:hAnsi="標楷體" w:cs="Times New Roman" w:hint="eastAsia"/>
          <w:bCs/>
          <w:spacing w:val="6"/>
          <w:szCs w:val="24"/>
        </w:rPr>
        <w:t>譜快檢</w:t>
      </w:r>
      <w:proofErr w:type="gramEnd"/>
      <w:r w:rsidRPr="00F3408E">
        <w:rPr>
          <w:rFonts w:ascii="標楷體" w:eastAsia="標楷體" w:hAnsi="標楷體" w:cs="Times New Roman" w:hint="eastAsia"/>
          <w:bCs/>
          <w:spacing w:val="6"/>
          <w:szCs w:val="24"/>
        </w:rPr>
        <w:t>技術，以提升農藥檢驗效率及品項，降低農產品食安風險，經函請農糧署</w:t>
      </w:r>
      <w:proofErr w:type="gramStart"/>
      <w:r w:rsidRPr="00F3408E">
        <w:rPr>
          <w:rFonts w:ascii="標楷體" w:eastAsia="標楷體" w:hAnsi="標楷體" w:cs="Times New Roman" w:hint="eastAsia"/>
          <w:bCs/>
          <w:spacing w:val="6"/>
          <w:szCs w:val="24"/>
        </w:rPr>
        <w:t>研</w:t>
      </w:r>
      <w:proofErr w:type="gramEnd"/>
      <w:r w:rsidRPr="00F3408E">
        <w:rPr>
          <w:rFonts w:ascii="標楷體" w:eastAsia="標楷體" w:hAnsi="標楷體" w:cs="Times New Roman" w:hint="eastAsia"/>
          <w:bCs/>
          <w:spacing w:val="6"/>
          <w:szCs w:val="24"/>
        </w:rPr>
        <w:t>謀改善。據復：將持續提供基隆市等4縣</w:t>
      </w:r>
      <w:r w:rsidR="001175A3" w:rsidRPr="00F3408E">
        <w:rPr>
          <w:rFonts w:ascii="標楷體" w:eastAsia="標楷體" w:hAnsi="標楷體" w:cs="Times New Roman" w:hint="eastAsia"/>
          <w:bCs/>
          <w:spacing w:val="6"/>
          <w:szCs w:val="24"/>
        </w:rPr>
        <w:t>市</w:t>
      </w:r>
      <w:r w:rsidRPr="00F3408E">
        <w:rPr>
          <w:rFonts w:ascii="標楷體" w:eastAsia="標楷體" w:hAnsi="標楷體" w:cs="Times New Roman" w:hint="eastAsia"/>
          <w:bCs/>
          <w:spacing w:val="6"/>
          <w:szCs w:val="24"/>
        </w:rPr>
        <w:t>所</w:t>
      </w:r>
      <w:proofErr w:type="gramStart"/>
      <w:r w:rsidRPr="00F3408E">
        <w:rPr>
          <w:rFonts w:ascii="標楷體" w:eastAsia="標楷體" w:hAnsi="標楷體" w:cs="Times New Roman" w:hint="eastAsia"/>
          <w:bCs/>
          <w:spacing w:val="6"/>
          <w:szCs w:val="24"/>
        </w:rPr>
        <w:t>需質譜快檢</w:t>
      </w:r>
      <w:proofErr w:type="gramEnd"/>
      <w:r w:rsidRPr="00F3408E">
        <w:rPr>
          <w:rFonts w:ascii="標楷體" w:eastAsia="標楷體" w:hAnsi="標楷體" w:cs="Times New Roman" w:hint="eastAsia"/>
          <w:bCs/>
          <w:spacing w:val="6"/>
          <w:szCs w:val="24"/>
        </w:rPr>
        <w:t>資訊及資源，以積極推廣質</w:t>
      </w:r>
      <w:proofErr w:type="gramStart"/>
      <w:r w:rsidRPr="00F3408E">
        <w:rPr>
          <w:rFonts w:ascii="標楷體" w:eastAsia="標楷體" w:hAnsi="標楷體" w:cs="Times New Roman" w:hint="eastAsia"/>
          <w:bCs/>
          <w:spacing w:val="6"/>
          <w:szCs w:val="24"/>
        </w:rPr>
        <w:t>譜快檢</w:t>
      </w:r>
      <w:proofErr w:type="gramEnd"/>
      <w:r w:rsidRPr="00F3408E">
        <w:rPr>
          <w:rFonts w:ascii="標楷體" w:eastAsia="標楷體" w:hAnsi="標楷體" w:cs="Times New Roman" w:hint="eastAsia"/>
          <w:bCs/>
          <w:spacing w:val="6"/>
          <w:szCs w:val="24"/>
        </w:rPr>
        <w:t>技術。</w:t>
      </w:r>
    </w:p>
    <w:p w14:paraId="4D935074" w14:textId="7FF6B52D" w:rsidR="00DB1F6A" w:rsidRPr="00F3408E" w:rsidRDefault="00DB1F6A" w:rsidP="00A56523">
      <w:pPr>
        <w:overflowPunct w:val="0"/>
        <w:spacing w:line="460" w:lineRule="exact"/>
        <w:ind w:firstLineChars="450" w:firstLine="1081"/>
        <w:jc w:val="both"/>
        <w:rPr>
          <w:rFonts w:ascii="標楷體" w:eastAsia="標楷體" w:hAnsi="標楷體" w:cs="Times New Roman"/>
          <w:bCs/>
          <w:spacing w:val="6"/>
          <w:szCs w:val="24"/>
        </w:rPr>
      </w:pPr>
      <w:r w:rsidRPr="00F3408E">
        <w:rPr>
          <w:rFonts w:ascii="標楷體" w:eastAsia="標楷體" w:hAnsi="標楷體" w:cs="Times New Roman" w:hint="eastAsia"/>
          <w:b/>
          <w:bCs/>
          <w:iCs/>
          <w:szCs w:val="24"/>
        </w:rPr>
        <w:t xml:space="preserve">4.　</w:t>
      </w:r>
      <w:r w:rsidRPr="00F3408E">
        <w:rPr>
          <w:rFonts w:ascii="標楷體" w:eastAsia="標楷體" w:hAnsi="標楷體" w:cs="Times New Roman" w:hint="eastAsia"/>
          <w:b/>
          <w:bCs/>
          <w:spacing w:val="6"/>
          <w:szCs w:val="24"/>
        </w:rPr>
        <w:t>為加強農產品用藥源頭生產管理，建置質</w:t>
      </w:r>
      <w:proofErr w:type="gramStart"/>
      <w:r w:rsidRPr="00F3408E">
        <w:rPr>
          <w:rFonts w:ascii="標楷體" w:eastAsia="標楷體" w:hAnsi="標楷體" w:cs="Times New Roman" w:hint="eastAsia"/>
          <w:b/>
          <w:bCs/>
          <w:spacing w:val="6"/>
          <w:szCs w:val="24"/>
        </w:rPr>
        <w:t>譜快檢</w:t>
      </w:r>
      <w:proofErr w:type="gramEnd"/>
      <w:r w:rsidRPr="00F3408E">
        <w:rPr>
          <w:rFonts w:ascii="標楷體" w:eastAsia="標楷體" w:hAnsi="標楷體" w:cs="Times New Roman" w:hint="eastAsia"/>
          <w:b/>
          <w:bCs/>
          <w:spacing w:val="6"/>
          <w:szCs w:val="24"/>
        </w:rPr>
        <w:t>車及預約平</w:t>
      </w:r>
      <w:proofErr w:type="gramStart"/>
      <w:r w:rsidRPr="00F3408E">
        <w:rPr>
          <w:rFonts w:ascii="標楷體" w:eastAsia="標楷體" w:hAnsi="標楷體" w:cs="Times New Roman" w:hint="eastAsia"/>
          <w:b/>
          <w:bCs/>
          <w:spacing w:val="6"/>
          <w:szCs w:val="24"/>
        </w:rPr>
        <w:t>臺</w:t>
      </w:r>
      <w:proofErr w:type="gramEnd"/>
      <w:r w:rsidRPr="00F3408E">
        <w:rPr>
          <w:rFonts w:ascii="標楷體" w:eastAsia="標楷體" w:hAnsi="標楷體" w:cs="Times New Roman" w:hint="eastAsia"/>
          <w:b/>
          <w:bCs/>
          <w:spacing w:val="6"/>
          <w:szCs w:val="24"/>
        </w:rPr>
        <w:t>，惟部分高風險蔬果產區未有質</w:t>
      </w:r>
      <w:proofErr w:type="gramStart"/>
      <w:r w:rsidRPr="00F3408E">
        <w:rPr>
          <w:rFonts w:ascii="標楷體" w:eastAsia="標楷體" w:hAnsi="標楷體" w:cs="Times New Roman" w:hint="eastAsia"/>
          <w:b/>
          <w:bCs/>
          <w:spacing w:val="6"/>
          <w:szCs w:val="24"/>
        </w:rPr>
        <w:t>譜快檢車駐</w:t>
      </w:r>
      <w:proofErr w:type="gramEnd"/>
      <w:r w:rsidRPr="00F3408E">
        <w:rPr>
          <w:rFonts w:ascii="標楷體" w:eastAsia="標楷體" w:hAnsi="標楷體" w:cs="Times New Roman" w:hint="eastAsia"/>
          <w:b/>
          <w:bCs/>
          <w:spacing w:val="6"/>
          <w:szCs w:val="24"/>
        </w:rPr>
        <w:t>點檢驗：</w:t>
      </w:r>
      <w:proofErr w:type="gramStart"/>
      <w:r w:rsidRPr="00F3408E">
        <w:rPr>
          <w:rFonts w:ascii="標楷體" w:eastAsia="標楷體" w:hAnsi="標楷體" w:cs="Times New Roman" w:hint="eastAsia"/>
          <w:bCs/>
          <w:spacing w:val="6"/>
          <w:szCs w:val="24"/>
        </w:rPr>
        <w:t>農糧署為</w:t>
      </w:r>
      <w:proofErr w:type="gramEnd"/>
      <w:r w:rsidRPr="00F3408E">
        <w:rPr>
          <w:rFonts w:ascii="標楷體" w:eastAsia="標楷體" w:hAnsi="標楷體" w:cs="Times New Roman" w:hint="eastAsia"/>
          <w:bCs/>
          <w:spacing w:val="6"/>
          <w:szCs w:val="24"/>
        </w:rPr>
        <w:t>加強源頭生產管理，與農業部農業藥物試驗所首創「質</w:t>
      </w:r>
      <w:proofErr w:type="gramStart"/>
      <w:r w:rsidRPr="00F3408E">
        <w:rPr>
          <w:rFonts w:ascii="標楷體" w:eastAsia="標楷體" w:hAnsi="標楷體" w:cs="Times New Roman" w:hint="eastAsia"/>
          <w:bCs/>
          <w:spacing w:val="6"/>
          <w:szCs w:val="24"/>
        </w:rPr>
        <w:t>譜快檢</w:t>
      </w:r>
      <w:proofErr w:type="gramEnd"/>
      <w:r w:rsidRPr="00F3408E">
        <w:rPr>
          <w:rFonts w:ascii="標楷體" w:eastAsia="標楷體" w:hAnsi="標楷體" w:cs="Times New Roman" w:hint="eastAsia"/>
          <w:bCs/>
          <w:spacing w:val="6"/>
          <w:szCs w:val="24"/>
        </w:rPr>
        <w:t>行動檢測車」（下稱質譜快檢車），透過質</w:t>
      </w:r>
      <w:proofErr w:type="gramStart"/>
      <w:r w:rsidRPr="00F3408E">
        <w:rPr>
          <w:rFonts w:ascii="標楷體" w:eastAsia="標楷體" w:hAnsi="標楷體" w:cs="Times New Roman" w:hint="eastAsia"/>
          <w:bCs/>
          <w:spacing w:val="6"/>
          <w:szCs w:val="24"/>
        </w:rPr>
        <w:t>譜快檢</w:t>
      </w:r>
      <w:proofErr w:type="gramEnd"/>
      <w:r w:rsidRPr="00F3408E">
        <w:rPr>
          <w:rFonts w:ascii="標楷體" w:eastAsia="標楷體" w:hAnsi="標楷體" w:cs="Times New Roman" w:hint="eastAsia"/>
          <w:bCs/>
          <w:spacing w:val="6"/>
          <w:szCs w:val="24"/>
        </w:rPr>
        <w:t>車機動特性，於田間提供駐點檢驗服務，及建置「質</w:t>
      </w:r>
      <w:proofErr w:type="gramStart"/>
      <w:r w:rsidRPr="00F3408E">
        <w:rPr>
          <w:rFonts w:ascii="標楷體" w:eastAsia="標楷體" w:hAnsi="標楷體" w:cs="Times New Roman" w:hint="eastAsia"/>
          <w:bCs/>
          <w:spacing w:val="6"/>
          <w:szCs w:val="24"/>
        </w:rPr>
        <w:t>譜快檢</w:t>
      </w:r>
      <w:proofErr w:type="gramEnd"/>
      <w:r w:rsidRPr="00F3408E">
        <w:rPr>
          <w:rFonts w:ascii="標楷體" w:eastAsia="標楷體" w:hAnsi="標楷體" w:cs="Times New Roman" w:hint="eastAsia"/>
          <w:bCs/>
          <w:spacing w:val="6"/>
          <w:szCs w:val="24"/>
        </w:rPr>
        <w:t>車預約平</w:t>
      </w:r>
      <w:proofErr w:type="gramStart"/>
      <w:r w:rsidRPr="00F3408E">
        <w:rPr>
          <w:rFonts w:ascii="標楷體" w:eastAsia="標楷體" w:hAnsi="標楷體" w:cs="Times New Roman" w:hint="eastAsia"/>
          <w:bCs/>
          <w:spacing w:val="6"/>
          <w:szCs w:val="24"/>
        </w:rPr>
        <w:t>臺</w:t>
      </w:r>
      <w:proofErr w:type="gramEnd"/>
      <w:r w:rsidRPr="00F3408E">
        <w:rPr>
          <w:rFonts w:ascii="標楷體" w:eastAsia="標楷體" w:hAnsi="標楷體" w:cs="Times New Roman" w:hint="eastAsia"/>
          <w:bCs/>
          <w:spacing w:val="6"/>
          <w:szCs w:val="24"/>
        </w:rPr>
        <w:t>」（下稱預約平</w:t>
      </w:r>
      <w:proofErr w:type="gramStart"/>
      <w:r w:rsidRPr="00F3408E">
        <w:rPr>
          <w:rFonts w:ascii="標楷體" w:eastAsia="標楷體" w:hAnsi="標楷體" w:cs="Times New Roman" w:hint="eastAsia"/>
          <w:bCs/>
          <w:spacing w:val="6"/>
          <w:szCs w:val="24"/>
        </w:rPr>
        <w:t>臺</w:t>
      </w:r>
      <w:proofErr w:type="gramEnd"/>
      <w:r w:rsidRPr="00F3408E">
        <w:rPr>
          <w:rFonts w:ascii="標楷體" w:eastAsia="標楷體" w:hAnsi="標楷體" w:cs="Times New Roman" w:hint="eastAsia"/>
          <w:bCs/>
          <w:spacing w:val="6"/>
          <w:szCs w:val="24"/>
        </w:rPr>
        <w:t>），於113年9月起開放農民</w:t>
      </w:r>
      <w:proofErr w:type="gramStart"/>
      <w:r w:rsidRPr="00F3408E">
        <w:rPr>
          <w:rFonts w:ascii="標楷體" w:eastAsia="標楷體" w:hAnsi="標楷體" w:cs="Times New Roman" w:hint="eastAsia"/>
          <w:bCs/>
          <w:spacing w:val="6"/>
          <w:szCs w:val="24"/>
        </w:rPr>
        <w:t>團體線上預約</w:t>
      </w:r>
      <w:proofErr w:type="gramEnd"/>
      <w:r w:rsidRPr="00F3408E">
        <w:rPr>
          <w:rFonts w:ascii="標楷體" w:eastAsia="標楷體" w:hAnsi="標楷體" w:cs="Times New Roman" w:hint="eastAsia"/>
          <w:bCs/>
          <w:spacing w:val="6"/>
          <w:szCs w:val="24"/>
        </w:rPr>
        <w:t>，節省農作物檢驗時間，讓農民迅速取得檢驗報告，並對檢驗結果</w:t>
      </w:r>
      <w:proofErr w:type="gramStart"/>
      <w:r w:rsidRPr="00F3408E">
        <w:rPr>
          <w:rFonts w:ascii="標楷體" w:eastAsia="標楷體" w:hAnsi="標楷體" w:cs="Times New Roman" w:hint="eastAsia"/>
          <w:bCs/>
          <w:spacing w:val="6"/>
          <w:szCs w:val="24"/>
        </w:rPr>
        <w:t>不</w:t>
      </w:r>
      <w:proofErr w:type="gramEnd"/>
      <w:r w:rsidRPr="00F3408E">
        <w:rPr>
          <w:rFonts w:ascii="標楷體" w:eastAsia="標楷體" w:hAnsi="標楷體" w:cs="Times New Roman" w:hint="eastAsia"/>
          <w:bCs/>
          <w:spacing w:val="6"/>
          <w:szCs w:val="24"/>
        </w:rPr>
        <w:t>合格者進行安全用藥輔導作業，以及時確保田間農作物符合安全標準。截至113年底止，已完成建置2台質</w:t>
      </w:r>
      <w:proofErr w:type="gramStart"/>
      <w:r w:rsidRPr="00F3408E">
        <w:rPr>
          <w:rFonts w:ascii="標楷體" w:eastAsia="標楷體" w:hAnsi="標楷體" w:cs="Times New Roman" w:hint="eastAsia"/>
          <w:bCs/>
          <w:spacing w:val="6"/>
          <w:szCs w:val="24"/>
        </w:rPr>
        <w:t>譜快檢</w:t>
      </w:r>
      <w:proofErr w:type="gramEnd"/>
      <w:r w:rsidRPr="00F3408E">
        <w:rPr>
          <w:rFonts w:ascii="標楷體" w:eastAsia="標楷體" w:hAnsi="標楷體" w:cs="Times New Roman" w:hint="eastAsia"/>
          <w:bCs/>
          <w:spacing w:val="6"/>
          <w:szCs w:val="24"/>
        </w:rPr>
        <w:t>車，農民團體申請駐點檢驗場所須具有一定動力之電源或發電機及臨近自來水水源，經審查通過後即可提供駐點檢驗服務。據該預約平</w:t>
      </w:r>
      <w:proofErr w:type="gramStart"/>
      <w:r w:rsidRPr="00F3408E">
        <w:rPr>
          <w:rFonts w:ascii="標楷體" w:eastAsia="標楷體" w:hAnsi="標楷體" w:cs="Times New Roman" w:hint="eastAsia"/>
          <w:bCs/>
          <w:spacing w:val="6"/>
          <w:szCs w:val="24"/>
        </w:rPr>
        <w:t>臺</w:t>
      </w:r>
      <w:proofErr w:type="gramEnd"/>
      <w:r w:rsidRPr="00F3408E">
        <w:rPr>
          <w:rFonts w:ascii="標楷體" w:eastAsia="標楷體" w:hAnsi="標楷體" w:cs="Times New Roman" w:hint="eastAsia"/>
          <w:bCs/>
          <w:spacing w:val="6"/>
          <w:szCs w:val="24"/>
        </w:rPr>
        <w:t>公告113年9至12月預約檢驗地點分別為</w:t>
      </w:r>
      <w:proofErr w:type="gramStart"/>
      <w:r w:rsidR="00CB46D1" w:rsidRPr="00F3408E">
        <w:rPr>
          <w:rFonts w:ascii="標楷體" w:eastAsia="標楷體" w:hAnsi="標楷體" w:cs="Times New Roman" w:hint="eastAsia"/>
          <w:bCs/>
          <w:spacing w:val="6"/>
          <w:szCs w:val="24"/>
        </w:rPr>
        <w:t>臺</w:t>
      </w:r>
      <w:proofErr w:type="gramEnd"/>
      <w:r w:rsidR="00CB46D1" w:rsidRPr="00F3408E">
        <w:rPr>
          <w:rFonts w:ascii="標楷體" w:eastAsia="標楷體" w:hAnsi="標楷體" w:cs="Times New Roman" w:hint="eastAsia"/>
          <w:bCs/>
          <w:spacing w:val="6"/>
          <w:szCs w:val="24"/>
        </w:rPr>
        <w:t>中市、</w:t>
      </w:r>
      <w:r w:rsidRPr="00F3408E">
        <w:rPr>
          <w:rFonts w:ascii="標楷體" w:eastAsia="標楷體" w:hAnsi="標楷體" w:cs="Times New Roman" w:hint="eastAsia"/>
          <w:bCs/>
          <w:spacing w:val="6"/>
          <w:szCs w:val="24"/>
        </w:rPr>
        <w:t>苗栗縣、南投縣、雲林縣及嘉義縣等5市縣，計有大湖鄉等11鄉鎮區，駐點場所為農會、農產品產銷合作社、農場、村辦公處等。據統計111至113年度各鄉鎮市區田間蔬果農藥抽驗不合格率為2.29％，其中</w:t>
      </w:r>
      <w:proofErr w:type="gramStart"/>
      <w:r w:rsidRPr="00F3408E">
        <w:rPr>
          <w:rFonts w:ascii="標楷體" w:eastAsia="標楷體" w:hAnsi="標楷體" w:cs="Times New Roman" w:hint="eastAsia"/>
          <w:bCs/>
          <w:spacing w:val="6"/>
          <w:szCs w:val="24"/>
        </w:rPr>
        <w:t>臺</w:t>
      </w:r>
      <w:proofErr w:type="gramEnd"/>
      <w:r w:rsidRPr="00F3408E">
        <w:rPr>
          <w:rFonts w:ascii="標楷體" w:eastAsia="標楷體" w:hAnsi="標楷體" w:cs="Times New Roman" w:hint="eastAsia"/>
          <w:bCs/>
          <w:spacing w:val="6"/>
          <w:szCs w:val="24"/>
        </w:rPr>
        <w:t>中市梧棲區等3區、雲林縣</w:t>
      </w:r>
      <w:r w:rsidR="00731F1A" w:rsidRPr="00F3408E">
        <w:rPr>
          <w:rFonts w:ascii="標楷體" w:eastAsia="標楷體" w:hAnsi="標楷體" w:cs="Times New Roman" w:hint="eastAsia"/>
          <w:bCs/>
          <w:noProof/>
          <w:spacing w:val="6"/>
          <w:szCs w:val="24"/>
          <w:lang w:val="zh-TW"/>
        </w:rPr>
        <w:lastRenderedPageBreak/>
        <mc:AlternateContent>
          <mc:Choice Requires="wpg">
            <w:drawing>
              <wp:anchor distT="0" distB="0" distL="114300" distR="114300" simplePos="0" relativeHeight="251750400" behindDoc="0" locked="0" layoutInCell="1" allowOverlap="1" wp14:anchorId="39196089" wp14:editId="76AD92D4">
                <wp:simplePos x="0" y="0"/>
                <wp:positionH relativeFrom="column">
                  <wp:posOffset>2894965</wp:posOffset>
                </wp:positionH>
                <wp:positionV relativeFrom="paragraph">
                  <wp:posOffset>36195</wp:posOffset>
                </wp:positionV>
                <wp:extent cx="3394075" cy="7496175"/>
                <wp:effectExtent l="0" t="0" r="0" b="9525"/>
                <wp:wrapSquare wrapText="bothSides"/>
                <wp:docPr id="25" name="群組 25"/>
                <wp:cNvGraphicFramePr/>
                <a:graphic xmlns:a="http://schemas.openxmlformats.org/drawingml/2006/main">
                  <a:graphicData uri="http://schemas.microsoft.com/office/word/2010/wordprocessingGroup">
                    <wpg:wgp>
                      <wpg:cNvGrpSpPr/>
                      <wpg:grpSpPr>
                        <a:xfrm>
                          <a:off x="0" y="0"/>
                          <a:ext cx="3394075" cy="7496175"/>
                          <a:chOff x="0" y="0"/>
                          <a:chExt cx="3394075" cy="7426480"/>
                        </a:xfrm>
                      </wpg:grpSpPr>
                      <wps:wsp>
                        <wps:cNvPr id="930773423" name="文字方塊 930773423"/>
                        <wps:cNvSpPr txBox="1"/>
                        <wps:spPr>
                          <a:xfrm>
                            <a:off x="0" y="0"/>
                            <a:ext cx="3394075" cy="4692770"/>
                          </a:xfrm>
                          <a:prstGeom prst="rect">
                            <a:avLst/>
                          </a:prstGeom>
                          <a:solidFill>
                            <a:sysClr val="window" lastClr="FFFFFF"/>
                          </a:solidFill>
                          <a:ln w="6350">
                            <a:noFill/>
                          </a:ln>
                        </wps:spPr>
                        <wps:txbx>
                          <w:txbxContent>
                            <w:p w14:paraId="7F8D5BE0" w14:textId="59FF533F" w:rsidR="00606C39" w:rsidRPr="00606C39" w:rsidRDefault="00606C39" w:rsidP="00606C39">
                              <w:pPr>
                                <w:spacing w:line="340" w:lineRule="exact"/>
                                <w:jc w:val="center"/>
                                <w:rPr>
                                  <w:rFonts w:ascii="標楷體" w:eastAsia="標楷體" w:hAnsi="標楷體"/>
                                  <w:b/>
                                  <w:bCs/>
                                </w:rPr>
                              </w:pPr>
                              <w:r w:rsidRPr="00606C39">
                                <w:rPr>
                                  <w:rFonts w:ascii="標楷體" w:eastAsia="標楷體" w:hAnsi="標楷體" w:hint="eastAsia"/>
                                  <w:b/>
                                  <w:bCs/>
                                </w:rPr>
                                <w:t>表</w:t>
                              </w:r>
                              <w:r w:rsidR="00C6451F">
                                <w:rPr>
                                  <w:rFonts w:ascii="標楷體" w:eastAsia="標楷體" w:hAnsi="標楷體" w:hint="eastAsia"/>
                                  <w:b/>
                                  <w:bCs/>
                                </w:rPr>
                                <w:t>2</w:t>
                              </w:r>
                              <w:r w:rsidR="00C6451F">
                                <w:rPr>
                                  <w:rFonts w:ascii="標楷體" w:eastAsia="標楷體" w:hAnsi="標楷體"/>
                                  <w:b/>
                                  <w:bCs/>
                                </w:rPr>
                                <w:t>2</w:t>
                              </w:r>
                              <w:r w:rsidR="00657B82">
                                <w:rPr>
                                  <w:rFonts w:ascii="標楷體" w:eastAsia="標楷體" w:hAnsi="標楷體" w:hint="eastAsia"/>
                                  <w:b/>
                                  <w:bCs/>
                                </w:rPr>
                                <w:t xml:space="preserve">　</w:t>
                              </w:r>
                              <w:r w:rsidRPr="00606C39">
                                <w:rPr>
                                  <w:rFonts w:ascii="標楷體" w:eastAsia="標楷體" w:hAnsi="標楷體" w:hint="eastAsia"/>
                                  <w:b/>
                                  <w:bCs/>
                                </w:rPr>
                                <w:t>蔬果抽驗不合格率逾5％之高風險產區</w:t>
                              </w:r>
                            </w:p>
                            <w:p w14:paraId="6D0A9470" w14:textId="77777777" w:rsidR="00606C39" w:rsidRPr="00EB6DC7" w:rsidRDefault="00606C39" w:rsidP="00606C39">
                              <w:pPr>
                                <w:spacing w:line="340" w:lineRule="exact"/>
                                <w:jc w:val="right"/>
                                <w:rPr>
                                  <w:rFonts w:ascii="標楷體" w:eastAsia="標楷體" w:hAnsi="標楷體"/>
                                  <w:sz w:val="20"/>
                                  <w:szCs w:val="20"/>
                                </w:rPr>
                              </w:pPr>
                              <w:r w:rsidRPr="00EB6DC7">
                                <w:rPr>
                                  <w:rFonts w:ascii="標楷體" w:eastAsia="標楷體" w:hAnsi="標楷體" w:hint="eastAsia"/>
                                  <w:sz w:val="20"/>
                                  <w:szCs w:val="20"/>
                                </w:rPr>
                                <w:t>單位：％</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63"/>
                                <w:gridCol w:w="1210"/>
                                <w:gridCol w:w="1171"/>
                                <w:gridCol w:w="837"/>
                                <w:gridCol w:w="1171"/>
                              </w:tblGrid>
                              <w:tr w:rsidR="00657B82" w14:paraId="54EC9B10" w14:textId="77777777" w:rsidTr="00657B82">
                                <w:trPr>
                                  <w:trHeight w:val="567"/>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49ED7477" w14:textId="77777777" w:rsidR="00606C39" w:rsidRDefault="00606C39" w:rsidP="00657B82">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序號</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3599C2BC" w14:textId="77777777" w:rsidR="00606C39" w:rsidRDefault="00606C39" w:rsidP="00657B82">
                                    <w:pPr>
                                      <w:widowControl/>
                                      <w:spacing w:line="22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市縣別</w:t>
                                    </w:r>
                                    <w:proofErr w:type="gramEnd"/>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66D08767" w14:textId="77777777" w:rsidR="00606C39" w:rsidRDefault="00606C39" w:rsidP="00657B82">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鄉鎮市區</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68E763D7" w14:textId="77777777" w:rsidR="00606C39" w:rsidRDefault="00606C39" w:rsidP="00657B82">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不合</w:t>
                                    </w:r>
                                  </w:p>
                                  <w:p w14:paraId="0FEE1EC0" w14:textId="77777777" w:rsidR="00606C39" w:rsidRDefault="00606C39" w:rsidP="00657B82">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格率</w:t>
                                    </w:r>
                                  </w:p>
                                </w:tc>
                                <w:tc>
                                  <w:tcPr>
                                    <w:tcW w:w="1159" w:type="pct"/>
                                    <w:tcBorders>
                                      <w:top w:val="single" w:sz="4" w:space="0" w:color="auto"/>
                                      <w:left w:val="single" w:sz="4" w:space="0" w:color="auto"/>
                                      <w:bottom w:val="single" w:sz="4" w:space="0" w:color="auto"/>
                                      <w:right w:val="single" w:sz="4" w:space="0" w:color="auto"/>
                                    </w:tcBorders>
                                    <w:vAlign w:val="center"/>
                                    <w:hideMark/>
                                  </w:tcPr>
                                  <w:p w14:paraId="3D1E77F4" w14:textId="77777777" w:rsidR="00606C39" w:rsidRDefault="00606C39" w:rsidP="00657B82">
                                    <w:pPr>
                                      <w:widowControl/>
                                      <w:spacing w:line="220" w:lineRule="exact"/>
                                      <w:jc w:val="center"/>
                                      <w:rPr>
                                        <w:rFonts w:ascii="標楷體" w:eastAsia="標楷體" w:hAnsi="標楷體" w:cs="新細明體"/>
                                        <w:color w:val="000000"/>
                                        <w:spacing w:val="-6"/>
                                        <w:kern w:val="0"/>
                                        <w:sz w:val="20"/>
                                        <w:szCs w:val="20"/>
                                      </w:rPr>
                                    </w:pPr>
                                    <w:r>
                                      <w:rPr>
                                        <w:rFonts w:ascii="標楷體" w:eastAsia="標楷體" w:hAnsi="標楷體" w:cs="新細明體" w:hint="eastAsia"/>
                                        <w:color w:val="000000"/>
                                        <w:spacing w:val="-6"/>
                                        <w:kern w:val="0"/>
                                        <w:sz w:val="20"/>
                                        <w:szCs w:val="20"/>
                                      </w:rPr>
                                      <w:t>質</w:t>
                                    </w:r>
                                    <w:proofErr w:type="gramStart"/>
                                    <w:r>
                                      <w:rPr>
                                        <w:rFonts w:ascii="標楷體" w:eastAsia="標楷體" w:hAnsi="標楷體" w:cs="新細明體" w:hint="eastAsia"/>
                                        <w:color w:val="000000"/>
                                        <w:spacing w:val="-6"/>
                                        <w:kern w:val="0"/>
                                        <w:sz w:val="20"/>
                                        <w:szCs w:val="20"/>
                                      </w:rPr>
                                      <w:t>譜快檢車駐</w:t>
                                    </w:r>
                                    <w:proofErr w:type="gramEnd"/>
                                    <w:r>
                                      <w:rPr>
                                        <w:rFonts w:ascii="標楷體" w:eastAsia="標楷體" w:hAnsi="標楷體" w:cs="新細明體" w:hint="eastAsia"/>
                                        <w:color w:val="000000"/>
                                        <w:spacing w:val="-6"/>
                                        <w:kern w:val="0"/>
                                        <w:sz w:val="20"/>
                                        <w:szCs w:val="20"/>
                                      </w:rPr>
                                      <w:t>點</w:t>
                                    </w:r>
                                  </w:p>
                                </w:tc>
                              </w:tr>
                              <w:tr w:rsidR="00657B82" w14:paraId="6605CBC9"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1405A356"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3757CAA6" w14:textId="77777777" w:rsidR="00606C39" w:rsidRDefault="00606C39">
                                    <w:pPr>
                                      <w:widowControl/>
                                      <w:spacing w:line="20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中市</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3E0602D2"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梧棲區</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07A6F4D4"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10.87 </w:t>
                                    </w:r>
                                  </w:p>
                                </w:tc>
                                <w:tc>
                                  <w:tcPr>
                                    <w:tcW w:w="1159" w:type="pct"/>
                                    <w:tcBorders>
                                      <w:top w:val="single" w:sz="4" w:space="0" w:color="auto"/>
                                      <w:left w:val="single" w:sz="4" w:space="0" w:color="auto"/>
                                      <w:bottom w:val="single" w:sz="4" w:space="0" w:color="auto"/>
                                      <w:right w:val="single" w:sz="4" w:space="0" w:color="auto"/>
                                    </w:tcBorders>
                                    <w:vAlign w:val="center"/>
                                  </w:tcPr>
                                  <w:p w14:paraId="2B0B27E2"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4DF3120E"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0767D130"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34D0D8E2"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雲林縣</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4B1D23A7"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褒忠鄉</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37ED976F"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10.34 </w:t>
                                    </w:r>
                                  </w:p>
                                </w:tc>
                                <w:tc>
                                  <w:tcPr>
                                    <w:tcW w:w="1159" w:type="pct"/>
                                    <w:tcBorders>
                                      <w:top w:val="single" w:sz="4" w:space="0" w:color="auto"/>
                                      <w:left w:val="single" w:sz="4" w:space="0" w:color="auto"/>
                                      <w:bottom w:val="single" w:sz="4" w:space="0" w:color="auto"/>
                                      <w:right w:val="single" w:sz="4" w:space="0" w:color="auto"/>
                                    </w:tcBorders>
                                    <w:vAlign w:val="center"/>
                                  </w:tcPr>
                                  <w:p w14:paraId="30D74807"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4C3720A8"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870F1"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11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E17676"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苗栗縣</w:t>
                                    </w:r>
                                  </w:p>
                                </w:tc>
                                <w:tc>
                                  <w:tcPr>
                                    <w:tcW w:w="11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8A6D73"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苗栗市</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95BF41"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10.00 </w:t>
                                    </w:r>
                                  </w:p>
                                </w:tc>
                                <w:tc>
                                  <w:tcPr>
                                    <w:tcW w:w="1159" w:type="pct"/>
                                    <w:tcBorders>
                                      <w:top w:val="single" w:sz="4" w:space="0" w:color="auto"/>
                                      <w:left w:val="single" w:sz="4" w:space="0" w:color="auto"/>
                                      <w:bottom w:val="single" w:sz="4" w:space="0" w:color="auto"/>
                                      <w:right w:val="single" w:sz="4" w:space="0" w:color="auto"/>
                                    </w:tcBorders>
                                    <w:shd w:val="clear" w:color="auto" w:fill="auto"/>
                                    <w:vAlign w:val="center"/>
                                  </w:tcPr>
                                  <w:p w14:paraId="0BD6D85D"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7500DF5C"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79ECAD33"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07BD6FB9" w14:textId="77777777" w:rsidR="00606C39" w:rsidRDefault="00606C39">
                                    <w:pPr>
                                      <w:widowControl/>
                                      <w:spacing w:line="20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中市</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0973B8CB"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大雅區</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3784FA25"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8.70 </w:t>
                                    </w:r>
                                  </w:p>
                                </w:tc>
                                <w:tc>
                                  <w:tcPr>
                                    <w:tcW w:w="1159" w:type="pct"/>
                                    <w:tcBorders>
                                      <w:top w:val="single" w:sz="4" w:space="0" w:color="auto"/>
                                      <w:left w:val="single" w:sz="4" w:space="0" w:color="auto"/>
                                      <w:bottom w:val="single" w:sz="4" w:space="0" w:color="auto"/>
                                      <w:right w:val="single" w:sz="4" w:space="0" w:color="auto"/>
                                    </w:tcBorders>
                                    <w:vAlign w:val="center"/>
                                  </w:tcPr>
                                  <w:p w14:paraId="037D3257"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1FDE10A1"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3D85CF9F"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517AE2B3"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彰化縣</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7257C1FE"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芬園鄉</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2BBA2CBA"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8.33 </w:t>
                                    </w:r>
                                  </w:p>
                                </w:tc>
                                <w:tc>
                                  <w:tcPr>
                                    <w:tcW w:w="1159" w:type="pct"/>
                                    <w:tcBorders>
                                      <w:top w:val="single" w:sz="4" w:space="0" w:color="auto"/>
                                      <w:left w:val="single" w:sz="4" w:space="0" w:color="auto"/>
                                      <w:bottom w:val="single" w:sz="4" w:space="0" w:color="auto"/>
                                      <w:right w:val="single" w:sz="4" w:space="0" w:color="auto"/>
                                    </w:tcBorders>
                                    <w:vAlign w:val="center"/>
                                  </w:tcPr>
                                  <w:p w14:paraId="2052B45D"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71590118"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2530B6D9"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58E36BD0"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彰化縣</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27ABE142"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二水鄉</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07ED5A86"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8.11 </w:t>
                                    </w:r>
                                  </w:p>
                                </w:tc>
                                <w:tc>
                                  <w:tcPr>
                                    <w:tcW w:w="1159" w:type="pct"/>
                                    <w:tcBorders>
                                      <w:top w:val="single" w:sz="4" w:space="0" w:color="auto"/>
                                      <w:left w:val="single" w:sz="4" w:space="0" w:color="auto"/>
                                      <w:bottom w:val="single" w:sz="4" w:space="0" w:color="auto"/>
                                      <w:right w:val="single" w:sz="4" w:space="0" w:color="auto"/>
                                    </w:tcBorders>
                                    <w:vAlign w:val="center"/>
                                  </w:tcPr>
                                  <w:p w14:paraId="37B68D57"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51349EA6"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7E8BE249"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5775125D"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雲林縣</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414E5FC3"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四湖鄉</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76BC9DD8"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8.00 </w:t>
                                    </w:r>
                                  </w:p>
                                </w:tc>
                                <w:tc>
                                  <w:tcPr>
                                    <w:tcW w:w="1159" w:type="pct"/>
                                    <w:tcBorders>
                                      <w:top w:val="single" w:sz="4" w:space="0" w:color="auto"/>
                                      <w:left w:val="single" w:sz="4" w:space="0" w:color="auto"/>
                                      <w:bottom w:val="single" w:sz="4" w:space="0" w:color="auto"/>
                                      <w:right w:val="single" w:sz="4" w:space="0" w:color="auto"/>
                                    </w:tcBorders>
                                    <w:vAlign w:val="center"/>
                                  </w:tcPr>
                                  <w:p w14:paraId="3D0057C9"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2F104EF9" w14:textId="77777777" w:rsidTr="00C666E4">
                                <w:trPr>
                                  <w:trHeight w:val="312"/>
                                </w:trPr>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71DF8"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11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5A0DE"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南投縣</w:t>
                                    </w:r>
                                  </w:p>
                                </w:tc>
                                <w:tc>
                                  <w:tcPr>
                                    <w:tcW w:w="11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91C19"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竹山鎮</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B7AE71"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7.58 </w:t>
                                    </w:r>
                                  </w:p>
                                </w:tc>
                                <w:tc>
                                  <w:tcPr>
                                    <w:tcW w:w="11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AC0A34"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Wingdings 2" w:hAnsi="Wingdings 2"/>
                                        <w:color w:val="000000"/>
                                        <w:sz w:val="20"/>
                                        <w:szCs w:val="20"/>
                                      </w:rPr>
                                      <w:t></w:t>
                                    </w:r>
                                  </w:p>
                                </w:tc>
                              </w:tr>
                              <w:tr w:rsidR="00657B82" w14:paraId="23F6515F" w14:textId="77777777" w:rsidTr="00C666E4">
                                <w:trPr>
                                  <w:trHeight w:val="312"/>
                                </w:trPr>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27762"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11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AA4AC"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彰化縣</w:t>
                                    </w:r>
                                  </w:p>
                                </w:tc>
                                <w:tc>
                                  <w:tcPr>
                                    <w:tcW w:w="11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AC2B8E"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二林鎮</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FD4F5"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7.03 </w:t>
                                    </w:r>
                                  </w:p>
                                </w:tc>
                                <w:tc>
                                  <w:tcPr>
                                    <w:tcW w:w="1159" w:type="pct"/>
                                    <w:tcBorders>
                                      <w:top w:val="single" w:sz="4" w:space="0" w:color="auto"/>
                                      <w:left w:val="single" w:sz="4" w:space="0" w:color="auto"/>
                                      <w:bottom w:val="single" w:sz="4" w:space="0" w:color="auto"/>
                                      <w:right w:val="single" w:sz="4" w:space="0" w:color="auto"/>
                                    </w:tcBorders>
                                    <w:shd w:val="clear" w:color="auto" w:fill="auto"/>
                                    <w:vAlign w:val="center"/>
                                  </w:tcPr>
                                  <w:p w14:paraId="0D6983EA"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36FAAC44" w14:textId="77777777" w:rsidTr="00C666E4">
                                <w:trPr>
                                  <w:trHeight w:val="312"/>
                                </w:trPr>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C672E"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11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F15FE" w14:textId="77777777" w:rsidR="00606C39" w:rsidRDefault="00606C39">
                                    <w:pPr>
                                      <w:widowControl/>
                                      <w:spacing w:line="20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中市</w:t>
                                    </w:r>
                                  </w:p>
                                </w:tc>
                                <w:tc>
                                  <w:tcPr>
                                    <w:tcW w:w="11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6B99A5"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大里區</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25031"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6.82 </w:t>
                                    </w:r>
                                  </w:p>
                                </w:tc>
                                <w:tc>
                                  <w:tcPr>
                                    <w:tcW w:w="1159" w:type="pct"/>
                                    <w:tcBorders>
                                      <w:top w:val="single" w:sz="4" w:space="0" w:color="auto"/>
                                      <w:left w:val="single" w:sz="4" w:space="0" w:color="auto"/>
                                      <w:bottom w:val="single" w:sz="4" w:space="0" w:color="auto"/>
                                      <w:right w:val="single" w:sz="4" w:space="0" w:color="auto"/>
                                    </w:tcBorders>
                                    <w:shd w:val="clear" w:color="auto" w:fill="auto"/>
                                    <w:vAlign w:val="center"/>
                                  </w:tcPr>
                                  <w:p w14:paraId="0FFB4E62"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0F7D6AAF" w14:textId="77777777" w:rsidTr="00C666E4">
                                <w:trPr>
                                  <w:trHeight w:val="312"/>
                                </w:trPr>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F7C0D"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w:t>
                                    </w:r>
                                  </w:p>
                                </w:tc>
                                <w:tc>
                                  <w:tcPr>
                                    <w:tcW w:w="11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6E645"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彰化縣</w:t>
                                    </w:r>
                                  </w:p>
                                </w:tc>
                                <w:tc>
                                  <w:tcPr>
                                    <w:tcW w:w="11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2CE652"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埔鹽鄉</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C9802"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6.25 </w:t>
                                    </w:r>
                                  </w:p>
                                </w:tc>
                                <w:tc>
                                  <w:tcPr>
                                    <w:tcW w:w="1159" w:type="pct"/>
                                    <w:tcBorders>
                                      <w:top w:val="single" w:sz="4" w:space="0" w:color="auto"/>
                                      <w:left w:val="single" w:sz="4" w:space="0" w:color="auto"/>
                                      <w:bottom w:val="single" w:sz="4" w:space="0" w:color="auto"/>
                                      <w:right w:val="single" w:sz="4" w:space="0" w:color="auto"/>
                                    </w:tcBorders>
                                    <w:shd w:val="clear" w:color="auto" w:fill="auto"/>
                                    <w:vAlign w:val="center"/>
                                  </w:tcPr>
                                  <w:p w14:paraId="66B02B63"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44E69019" w14:textId="77777777" w:rsidTr="00C666E4">
                                <w:trPr>
                                  <w:trHeight w:val="312"/>
                                </w:trPr>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26D66"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11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DBDA3E"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雲林縣</w:t>
                                    </w:r>
                                  </w:p>
                                </w:tc>
                                <w:tc>
                                  <w:tcPr>
                                    <w:tcW w:w="11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503D7D"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西螺鎮</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53AA64"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6.02 </w:t>
                                    </w:r>
                                  </w:p>
                                </w:tc>
                                <w:tc>
                                  <w:tcPr>
                                    <w:tcW w:w="11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BCB132"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Wingdings 2" w:hAnsi="Wingdings 2"/>
                                        <w:color w:val="000000"/>
                                        <w:sz w:val="20"/>
                                        <w:szCs w:val="20"/>
                                      </w:rPr>
                                      <w:t></w:t>
                                    </w:r>
                                  </w:p>
                                </w:tc>
                              </w:tr>
                              <w:tr w:rsidR="00657B82" w14:paraId="2E518A40"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5C32ED1E"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28BF702A"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彰化縣</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533ED40C"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伸港鄉</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2C59B391"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5.88 </w:t>
                                    </w:r>
                                  </w:p>
                                </w:tc>
                                <w:tc>
                                  <w:tcPr>
                                    <w:tcW w:w="1159" w:type="pct"/>
                                    <w:tcBorders>
                                      <w:top w:val="single" w:sz="4" w:space="0" w:color="auto"/>
                                      <w:left w:val="single" w:sz="4" w:space="0" w:color="auto"/>
                                      <w:bottom w:val="single" w:sz="4" w:space="0" w:color="auto"/>
                                      <w:right w:val="single" w:sz="4" w:space="0" w:color="auto"/>
                                    </w:tcBorders>
                                    <w:vAlign w:val="center"/>
                                  </w:tcPr>
                                  <w:p w14:paraId="084A880A"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38210B3A"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09318FF2"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4D6BF075"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雲林縣</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40F4A586"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大埤鄉</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047EEA8A"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5.63 </w:t>
                                    </w:r>
                                  </w:p>
                                </w:tc>
                                <w:tc>
                                  <w:tcPr>
                                    <w:tcW w:w="1159" w:type="pct"/>
                                    <w:tcBorders>
                                      <w:top w:val="single" w:sz="4" w:space="0" w:color="auto"/>
                                      <w:left w:val="single" w:sz="4" w:space="0" w:color="auto"/>
                                      <w:bottom w:val="single" w:sz="4" w:space="0" w:color="auto"/>
                                      <w:right w:val="single" w:sz="4" w:space="0" w:color="auto"/>
                                    </w:tcBorders>
                                    <w:vAlign w:val="center"/>
                                  </w:tcPr>
                                  <w:p w14:paraId="13F84FFB"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1C02836D"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66B88F01"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5152F885"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苗栗縣</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7714FA61"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三義鄉</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7AD642F0"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5.00 </w:t>
                                    </w:r>
                                  </w:p>
                                </w:tc>
                                <w:tc>
                                  <w:tcPr>
                                    <w:tcW w:w="1159" w:type="pct"/>
                                    <w:tcBorders>
                                      <w:top w:val="single" w:sz="4" w:space="0" w:color="auto"/>
                                      <w:left w:val="single" w:sz="4" w:space="0" w:color="auto"/>
                                      <w:bottom w:val="single" w:sz="4" w:space="0" w:color="auto"/>
                                      <w:right w:val="single" w:sz="4" w:space="0" w:color="auto"/>
                                    </w:tcBorders>
                                    <w:vAlign w:val="center"/>
                                  </w:tcPr>
                                  <w:p w14:paraId="08D2DA04"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61B5D6C1"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2778BA60"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5D92BD2E"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雲林縣</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6170726A"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東勢鄉</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31E22B25"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5.00 </w:t>
                                    </w:r>
                                  </w:p>
                                </w:tc>
                                <w:tc>
                                  <w:tcPr>
                                    <w:tcW w:w="1159" w:type="pct"/>
                                    <w:tcBorders>
                                      <w:top w:val="single" w:sz="4" w:space="0" w:color="auto"/>
                                      <w:left w:val="single" w:sz="4" w:space="0" w:color="auto"/>
                                      <w:bottom w:val="single" w:sz="4" w:space="0" w:color="auto"/>
                                      <w:right w:val="single" w:sz="4" w:space="0" w:color="auto"/>
                                    </w:tcBorders>
                                    <w:vAlign w:val="center"/>
                                  </w:tcPr>
                                  <w:p w14:paraId="4C9DEDBA"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bl>
                            <w:p w14:paraId="17FC9051" w14:textId="77777777" w:rsidR="00606C39" w:rsidRDefault="00606C39" w:rsidP="00606C39">
                              <w:pPr>
                                <w:spacing w:line="240" w:lineRule="exact"/>
                                <w:rPr>
                                  <w:rFonts w:ascii="標楷體" w:eastAsia="標楷體" w:hAnsi="標楷體"/>
                                  <w:sz w:val="18"/>
                                  <w:szCs w:val="18"/>
                                </w:rPr>
                              </w:pPr>
                              <w:bookmarkStart w:id="18" w:name="_Hlk148158763"/>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：1.資料期間：111至113年度。</w:t>
                              </w:r>
                            </w:p>
                            <w:p w14:paraId="4F3943F9" w14:textId="77777777" w:rsidR="00606C39" w:rsidRDefault="00606C39" w:rsidP="00E51A3A">
                              <w:pPr>
                                <w:spacing w:line="240" w:lineRule="exact"/>
                                <w:ind w:firstLineChars="202" w:firstLine="364"/>
                                <w:rPr>
                                  <w:rFonts w:ascii="標楷體" w:eastAsia="標楷體" w:hAnsi="標楷體"/>
                                  <w:sz w:val="18"/>
                                  <w:szCs w:val="18"/>
                                </w:rPr>
                              </w:pPr>
                              <w:r>
                                <w:rPr>
                                  <w:rFonts w:ascii="標楷體" w:eastAsia="標楷體" w:hAnsi="標楷體" w:hint="eastAsia"/>
                                  <w:sz w:val="18"/>
                                  <w:szCs w:val="18"/>
                                </w:rPr>
                                <w:t>2.本表係依蔬果不合格率排序。</w:t>
                              </w:r>
                            </w:p>
                            <w:p w14:paraId="62F18B69" w14:textId="77777777" w:rsidR="00606C39" w:rsidRDefault="00606C39" w:rsidP="00E51A3A">
                              <w:pPr>
                                <w:spacing w:line="240" w:lineRule="exact"/>
                                <w:ind w:firstLineChars="202" w:firstLine="364"/>
                                <w:rPr>
                                  <w:rFonts w:ascii="標楷體" w:eastAsia="標楷體" w:hAnsi="標楷體"/>
                                  <w:sz w:val="18"/>
                                  <w:szCs w:val="18"/>
                                </w:rPr>
                              </w:pPr>
                              <w:r>
                                <w:rPr>
                                  <w:rFonts w:ascii="標楷體" w:eastAsia="標楷體" w:hAnsi="標楷體" w:hint="eastAsia"/>
                                  <w:sz w:val="18"/>
                                  <w:szCs w:val="18"/>
                                </w:rPr>
                                <w:t>3.資料來源：整理自</w:t>
                              </w:r>
                              <w:proofErr w:type="gramStart"/>
                              <w:r>
                                <w:rPr>
                                  <w:rFonts w:ascii="標楷體" w:eastAsia="標楷體" w:hAnsi="標楷體" w:hint="eastAsia"/>
                                  <w:sz w:val="18"/>
                                  <w:szCs w:val="18"/>
                                </w:rPr>
                                <w:t>農糧署提供</w:t>
                              </w:r>
                              <w:proofErr w:type="gramEnd"/>
                              <w:r>
                                <w:rPr>
                                  <w:rFonts w:ascii="標楷體" w:eastAsia="標楷體" w:hAnsi="標楷體" w:hint="eastAsia"/>
                                  <w:sz w:val="18"/>
                                  <w:szCs w:val="18"/>
                                </w:rPr>
                                <w:t>資料。</w:t>
                              </w:r>
                              <w:bookmarkEnd w:id="18"/>
                            </w:p>
                            <w:p w14:paraId="677E20D2" w14:textId="77777777" w:rsidR="00606C39" w:rsidRDefault="00606C39" w:rsidP="00606C3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3" name="群組 23"/>
                        <wpg:cNvGrpSpPr/>
                        <wpg:grpSpPr>
                          <a:xfrm>
                            <a:off x="127221" y="4778734"/>
                            <a:ext cx="3218101" cy="2647746"/>
                            <a:chOff x="0" y="0"/>
                            <a:chExt cx="3218101" cy="2647746"/>
                          </a:xfrm>
                        </wpg:grpSpPr>
                        <wps:wsp>
                          <wps:cNvPr id="54" name="文字方塊 54"/>
                          <wps:cNvSpPr txBox="1"/>
                          <wps:spPr>
                            <a:xfrm>
                              <a:off x="0" y="0"/>
                              <a:ext cx="3218101" cy="2223971"/>
                            </a:xfrm>
                            <a:prstGeom prst="rect">
                              <a:avLst/>
                            </a:prstGeom>
                            <a:solidFill>
                              <a:sysClr val="window" lastClr="FFFFFF"/>
                            </a:solidFill>
                            <a:ln w="6350">
                              <a:noFill/>
                            </a:ln>
                            <a:effectLst/>
                          </wps:spPr>
                          <wps:txbx>
                            <w:txbxContent>
                              <w:p w14:paraId="56434273" w14:textId="3D357A1E" w:rsidR="00606C39" w:rsidRDefault="00606C39" w:rsidP="004364EB">
                                <w:pPr>
                                  <w:jc w:val="center"/>
                                </w:pPr>
                                <w:r>
                                  <w:rPr>
                                    <w:rFonts w:ascii="標楷體" w:eastAsia="標楷體" w:hAnsi="標楷體" w:hint="eastAsia"/>
                                    <w:b/>
                                    <w:bCs/>
                                    <w:szCs w:val="24"/>
                                  </w:rPr>
                                  <w:t>圖</w:t>
                                </w:r>
                                <w:r w:rsidR="00C6451F">
                                  <w:rPr>
                                    <w:rFonts w:ascii="標楷體" w:eastAsia="標楷體" w:hAnsi="標楷體" w:hint="eastAsia"/>
                                    <w:b/>
                                    <w:bCs/>
                                    <w:szCs w:val="24"/>
                                  </w:rPr>
                                  <w:t>5</w:t>
                                </w:r>
                                <w:r w:rsidR="00A107C8">
                                  <w:rPr>
                                    <w:rFonts w:ascii="標楷體" w:eastAsia="標楷體" w:hAnsi="標楷體" w:hint="eastAsia"/>
                                    <w:b/>
                                    <w:bCs/>
                                    <w:szCs w:val="24"/>
                                  </w:rPr>
                                  <w:t xml:space="preserve">　</w:t>
                                </w:r>
                                <w:r>
                                  <w:rPr>
                                    <w:rFonts w:ascii="標楷體" w:eastAsia="標楷體" w:hAnsi="標楷體" w:hint="eastAsia"/>
                                    <w:b/>
                                    <w:bCs/>
                                    <w:szCs w:val="24"/>
                                  </w:rPr>
                                  <w:t>質</w:t>
                                </w:r>
                                <w:proofErr w:type="gramStart"/>
                                <w:r>
                                  <w:rPr>
                                    <w:rFonts w:ascii="標楷體" w:eastAsia="標楷體" w:hAnsi="標楷體" w:hint="eastAsia"/>
                                    <w:b/>
                                    <w:bCs/>
                                    <w:szCs w:val="24"/>
                                  </w:rPr>
                                  <w:t>譜快檢車駐</w:t>
                                </w:r>
                                <w:proofErr w:type="gramEnd"/>
                                <w:r>
                                  <w:rPr>
                                    <w:rFonts w:ascii="標楷體" w:eastAsia="標楷體" w:hAnsi="標楷體" w:hint="eastAsia"/>
                                    <w:b/>
                                    <w:bCs/>
                                    <w:szCs w:val="24"/>
                                  </w:rPr>
                                  <w:t>點分布情形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文字方塊 55"/>
                          <wps:cNvSpPr txBox="1"/>
                          <wps:spPr>
                            <a:xfrm>
                              <a:off x="35781" y="326003"/>
                              <a:ext cx="3143250" cy="1966913"/>
                            </a:xfrm>
                            <a:prstGeom prst="rect">
                              <a:avLst/>
                            </a:prstGeom>
                            <a:solidFill>
                              <a:schemeClr val="lt1"/>
                            </a:solidFill>
                            <a:ln w="6350">
                              <a:noFill/>
                            </a:ln>
                          </wps:spPr>
                          <wps:txbx>
                            <w:txbxContent>
                              <w:p w14:paraId="46E3DF36" w14:textId="6ED65643" w:rsidR="00CA2468" w:rsidRDefault="00CA2468" w:rsidP="00CA2468">
                                <w:pPr>
                                  <w:spacing w:line="0" w:lineRule="atLeast"/>
                                </w:pPr>
                                <w:r>
                                  <w:rPr>
                                    <w:noProof/>
                                  </w:rPr>
                                  <w:drawing>
                                    <wp:inline distT="0" distB="0" distL="0" distR="0" wp14:anchorId="2FB83763" wp14:editId="792E4831">
                                      <wp:extent cx="2884805" cy="1866431"/>
                                      <wp:effectExtent l="0" t="0" r="0" b="635"/>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7.png"/>
                                              <pic:cNvPicPr/>
                                            </pic:nvPicPr>
                                            <pic:blipFill rotWithShape="1">
                                              <a:blip r:embed="rId13" cstate="print">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rcRect l="13974" t="15517"/>
                                              <a:stretch/>
                                            </pic:blipFill>
                                            <pic:spPr bwMode="auto">
                                              <a:xfrm>
                                                <a:off x="0" y="0"/>
                                                <a:ext cx="2884805" cy="1866431"/>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7" name="群組 17"/>
                          <wpg:cNvGrpSpPr/>
                          <wpg:grpSpPr>
                            <a:xfrm>
                              <a:off x="2091193" y="1844702"/>
                              <a:ext cx="904931" cy="430991"/>
                              <a:chOff x="0" y="0"/>
                              <a:chExt cx="904931" cy="430991"/>
                            </a:xfrm>
                          </wpg:grpSpPr>
                          <wps:wsp>
                            <wps:cNvPr id="28" name="文字方塊 28"/>
                            <wps:cNvSpPr txBox="1"/>
                            <wps:spPr>
                              <a:xfrm>
                                <a:off x="31806" y="0"/>
                                <a:ext cx="873125" cy="430991"/>
                              </a:xfrm>
                              <a:prstGeom prst="rect">
                                <a:avLst/>
                              </a:prstGeom>
                              <a:solidFill>
                                <a:sysClr val="window" lastClr="FFFFFF"/>
                              </a:solidFill>
                              <a:ln w="6350">
                                <a:noFill/>
                              </a:ln>
                              <a:effectLst/>
                            </wps:spPr>
                            <wps:txbx>
                              <w:txbxContent>
                                <w:p w14:paraId="0669AC5B" w14:textId="77777777" w:rsidR="004364EB" w:rsidRDefault="004364EB" w:rsidP="004364EB">
                                  <w:pPr>
                                    <w:spacing w:line="240" w:lineRule="exact"/>
                                    <w:rPr>
                                      <w:rFonts w:ascii="標楷體" w:eastAsia="標楷體" w:hAnsi="標楷體"/>
                                      <w:bCs/>
                                      <w:sz w:val="16"/>
                                      <w:szCs w:val="16"/>
                                    </w:rPr>
                                  </w:pPr>
                                  <w:r w:rsidRPr="00092F0A">
                                    <w:rPr>
                                      <w:rFonts w:ascii="標楷體" w:eastAsia="標楷體" w:hAnsi="標楷體" w:hint="eastAsia"/>
                                      <w:bCs/>
                                      <w:sz w:val="16"/>
                                      <w:szCs w:val="16"/>
                                    </w:rPr>
                                    <w:t>質</w:t>
                                  </w:r>
                                  <w:proofErr w:type="gramStart"/>
                                  <w:r w:rsidRPr="00092F0A">
                                    <w:rPr>
                                      <w:rFonts w:ascii="標楷體" w:eastAsia="標楷體" w:hAnsi="標楷體" w:hint="eastAsia"/>
                                      <w:bCs/>
                                      <w:sz w:val="16"/>
                                      <w:szCs w:val="16"/>
                                    </w:rPr>
                                    <w:t>譜快檢</w:t>
                                  </w:r>
                                  <w:proofErr w:type="gramEnd"/>
                                  <w:r w:rsidRPr="00092F0A">
                                    <w:rPr>
                                      <w:rFonts w:ascii="標楷體" w:eastAsia="標楷體" w:hAnsi="標楷體" w:hint="eastAsia"/>
                                      <w:bCs/>
                                      <w:sz w:val="16"/>
                                      <w:szCs w:val="16"/>
                                    </w:rPr>
                                    <w:t>車</w:t>
                                  </w:r>
                                </w:p>
                                <w:p w14:paraId="1F05D828" w14:textId="77777777" w:rsidR="004364EB" w:rsidRDefault="004364EB" w:rsidP="00CA2468">
                                  <w:pPr>
                                    <w:spacing w:line="240" w:lineRule="exact"/>
                                    <w:rPr>
                                      <w:rFonts w:ascii="標楷體" w:eastAsia="標楷體" w:hAnsi="標楷體"/>
                                      <w:sz w:val="16"/>
                                      <w:szCs w:val="16"/>
                                    </w:rPr>
                                  </w:pPr>
                                  <w:r w:rsidRPr="00092F0A">
                                    <w:rPr>
                                      <w:rFonts w:ascii="標楷體" w:eastAsia="標楷體" w:hAnsi="標楷體" w:hint="eastAsia"/>
                                      <w:sz w:val="16"/>
                                      <w:szCs w:val="16"/>
                                    </w:rPr>
                                    <w:t>高風險產區</w:t>
                                  </w:r>
                                </w:p>
                                <w:p w14:paraId="3E4239BE" w14:textId="77777777" w:rsidR="004364EB" w:rsidRPr="00092F0A" w:rsidRDefault="004364EB" w:rsidP="004364EB">
                                  <w:pPr>
                                    <w:spacing w:line="240" w:lineRule="exact"/>
                                    <w:rPr>
                                      <w:rFonts w:ascii="標楷體" w:eastAsia="標楷體" w:hAnsi="標楷體"/>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 name="流程圖: 程序 30"/>
                            <wps:cNvSpPr/>
                            <wps:spPr>
                              <a:xfrm>
                                <a:off x="0" y="246491"/>
                                <a:ext cx="108000" cy="90000"/>
                              </a:xfrm>
                              <a:prstGeom prst="flowChartProcess">
                                <a:avLst/>
                              </a:prstGeom>
                              <a:solidFill>
                                <a:schemeClr val="bg2">
                                  <a:lumMod val="50000"/>
                                </a:schemeClr>
                              </a:solidFill>
                              <a:ln w="12700" cap="flat" cmpd="sng" algn="ctr">
                                <a:solidFill>
                                  <a:schemeClr val="bg2">
                                    <a:lumMod val="50000"/>
                                  </a:scheme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1" name="群組 31"/>
                            <wpg:cNvGrpSpPr/>
                            <wpg:grpSpPr>
                              <a:xfrm>
                                <a:off x="0" y="83489"/>
                                <a:ext cx="108000" cy="108000"/>
                                <a:chOff x="0" y="0"/>
                                <a:chExt cx="108000" cy="108000"/>
                              </a:xfrm>
                            </wpg:grpSpPr>
                            <wps:wsp>
                              <wps:cNvPr id="32" name="橢圓 32"/>
                              <wps:cNvSpPr/>
                              <wps:spPr>
                                <a:xfrm>
                                  <a:off x="0" y="0"/>
                                  <a:ext cx="108000" cy="108000"/>
                                </a:xfrm>
                                <a:prstGeom prst="ellipse">
                                  <a:avLst/>
                                </a:prstGeom>
                                <a:noFill/>
                                <a:ln w="12700" cap="flat" cmpd="sng" algn="ctr">
                                  <a:solidFill>
                                    <a:schemeClr val="bg1">
                                      <a:lumMod val="65000"/>
                                    </a:scheme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加號 33"/>
                              <wps:cNvSpPr/>
                              <wps:spPr>
                                <a:xfrm>
                                  <a:off x="4176" y="0"/>
                                  <a:ext cx="103774" cy="107950"/>
                                </a:xfrm>
                                <a:prstGeom prst="mathPlus">
                                  <a:avLst/>
                                </a:prstGeom>
                                <a:solidFill>
                                  <a:schemeClr val="bg2">
                                    <a:lumMod val="90000"/>
                                  </a:schemeClr>
                                </a:solidFill>
                                <a:ln w="3175" cap="flat" cmpd="sng" algn="ctr">
                                  <a:solidFill>
                                    <a:schemeClr val="bg2">
                                      <a:lumMod val="50000"/>
                                    </a:scheme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24" name="文字方塊 24"/>
                          <wps:cNvSpPr txBox="1"/>
                          <wps:spPr>
                            <a:xfrm>
                              <a:off x="0" y="2218414"/>
                              <a:ext cx="3054649" cy="429332"/>
                            </a:xfrm>
                            <a:prstGeom prst="rect">
                              <a:avLst/>
                            </a:prstGeom>
                            <a:solidFill>
                              <a:schemeClr val="lt1"/>
                            </a:solidFill>
                            <a:ln w="6350">
                              <a:noFill/>
                            </a:ln>
                          </wps:spPr>
                          <wps:txbx>
                            <w:txbxContent>
                              <w:p w14:paraId="3C62DA9B" w14:textId="77777777" w:rsidR="00A56523" w:rsidRDefault="00A56523" w:rsidP="00A56523">
                                <w:pPr>
                                  <w:spacing w:line="240" w:lineRule="exac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：1.資料期間：</w:t>
                                </w:r>
                                <w:r w:rsidRPr="00044392">
                                  <w:rPr>
                                    <w:rFonts w:ascii="標楷體" w:eastAsia="標楷體" w:hAnsi="標楷體" w:hint="eastAsia"/>
                                    <w:sz w:val="18"/>
                                    <w:szCs w:val="18"/>
                                  </w:rPr>
                                  <w:t>113年9至12月</w:t>
                                </w:r>
                                <w:r>
                                  <w:rPr>
                                    <w:rFonts w:ascii="標楷體" w:eastAsia="標楷體" w:hAnsi="標楷體" w:hint="eastAsia"/>
                                    <w:sz w:val="18"/>
                                    <w:szCs w:val="18"/>
                                  </w:rPr>
                                  <w:t>。</w:t>
                                </w:r>
                              </w:p>
                              <w:p w14:paraId="376945C6" w14:textId="77777777" w:rsidR="00A56523" w:rsidRDefault="00A56523" w:rsidP="00A56523">
                                <w:pPr>
                                  <w:tabs>
                                    <w:tab w:val="left" w:pos="336"/>
                                  </w:tabs>
                                  <w:spacing w:line="240" w:lineRule="exact"/>
                                  <w:ind w:leftChars="117" w:left="281" w:firstLineChars="46" w:firstLine="83"/>
                                  <w:rPr>
                                    <w:rFonts w:ascii="標楷體" w:eastAsia="標楷體" w:hAnsi="標楷體"/>
                                    <w:sz w:val="18"/>
                                    <w:szCs w:val="18"/>
                                  </w:rPr>
                                </w:pPr>
                                <w:r>
                                  <w:rPr>
                                    <w:rFonts w:ascii="標楷體" w:eastAsia="標楷體" w:hAnsi="標楷體" w:hint="eastAsia"/>
                                    <w:sz w:val="18"/>
                                    <w:szCs w:val="18"/>
                                  </w:rPr>
                                  <w:t>2.資料來源：整理自</w:t>
                                </w:r>
                                <w:proofErr w:type="gramStart"/>
                                <w:r>
                                  <w:rPr>
                                    <w:rFonts w:ascii="標楷體" w:eastAsia="標楷體" w:hAnsi="標楷體" w:hint="eastAsia"/>
                                    <w:sz w:val="18"/>
                                    <w:szCs w:val="18"/>
                                  </w:rPr>
                                  <w:t>農糧署提供</w:t>
                                </w:r>
                                <w:proofErr w:type="gramEnd"/>
                                <w:r>
                                  <w:rPr>
                                    <w:rFonts w:ascii="標楷體" w:eastAsia="標楷體" w:hAnsi="標楷體" w:hint="eastAsia"/>
                                    <w:sz w:val="18"/>
                                    <w:szCs w:val="18"/>
                                  </w:rPr>
                                  <w:t>資料。</w:t>
                                </w:r>
                              </w:p>
                              <w:p w14:paraId="47DEF315" w14:textId="77777777" w:rsidR="00A56523" w:rsidRPr="00A56523" w:rsidRDefault="00A5652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39196089" id="群組 25" o:spid="_x0000_s1066" style="position:absolute;left:0;text-align:left;margin-left:227.95pt;margin-top:2.85pt;width:267.25pt;height:590.25pt;z-index:251750400;mso-height-relative:margin" coordsize="33940,74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">
                <v:shape id="文字方塊 930773423" o:spid="_x0000_s1067" type="#_x0000_t202" style="position:absolute;width:33940;height:46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" fillcolor="window" stroked="f" strokeweight=".5pt">
                  <v:textbox>
                    <w:txbxContent>
                      <w:p w14:paraId="7F8D5BE0" w14:textId="59FF533F" w:rsidR="00606C39" w:rsidRPr="00606C39" w:rsidRDefault="00606C39" w:rsidP="00606C39">
                        <w:pPr>
                          <w:spacing w:line="340" w:lineRule="exact"/>
                          <w:jc w:val="center"/>
                          <w:rPr>
                            <w:rFonts w:ascii="標楷體" w:eastAsia="標楷體" w:hAnsi="標楷體"/>
                            <w:b/>
                            <w:bCs/>
                          </w:rPr>
                        </w:pPr>
                        <w:r w:rsidRPr="00606C39">
                          <w:rPr>
                            <w:rFonts w:ascii="標楷體" w:eastAsia="標楷體" w:hAnsi="標楷體" w:hint="eastAsia"/>
                            <w:b/>
                            <w:bCs/>
                          </w:rPr>
                          <w:t>表</w:t>
                        </w:r>
                        <w:r w:rsidR="00C6451F">
                          <w:rPr>
                            <w:rFonts w:ascii="標楷體" w:eastAsia="標楷體" w:hAnsi="標楷體" w:hint="eastAsia"/>
                            <w:b/>
                            <w:bCs/>
                          </w:rPr>
                          <w:t>2</w:t>
                        </w:r>
                        <w:r w:rsidR="00C6451F">
                          <w:rPr>
                            <w:rFonts w:ascii="標楷體" w:eastAsia="標楷體" w:hAnsi="標楷體"/>
                            <w:b/>
                            <w:bCs/>
                          </w:rPr>
                          <w:t>2</w:t>
                        </w:r>
                        <w:r w:rsidR="00657B82">
                          <w:rPr>
                            <w:rFonts w:ascii="標楷體" w:eastAsia="標楷體" w:hAnsi="標楷體" w:hint="eastAsia"/>
                            <w:b/>
                            <w:bCs/>
                          </w:rPr>
                          <w:t xml:space="preserve">　</w:t>
                        </w:r>
                        <w:r w:rsidRPr="00606C39">
                          <w:rPr>
                            <w:rFonts w:ascii="標楷體" w:eastAsia="標楷體" w:hAnsi="標楷體" w:hint="eastAsia"/>
                            <w:b/>
                            <w:bCs/>
                          </w:rPr>
                          <w:t>蔬果抽驗不合格率逾5％之高風險產區</w:t>
                        </w:r>
                      </w:p>
                      <w:p w14:paraId="6D0A9470" w14:textId="77777777" w:rsidR="00606C39" w:rsidRPr="00EB6DC7" w:rsidRDefault="00606C39" w:rsidP="00606C39">
                        <w:pPr>
                          <w:spacing w:line="340" w:lineRule="exact"/>
                          <w:jc w:val="right"/>
                          <w:rPr>
                            <w:rFonts w:ascii="標楷體" w:eastAsia="標楷體" w:hAnsi="標楷體"/>
                            <w:sz w:val="20"/>
                            <w:szCs w:val="20"/>
                          </w:rPr>
                        </w:pPr>
                        <w:r w:rsidRPr="00EB6DC7">
                          <w:rPr>
                            <w:rFonts w:ascii="標楷體" w:eastAsia="標楷體" w:hAnsi="標楷體" w:hint="eastAsia"/>
                            <w:sz w:val="20"/>
                            <w:szCs w:val="20"/>
                          </w:rPr>
                          <w:t>單位：％</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63"/>
                          <w:gridCol w:w="1210"/>
                          <w:gridCol w:w="1171"/>
                          <w:gridCol w:w="837"/>
                          <w:gridCol w:w="1171"/>
                        </w:tblGrid>
                        <w:tr w:rsidR="00657B82" w14:paraId="54EC9B10" w14:textId="77777777" w:rsidTr="00657B82">
                          <w:trPr>
                            <w:trHeight w:val="567"/>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49ED7477" w14:textId="77777777" w:rsidR="00606C39" w:rsidRDefault="00606C39" w:rsidP="00657B82">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序號</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3599C2BC" w14:textId="77777777" w:rsidR="00606C39" w:rsidRDefault="00606C39" w:rsidP="00657B82">
                              <w:pPr>
                                <w:widowControl/>
                                <w:spacing w:line="22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市縣別</w:t>
                              </w:r>
                              <w:proofErr w:type="gramEnd"/>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66D08767" w14:textId="77777777" w:rsidR="00606C39" w:rsidRDefault="00606C39" w:rsidP="00657B82">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鄉鎮市區</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68E763D7" w14:textId="77777777" w:rsidR="00606C39" w:rsidRDefault="00606C39" w:rsidP="00657B82">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不合</w:t>
                              </w:r>
                            </w:p>
                            <w:p w14:paraId="0FEE1EC0" w14:textId="77777777" w:rsidR="00606C39" w:rsidRDefault="00606C39" w:rsidP="00657B82">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格率</w:t>
                              </w:r>
                            </w:p>
                          </w:tc>
                          <w:tc>
                            <w:tcPr>
                              <w:tcW w:w="1159" w:type="pct"/>
                              <w:tcBorders>
                                <w:top w:val="single" w:sz="4" w:space="0" w:color="auto"/>
                                <w:left w:val="single" w:sz="4" w:space="0" w:color="auto"/>
                                <w:bottom w:val="single" w:sz="4" w:space="0" w:color="auto"/>
                                <w:right w:val="single" w:sz="4" w:space="0" w:color="auto"/>
                              </w:tcBorders>
                              <w:vAlign w:val="center"/>
                              <w:hideMark/>
                            </w:tcPr>
                            <w:p w14:paraId="3D1E77F4" w14:textId="77777777" w:rsidR="00606C39" w:rsidRDefault="00606C39" w:rsidP="00657B82">
                              <w:pPr>
                                <w:widowControl/>
                                <w:spacing w:line="220" w:lineRule="exact"/>
                                <w:jc w:val="center"/>
                                <w:rPr>
                                  <w:rFonts w:ascii="標楷體" w:eastAsia="標楷體" w:hAnsi="標楷體" w:cs="新細明體"/>
                                  <w:color w:val="000000"/>
                                  <w:spacing w:val="-6"/>
                                  <w:kern w:val="0"/>
                                  <w:sz w:val="20"/>
                                  <w:szCs w:val="20"/>
                                </w:rPr>
                              </w:pPr>
                              <w:r>
                                <w:rPr>
                                  <w:rFonts w:ascii="標楷體" w:eastAsia="標楷體" w:hAnsi="標楷體" w:cs="新細明體" w:hint="eastAsia"/>
                                  <w:color w:val="000000"/>
                                  <w:spacing w:val="-6"/>
                                  <w:kern w:val="0"/>
                                  <w:sz w:val="20"/>
                                  <w:szCs w:val="20"/>
                                </w:rPr>
                                <w:t>質</w:t>
                              </w:r>
                              <w:proofErr w:type="gramStart"/>
                              <w:r>
                                <w:rPr>
                                  <w:rFonts w:ascii="標楷體" w:eastAsia="標楷體" w:hAnsi="標楷體" w:cs="新細明體" w:hint="eastAsia"/>
                                  <w:color w:val="000000"/>
                                  <w:spacing w:val="-6"/>
                                  <w:kern w:val="0"/>
                                  <w:sz w:val="20"/>
                                  <w:szCs w:val="20"/>
                                </w:rPr>
                                <w:t>譜快檢車駐</w:t>
                              </w:r>
                              <w:proofErr w:type="gramEnd"/>
                              <w:r>
                                <w:rPr>
                                  <w:rFonts w:ascii="標楷體" w:eastAsia="標楷體" w:hAnsi="標楷體" w:cs="新細明體" w:hint="eastAsia"/>
                                  <w:color w:val="000000"/>
                                  <w:spacing w:val="-6"/>
                                  <w:kern w:val="0"/>
                                  <w:sz w:val="20"/>
                                  <w:szCs w:val="20"/>
                                </w:rPr>
                                <w:t>點</w:t>
                              </w:r>
                            </w:p>
                          </w:tc>
                        </w:tr>
                        <w:tr w:rsidR="00657B82" w14:paraId="6605CBC9"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1405A356"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3757CAA6" w14:textId="77777777" w:rsidR="00606C39" w:rsidRDefault="00606C39">
                              <w:pPr>
                                <w:widowControl/>
                                <w:spacing w:line="20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中市</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3E0602D2"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梧棲區</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07A6F4D4"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10.87 </w:t>
                              </w:r>
                            </w:p>
                          </w:tc>
                          <w:tc>
                            <w:tcPr>
                              <w:tcW w:w="1159" w:type="pct"/>
                              <w:tcBorders>
                                <w:top w:val="single" w:sz="4" w:space="0" w:color="auto"/>
                                <w:left w:val="single" w:sz="4" w:space="0" w:color="auto"/>
                                <w:bottom w:val="single" w:sz="4" w:space="0" w:color="auto"/>
                                <w:right w:val="single" w:sz="4" w:space="0" w:color="auto"/>
                              </w:tcBorders>
                              <w:vAlign w:val="center"/>
                            </w:tcPr>
                            <w:p w14:paraId="2B0B27E2"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4DF3120E"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0767D130"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34D0D8E2"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雲林縣</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4B1D23A7"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褒忠鄉</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37ED976F"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10.34 </w:t>
                              </w:r>
                            </w:p>
                          </w:tc>
                          <w:tc>
                            <w:tcPr>
                              <w:tcW w:w="1159" w:type="pct"/>
                              <w:tcBorders>
                                <w:top w:val="single" w:sz="4" w:space="0" w:color="auto"/>
                                <w:left w:val="single" w:sz="4" w:space="0" w:color="auto"/>
                                <w:bottom w:val="single" w:sz="4" w:space="0" w:color="auto"/>
                                <w:right w:val="single" w:sz="4" w:space="0" w:color="auto"/>
                              </w:tcBorders>
                              <w:vAlign w:val="center"/>
                            </w:tcPr>
                            <w:p w14:paraId="30D74807"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4C3720A8"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870F1"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11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E17676"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苗栗縣</w:t>
                              </w:r>
                            </w:p>
                          </w:tc>
                          <w:tc>
                            <w:tcPr>
                              <w:tcW w:w="11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8A6D73"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苗栗市</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95BF41"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10.00 </w:t>
                              </w:r>
                            </w:p>
                          </w:tc>
                          <w:tc>
                            <w:tcPr>
                              <w:tcW w:w="1159" w:type="pct"/>
                              <w:tcBorders>
                                <w:top w:val="single" w:sz="4" w:space="0" w:color="auto"/>
                                <w:left w:val="single" w:sz="4" w:space="0" w:color="auto"/>
                                <w:bottom w:val="single" w:sz="4" w:space="0" w:color="auto"/>
                                <w:right w:val="single" w:sz="4" w:space="0" w:color="auto"/>
                              </w:tcBorders>
                              <w:shd w:val="clear" w:color="auto" w:fill="auto"/>
                              <w:vAlign w:val="center"/>
                            </w:tcPr>
                            <w:p w14:paraId="0BD6D85D"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7500DF5C"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79ECAD33"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07BD6FB9" w14:textId="77777777" w:rsidR="00606C39" w:rsidRDefault="00606C39">
                              <w:pPr>
                                <w:widowControl/>
                                <w:spacing w:line="20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中市</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0973B8CB"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大雅區</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3784FA25"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8.70 </w:t>
                              </w:r>
                            </w:p>
                          </w:tc>
                          <w:tc>
                            <w:tcPr>
                              <w:tcW w:w="1159" w:type="pct"/>
                              <w:tcBorders>
                                <w:top w:val="single" w:sz="4" w:space="0" w:color="auto"/>
                                <w:left w:val="single" w:sz="4" w:space="0" w:color="auto"/>
                                <w:bottom w:val="single" w:sz="4" w:space="0" w:color="auto"/>
                                <w:right w:val="single" w:sz="4" w:space="0" w:color="auto"/>
                              </w:tcBorders>
                              <w:vAlign w:val="center"/>
                            </w:tcPr>
                            <w:p w14:paraId="037D3257"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1FDE10A1"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3D85CF9F"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517AE2B3"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彰化縣</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7257C1FE"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芬園鄉</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2BBA2CBA"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8.33 </w:t>
                              </w:r>
                            </w:p>
                          </w:tc>
                          <w:tc>
                            <w:tcPr>
                              <w:tcW w:w="1159" w:type="pct"/>
                              <w:tcBorders>
                                <w:top w:val="single" w:sz="4" w:space="0" w:color="auto"/>
                                <w:left w:val="single" w:sz="4" w:space="0" w:color="auto"/>
                                <w:bottom w:val="single" w:sz="4" w:space="0" w:color="auto"/>
                                <w:right w:val="single" w:sz="4" w:space="0" w:color="auto"/>
                              </w:tcBorders>
                              <w:vAlign w:val="center"/>
                            </w:tcPr>
                            <w:p w14:paraId="2052B45D"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71590118"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2530B6D9"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58E36BD0"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彰化縣</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27ABE142"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二水鄉</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07ED5A86"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8.11 </w:t>
                              </w:r>
                            </w:p>
                          </w:tc>
                          <w:tc>
                            <w:tcPr>
                              <w:tcW w:w="1159" w:type="pct"/>
                              <w:tcBorders>
                                <w:top w:val="single" w:sz="4" w:space="0" w:color="auto"/>
                                <w:left w:val="single" w:sz="4" w:space="0" w:color="auto"/>
                                <w:bottom w:val="single" w:sz="4" w:space="0" w:color="auto"/>
                                <w:right w:val="single" w:sz="4" w:space="0" w:color="auto"/>
                              </w:tcBorders>
                              <w:vAlign w:val="center"/>
                            </w:tcPr>
                            <w:p w14:paraId="37B68D57"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51349EA6"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7E8BE249"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5775125D"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雲林縣</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414E5FC3"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四湖鄉</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76BC9DD8"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8.00 </w:t>
                              </w:r>
                            </w:p>
                          </w:tc>
                          <w:tc>
                            <w:tcPr>
                              <w:tcW w:w="1159" w:type="pct"/>
                              <w:tcBorders>
                                <w:top w:val="single" w:sz="4" w:space="0" w:color="auto"/>
                                <w:left w:val="single" w:sz="4" w:space="0" w:color="auto"/>
                                <w:bottom w:val="single" w:sz="4" w:space="0" w:color="auto"/>
                                <w:right w:val="single" w:sz="4" w:space="0" w:color="auto"/>
                              </w:tcBorders>
                              <w:vAlign w:val="center"/>
                            </w:tcPr>
                            <w:p w14:paraId="3D0057C9"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2F104EF9" w14:textId="77777777" w:rsidTr="00C666E4">
                          <w:trPr>
                            <w:trHeight w:val="312"/>
                          </w:trPr>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71DF8"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11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5A0DE"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南投縣</w:t>
                              </w:r>
                            </w:p>
                          </w:tc>
                          <w:tc>
                            <w:tcPr>
                              <w:tcW w:w="11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91C19"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竹山鎮</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B7AE71"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7.58 </w:t>
                              </w:r>
                            </w:p>
                          </w:tc>
                          <w:tc>
                            <w:tcPr>
                              <w:tcW w:w="11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AC0A34"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Wingdings 2" w:hAnsi="Wingdings 2"/>
                                  <w:color w:val="000000"/>
                                  <w:sz w:val="20"/>
                                  <w:szCs w:val="20"/>
                                </w:rPr>
                                <w:t></w:t>
                              </w:r>
                            </w:p>
                          </w:tc>
                        </w:tr>
                        <w:tr w:rsidR="00657B82" w14:paraId="23F6515F" w14:textId="77777777" w:rsidTr="00C666E4">
                          <w:trPr>
                            <w:trHeight w:val="312"/>
                          </w:trPr>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27762"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11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AA4AC"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彰化縣</w:t>
                              </w:r>
                            </w:p>
                          </w:tc>
                          <w:tc>
                            <w:tcPr>
                              <w:tcW w:w="11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AC2B8E"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二林鎮</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FD4F5"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7.03 </w:t>
                              </w:r>
                            </w:p>
                          </w:tc>
                          <w:tc>
                            <w:tcPr>
                              <w:tcW w:w="1159" w:type="pct"/>
                              <w:tcBorders>
                                <w:top w:val="single" w:sz="4" w:space="0" w:color="auto"/>
                                <w:left w:val="single" w:sz="4" w:space="0" w:color="auto"/>
                                <w:bottom w:val="single" w:sz="4" w:space="0" w:color="auto"/>
                                <w:right w:val="single" w:sz="4" w:space="0" w:color="auto"/>
                              </w:tcBorders>
                              <w:shd w:val="clear" w:color="auto" w:fill="auto"/>
                              <w:vAlign w:val="center"/>
                            </w:tcPr>
                            <w:p w14:paraId="0D6983EA"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36FAAC44" w14:textId="77777777" w:rsidTr="00C666E4">
                          <w:trPr>
                            <w:trHeight w:val="312"/>
                          </w:trPr>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C672E"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w:t>
                              </w:r>
                            </w:p>
                          </w:tc>
                          <w:tc>
                            <w:tcPr>
                              <w:tcW w:w="11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F15FE" w14:textId="77777777" w:rsidR="00606C39" w:rsidRDefault="00606C39">
                              <w:pPr>
                                <w:widowControl/>
                                <w:spacing w:line="20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臺</w:t>
                              </w:r>
                              <w:proofErr w:type="gramEnd"/>
                              <w:r>
                                <w:rPr>
                                  <w:rFonts w:ascii="標楷體" w:eastAsia="標楷體" w:hAnsi="標楷體" w:cs="新細明體" w:hint="eastAsia"/>
                                  <w:color w:val="000000"/>
                                  <w:kern w:val="0"/>
                                  <w:sz w:val="20"/>
                                  <w:szCs w:val="20"/>
                                </w:rPr>
                                <w:t>中市</w:t>
                              </w:r>
                            </w:p>
                          </w:tc>
                          <w:tc>
                            <w:tcPr>
                              <w:tcW w:w="11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6B99A5"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大里區</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25031"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6.82 </w:t>
                              </w:r>
                            </w:p>
                          </w:tc>
                          <w:tc>
                            <w:tcPr>
                              <w:tcW w:w="1159" w:type="pct"/>
                              <w:tcBorders>
                                <w:top w:val="single" w:sz="4" w:space="0" w:color="auto"/>
                                <w:left w:val="single" w:sz="4" w:space="0" w:color="auto"/>
                                <w:bottom w:val="single" w:sz="4" w:space="0" w:color="auto"/>
                                <w:right w:val="single" w:sz="4" w:space="0" w:color="auto"/>
                              </w:tcBorders>
                              <w:shd w:val="clear" w:color="auto" w:fill="auto"/>
                              <w:vAlign w:val="center"/>
                            </w:tcPr>
                            <w:p w14:paraId="0FFB4E62"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0F7D6AAF" w14:textId="77777777" w:rsidTr="00C666E4">
                          <w:trPr>
                            <w:trHeight w:val="312"/>
                          </w:trPr>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F7C0D"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w:t>
                              </w:r>
                            </w:p>
                          </w:tc>
                          <w:tc>
                            <w:tcPr>
                              <w:tcW w:w="11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6E645"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彰化縣</w:t>
                              </w:r>
                            </w:p>
                          </w:tc>
                          <w:tc>
                            <w:tcPr>
                              <w:tcW w:w="11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2CE652"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埔鹽鄉</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C9802"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6.25 </w:t>
                              </w:r>
                            </w:p>
                          </w:tc>
                          <w:tc>
                            <w:tcPr>
                              <w:tcW w:w="1159" w:type="pct"/>
                              <w:tcBorders>
                                <w:top w:val="single" w:sz="4" w:space="0" w:color="auto"/>
                                <w:left w:val="single" w:sz="4" w:space="0" w:color="auto"/>
                                <w:bottom w:val="single" w:sz="4" w:space="0" w:color="auto"/>
                                <w:right w:val="single" w:sz="4" w:space="0" w:color="auto"/>
                              </w:tcBorders>
                              <w:shd w:val="clear" w:color="auto" w:fill="auto"/>
                              <w:vAlign w:val="center"/>
                            </w:tcPr>
                            <w:p w14:paraId="66B02B63"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44E69019" w14:textId="77777777" w:rsidTr="00C666E4">
                          <w:trPr>
                            <w:trHeight w:val="312"/>
                          </w:trPr>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26D66"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w:t>
                              </w:r>
                            </w:p>
                          </w:tc>
                          <w:tc>
                            <w:tcPr>
                              <w:tcW w:w="11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DBDA3E"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雲林縣</w:t>
                              </w:r>
                            </w:p>
                          </w:tc>
                          <w:tc>
                            <w:tcPr>
                              <w:tcW w:w="11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503D7D"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西螺鎮</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53AA64"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6.02 </w:t>
                              </w:r>
                            </w:p>
                          </w:tc>
                          <w:tc>
                            <w:tcPr>
                              <w:tcW w:w="11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BCB132"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Wingdings 2" w:hAnsi="Wingdings 2"/>
                                  <w:color w:val="000000"/>
                                  <w:sz w:val="20"/>
                                  <w:szCs w:val="20"/>
                                </w:rPr>
                                <w:t></w:t>
                              </w:r>
                            </w:p>
                          </w:tc>
                        </w:tr>
                        <w:tr w:rsidR="00657B82" w14:paraId="2E518A40"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5C32ED1E"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28BF702A"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彰化縣</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533ED40C"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伸港鄉</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2C59B391"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5.88 </w:t>
                              </w:r>
                            </w:p>
                          </w:tc>
                          <w:tc>
                            <w:tcPr>
                              <w:tcW w:w="1159" w:type="pct"/>
                              <w:tcBorders>
                                <w:top w:val="single" w:sz="4" w:space="0" w:color="auto"/>
                                <w:left w:val="single" w:sz="4" w:space="0" w:color="auto"/>
                                <w:bottom w:val="single" w:sz="4" w:space="0" w:color="auto"/>
                                <w:right w:val="single" w:sz="4" w:space="0" w:color="auto"/>
                              </w:tcBorders>
                              <w:vAlign w:val="center"/>
                            </w:tcPr>
                            <w:p w14:paraId="084A880A"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38210B3A"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09318FF2"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4D6BF075"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雲林縣</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40F4A586"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大埤鄉</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047EEA8A"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5.63 </w:t>
                              </w:r>
                            </w:p>
                          </w:tc>
                          <w:tc>
                            <w:tcPr>
                              <w:tcW w:w="1159" w:type="pct"/>
                              <w:tcBorders>
                                <w:top w:val="single" w:sz="4" w:space="0" w:color="auto"/>
                                <w:left w:val="single" w:sz="4" w:space="0" w:color="auto"/>
                                <w:bottom w:val="single" w:sz="4" w:space="0" w:color="auto"/>
                                <w:right w:val="single" w:sz="4" w:space="0" w:color="auto"/>
                              </w:tcBorders>
                              <w:vAlign w:val="center"/>
                            </w:tcPr>
                            <w:p w14:paraId="13F84FFB"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1C02836D"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66B88F01"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15</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5152F885"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苗栗縣</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7714FA61"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三義鄉</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7AD642F0"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5.00 </w:t>
                              </w:r>
                            </w:p>
                          </w:tc>
                          <w:tc>
                            <w:tcPr>
                              <w:tcW w:w="1159" w:type="pct"/>
                              <w:tcBorders>
                                <w:top w:val="single" w:sz="4" w:space="0" w:color="auto"/>
                                <w:left w:val="single" w:sz="4" w:space="0" w:color="auto"/>
                                <w:bottom w:val="single" w:sz="4" w:space="0" w:color="auto"/>
                                <w:right w:val="single" w:sz="4" w:space="0" w:color="auto"/>
                              </w:tcBorders>
                              <w:vAlign w:val="center"/>
                            </w:tcPr>
                            <w:p w14:paraId="08D2DA04"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r w:rsidR="00657B82" w14:paraId="61B5D6C1" w14:textId="77777777" w:rsidTr="00657B82">
                          <w:trPr>
                            <w:trHeight w:val="312"/>
                          </w:trPr>
                          <w:tc>
                            <w:tcPr>
                              <w:tcW w:w="656" w:type="pct"/>
                              <w:tcBorders>
                                <w:top w:val="single" w:sz="4" w:space="0" w:color="auto"/>
                                <w:left w:val="single" w:sz="4" w:space="0" w:color="auto"/>
                                <w:bottom w:val="single" w:sz="4" w:space="0" w:color="auto"/>
                                <w:right w:val="single" w:sz="4" w:space="0" w:color="auto"/>
                              </w:tcBorders>
                              <w:noWrap/>
                              <w:vAlign w:val="center"/>
                              <w:hideMark/>
                            </w:tcPr>
                            <w:p w14:paraId="2778BA60"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16</w:t>
                              </w:r>
                            </w:p>
                          </w:tc>
                          <w:tc>
                            <w:tcPr>
                              <w:tcW w:w="1198" w:type="pct"/>
                              <w:tcBorders>
                                <w:top w:val="single" w:sz="4" w:space="0" w:color="auto"/>
                                <w:left w:val="single" w:sz="4" w:space="0" w:color="auto"/>
                                <w:bottom w:val="single" w:sz="4" w:space="0" w:color="auto"/>
                                <w:right w:val="single" w:sz="4" w:space="0" w:color="auto"/>
                              </w:tcBorders>
                              <w:noWrap/>
                              <w:vAlign w:val="center"/>
                              <w:hideMark/>
                            </w:tcPr>
                            <w:p w14:paraId="5D92BD2E"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雲林縣</w:t>
                              </w:r>
                            </w:p>
                          </w:tc>
                          <w:tc>
                            <w:tcPr>
                              <w:tcW w:w="1159" w:type="pct"/>
                              <w:tcBorders>
                                <w:top w:val="single" w:sz="4" w:space="0" w:color="auto"/>
                                <w:left w:val="single" w:sz="4" w:space="0" w:color="auto"/>
                                <w:bottom w:val="single" w:sz="4" w:space="0" w:color="auto"/>
                                <w:right w:val="single" w:sz="4" w:space="0" w:color="auto"/>
                              </w:tcBorders>
                              <w:noWrap/>
                              <w:vAlign w:val="center"/>
                              <w:hideMark/>
                            </w:tcPr>
                            <w:p w14:paraId="6170726A" w14:textId="77777777" w:rsidR="00606C39" w:rsidRDefault="00606C39">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東勢鄉</w:t>
                              </w:r>
                            </w:p>
                          </w:tc>
                          <w:tc>
                            <w:tcPr>
                              <w:tcW w:w="828" w:type="pct"/>
                              <w:tcBorders>
                                <w:top w:val="single" w:sz="4" w:space="0" w:color="auto"/>
                                <w:left w:val="single" w:sz="4" w:space="0" w:color="auto"/>
                                <w:bottom w:val="single" w:sz="4" w:space="0" w:color="auto"/>
                                <w:right w:val="single" w:sz="4" w:space="0" w:color="auto"/>
                              </w:tcBorders>
                              <w:noWrap/>
                              <w:vAlign w:val="center"/>
                              <w:hideMark/>
                            </w:tcPr>
                            <w:p w14:paraId="31E22B25" w14:textId="77777777" w:rsidR="00606C39" w:rsidRDefault="00606C39">
                              <w:pPr>
                                <w:widowControl/>
                                <w:spacing w:line="2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5.00 </w:t>
                              </w:r>
                            </w:p>
                          </w:tc>
                          <w:tc>
                            <w:tcPr>
                              <w:tcW w:w="1159" w:type="pct"/>
                              <w:tcBorders>
                                <w:top w:val="single" w:sz="4" w:space="0" w:color="auto"/>
                                <w:left w:val="single" w:sz="4" w:space="0" w:color="auto"/>
                                <w:bottom w:val="single" w:sz="4" w:space="0" w:color="auto"/>
                                <w:right w:val="single" w:sz="4" w:space="0" w:color="auto"/>
                              </w:tcBorders>
                              <w:vAlign w:val="center"/>
                            </w:tcPr>
                            <w:p w14:paraId="4C9DEDBA" w14:textId="77777777" w:rsidR="00606C39" w:rsidRDefault="00606C39">
                              <w:pPr>
                                <w:widowControl/>
                                <w:spacing w:line="200" w:lineRule="exact"/>
                                <w:jc w:val="center"/>
                                <w:rPr>
                                  <w:rFonts w:ascii="標楷體" w:eastAsia="標楷體" w:hAnsi="標楷體" w:cs="新細明體"/>
                                  <w:color w:val="000000"/>
                                  <w:kern w:val="0"/>
                                  <w:sz w:val="20"/>
                                  <w:szCs w:val="20"/>
                                </w:rPr>
                              </w:pPr>
                            </w:p>
                          </w:tc>
                        </w:tr>
                      </w:tbl>
                      <w:p w14:paraId="17FC9051" w14:textId="77777777" w:rsidR="00606C39" w:rsidRDefault="00606C39" w:rsidP="00606C39">
                        <w:pPr>
                          <w:spacing w:line="240" w:lineRule="exact"/>
                          <w:rPr>
                            <w:rFonts w:ascii="標楷體" w:eastAsia="標楷體" w:hAnsi="標楷體"/>
                            <w:sz w:val="18"/>
                            <w:szCs w:val="18"/>
                          </w:rPr>
                        </w:pPr>
                        <w:bookmarkStart w:id="19" w:name="_Hlk148158763"/>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：1.資料期間：111至113年度。</w:t>
                        </w:r>
                      </w:p>
                      <w:p w14:paraId="4F3943F9" w14:textId="77777777" w:rsidR="00606C39" w:rsidRDefault="00606C39" w:rsidP="00E51A3A">
                        <w:pPr>
                          <w:spacing w:line="240" w:lineRule="exact"/>
                          <w:ind w:firstLineChars="202" w:firstLine="364"/>
                          <w:rPr>
                            <w:rFonts w:ascii="標楷體" w:eastAsia="標楷體" w:hAnsi="標楷體"/>
                            <w:sz w:val="18"/>
                            <w:szCs w:val="18"/>
                          </w:rPr>
                        </w:pPr>
                        <w:r>
                          <w:rPr>
                            <w:rFonts w:ascii="標楷體" w:eastAsia="標楷體" w:hAnsi="標楷體" w:hint="eastAsia"/>
                            <w:sz w:val="18"/>
                            <w:szCs w:val="18"/>
                          </w:rPr>
                          <w:t>2.本表係依蔬果不合格率排序。</w:t>
                        </w:r>
                      </w:p>
                      <w:p w14:paraId="62F18B69" w14:textId="77777777" w:rsidR="00606C39" w:rsidRDefault="00606C39" w:rsidP="00E51A3A">
                        <w:pPr>
                          <w:spacing w:line="240" w:lineRule="exact"/>
                          <w:ind w:firstLineChars="202" w:firstLine="364"/>
                          <w:rPr>
                            <w:rFonts w:ascii="標楷體" w:eastAsia="標楷體" w:hAnsi="標楷體"/>
                            <w:sz w:val="18"/>
                            <w:szCs w:val="18"/>
                          </w:rPr>
                        </w:pPr>
                        <w:r>
                          <w:rPr>
                            <w:rFonts w:ascii="標楷體" w:eastAsia="標楷體" w:hAnsi="標楷體" w:hint="eastAsia"/>
                            <w:sz w:val="18"/>
                            <w:szCs w:val="18"/>
                          </w:rPr>
                          <w:t>3.資料來源：整理自</w:t>
                        </w:r>
                        <w:proofErr w:type="gramStart"/>
                        <w:r>
                          <w:rPr>
                            <w:rFonts w:ascii="標楷體" w:eastAsia="標楷體" w:hAnsi="標楷體" w:hint="eastAsia"/>
                            <w:sz w:val="18"/>
                            <w:szCs w:val="18"/>
                          </w:rPr>
                          <w:t>農糧署提供</w:t>
                        </w:r>
                        <w:proofErr w:type="gramEnd"/>
                        <w:r>
                          <w:rPr>
                            <w:rFonts w:ascii="標楷體" w:eastAsia="標楷體" w:hAnsi="標楷體" w:hint="eastAsia"/>
                            <w:sz w:val="18"/>
                            <w:szCs w:val="18"/>
                          </w:rPr>
                          <w:t>資料。</w:t>
                        </w:r>
                        <w:bookmarkEnd w:id="19"/>
                      </w:p>
                      <w:p w14:paraId="677E20D2" w14:textId="77777777" w:rsidR="00606C39" w:rsidRDefault="00606C39" w:rsidP="00606C39"/>
                    </w:txbxContent>
                  </v:textbox>
                </v:shape>
                <v:group id="群組 23" o:spid="_x0000_s1068" style="position:absolute;left:1272;top:47787;width:32181;height:26477" coordsize="32181,2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文字方塊 54" o:spid="_x0000_s1069" type="#_x0000_t202" style="position:absolute;width:32181;height:22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" fillcolor="window" stroked="f" strokeweight=".5pt">
                    <v:textbox>
                      <w:txbxContent>
                        <w:p w14:paraId="56434273" w14:textId="3D357A1E" w:rsidR="00606C39" w:rsidRDefault="00606C39" w:rsidP="004364EB">
                          <w:pPr>
                            <w:jc w:val="center"/>
                          </w:pPr>
                          <w:r>
                            <w:rPr>
                              <w:rFonts w:ascii="標楷體" w:eastAsia="標楷體" w:hAnsi="標楷體" w:hint="eastAsia"/>
                              <w:b/>
                              <w:bCs/>
                              <w:szCs w:val="24"/>
                            </w:rPr>
                            <w:t>圖</w:t>
                          </w:r>
                          <w:r w:rsidR="00C6451F">
                            <w:rPr>
                              <w:rFonts w:ascii="標楷體" w:eastAsia="標楷體" w:hAnsi="標楷體" w:hint="eastAsia"/>
                              <w:b/>
                              <w:bCs/>
                              <w:szCs w:val="24"/>
                            </w:rPr>
                            <w:t>5</w:t>
                          </w:r>
                          <w:r w:rsidR="00A107C8">
                            <w:rPr>
                              <w:rFonts w:ascii="標楷體" w:eastAsia="標楷體" w:hAnsi="標楷體" w:hint="eastAsia"/>
                              <w:b/>
                              <w:bCs/>
                              <w:szCs w:val="24"/>
                            </w:rPr>
                            <w:t xml:space="preserve">　</w:t>
                          </w:r>
                          <w:r>
                            <w:rPr>
                              <w:rFonts w:ascii="標楷體" w:eastAsia="標楷體" w:hAnsi="標楷體" w:hint="eastAsia"/>
                              <w:b/>
                              <w:bCs/>
                              <w:szCs w:val="24"/>
                            </w:rPr>
                            <w:t>質</w:t>
                          </w:r>
                          <w:proofErr w:type="gramStart"/>
                          <w:r>
                            <w:rPr>
                              <w:rFonts w:ascii="標楷體" w:eastAsia="標楷體" w:hAnsi="標楷體" w:hint="eastAsia"/>
                              <w:b/>
                              <w:bCs/>
                              <w:szCs w:val="24"/>
                            </w:rPr>
                            <w:t>譜快檢車駐</w:t>
                          </w:r>
                          <w:proofErr w:type="gramEnd"/>
                          <w:r>
                            <w:rPr>
                              <w:rFonts w:ascii="標楷體" w:eastAsia="標楷體" w:hAnsi="標楷體" w:hint="eastAsia"/>
                              <w:b/>
                              <w:bCs/>
                              <w:szCs w:val="24"/>
                            </w:rPr>
                            <w:t>點分布情形</w:t>
                          </w:r>
                        </w:p>
                      </w:txbxContent>
                    </v:textbox>
                  </v:shape>
                  <v:shape id="文字方塊 55" o:spid="_x0000_s1070" type="#_x0000_t202" style="position:absolute;left:357;top:3260;width:31433;height:19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" fillcolor="white [3201]" stroked="f" strokeweight=".5pt">
                    <v:textbox>
                      <w:txbxContent>
                        <w:p w14:paraId="46E3DF36" w14:textId="6ED65643" w:rsidR="00CA2468" w:rsidRDefault="00CA2468" w:rsidP="00CA2468">
                          <w:pPr>
                            <w:spacing w:line="0" w:lineRule="atLeast"/>
                          </w:pPr>
                          <w:r>
                            <w:rPr>
                              <w:noProof/>
                            </w:rPr>
                            <w:drawing>
                              <wp:inline distT="0" distB="0" distL="0" distR="0" wp14:anchorId="2FB83763" wp14:editId="792E4831">
                                <wp:extent cx="2884805" cy="1866431"/>
                                <wp:effectExtent l="0" t="0" r="0" b="635"/>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7.png"/>
                                        <pic:cNvPicPr/>
                                      </pic:nvPicPr>
                                      <pic:blipFill rotWithShape="1">
                                        <a:blip r:embed="rId13" cstate="print">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rcRect l="13974" t="15517"/>
                                        <a:stretch/>
                                      </pic:blipFill>
                                      <pic:spPr bwMode="auto">
                                        <a:xfrm>
                                          <a:off x="0" y="0"/>
                                          <a:ext cx="2884805" cy="1866431"/>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v:group id="群組 17" o:spid="_x0000_s1071" style="position:absolute;left:20911;top:18447;width:9050;height:4309" coordsize="9049,4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文字方塊 28" o:spid="_x0000_s1072" type="#_x0000_t202" style="position:absolute;left:318;width:8731;height:4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" fillcolor="window" stroked="f" strokeweight=".5pt">
                      <v:textbox>
                        <w:txbxContent>
                          <w:p w14:paraId="0669AC5B" w14:textId="77777777" w:rsidR="004364EB" w:rsidRDefault="004364EB" w:rsidP="004364EB">
                            <w:pPr>
                              <w:spacing w:line="240" w:lineRule="exact"/>
                              <w:rPr>
                                <w:rFonts w:ascii="標楷體" w:eastAsia="標楷體" w:hAnsi="標楷體"/>
                                <w:bCs/>
                                <w:sz w:val="16"/>
                                <w:szCs w:val="16"/>
                              </w:rPr>
                            </w:pPr>
                            <w:r w:rsidRPr="00092F0A">
                              <w:rPr>
                                <w:rFonts w:ascii="標楷體" w:eastAsia="標楷體" w:hAnsi="標楷體" w:hint="eastAsia"/>
                                <w:bCs/>
                                <w:sz w:val="16"/>
                                <w:szCs w:val="16"/>
                              </w:rPr>
                              <w:t>質</w:t>
                            </w:r>
                            <w:proofErr w:type="gramStart"/>
                            <w:r w:rsidRPr="00092F0A">
                              <w:rPr>
                                <w:rFonts w:ascii="標楷體" w:eastAsia="標楷體" w:hAnsi="標楷體" w:hint="eastAsia"/>
                                <w:bCs/>
                                <w:sz w:val="16"/>
                                <w:szCs w:val="16"/>
                              </w:rPr>
                              <w:t>譜快檢</w:t>
                            </w:r>
                            <w:proofErr w:type="gramEnd"/>
                            <w:r w:rsidRPr="00092F0A">
                              <w:rPr>
                                <w:rFonts w:ascii="標楷體" w:eastAsia="標楷體" w:hAnsi="標楷體" w:hint="eastAsia"/>
                                <w:bCs/>
                                <w:sz w:val="16"/>
                                <w:szCs w:val="16"/>
                              </w:rPr>
                              <w:t>車</w:t>
                            </w:r>
                          </w:p>
                          <w:p w14:paraId="1F05D828" w14:textId="77777777" w:rsidR="004364EB" w:rsidRDefault="004364EB" w:rsidP="00CA2468">
                            <w:pPr>
                              <w:spacing w:line="240" w:lineRule="exact"/>
                              <w:rPr>
                                <w:rFonts w:ascii="標楷體" w:eastAsia="標楷體" w:hAnsi="標楷體"/>
                                <w:sz w:val="16"/>
                                <w:szCs w:val="16"/>
                              </w:rPr>
                            </w:pPr>
                            <w:r w:rsidRPr="00092F0A">
                              <w:rPr>
                                <w:rFonts w:ascii="標楷體" w:eastAsia="標楷體" w:hAnsi="標楷體" w:hint="eastAsia"/>
                                <w:sz w:val="16"/>
                                <w:szCs w:val="16"/>
                              </w:rPr>
                              <w:t>高風險產區</w:t>
                            </w:r>
                          </w:p>
                          <w:p w14:paraId="3E4239BE" w14:textId="77777777" w:rsidR="004364EB" w:rsidRPr="00092F0A" w:rsidRDefault="004364EB" w:rsidP="004364EB">
                            <w:pPr>
                              <w:spacing w:line="240" w:lineRule="exact"/>
                              <w:rPr>
                                <w:rFonts w:ascii="標楷體" w:eastAsia="標楷體" w:hAnsi="標楷體"/>
                                <w:sz w:val="16"/>
                                <w:szCs w:val="16"/>
                              </w:rPr>
                            </w:pPr>
                          </w:p>
                        </w:txbxContent>
                      </v:textbox>
                    </v:shape>
                    <v:shapetype id="_x0000_t109" coordsize="21600,21600" o:spt="109" path="m,l,21600r21600,l21600,xe">
                      <v:stroke joinstyle="miter"/>
                      <v:path gradientshapeok="t" o:connecttype="rect"/>
                    </v:shapetype>
                    <v:shape id="流程圖: 程序 30" o:spid="_x0000_s1073" type="#_x0000_t109" style="position:absolute;top:2464;width:108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" fillcolor="#747070 [1614]" strokecolor="#747070 [1614]" strokeweight="1pt"/>
                    <v:group id="群組 31" o:spid="_x0000_s1074" style="position:absolute;top:834;width:1080;height:1080" coordsize="108000,10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oval id="橢圓 32" o:spid="_x0000_s1075" style="position:absolute;width:108000;height:108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" filled="f" strokecolor="#a5a5a5 [2092]" strokeweight="1pt">
                        <v:stroke joinstyle="miter"/>
                      </v:oval>
                      <v:shape id="加號 33" o:spid="_x0000_s1076" style="position:absolute;left:4176;width:103774;height:107950;visibility:visible;mso-wrap-style:square;v-text-anchor:middle" coordsize="103774,107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" path="m13755,41771r25928,l39683,14309r24408,l64091,41771r25928,l90019,66179r-25928,l64091,93641r-24408,l39683,66179r-25928,l13755,41771xe" fillcolor="#cfcdcd [2894]" strokecolor="#747070 [1614]" strokeweight=".25pt">
                        <v:stroke joinstyle="miter"/>
                        <v:path arrowok="t" o:connecttype="custom" o:connectlocs="13755,41771;39683,41771;39683,14309;64091,14309;64091,41771;90019,41771;90019,66179;64091,66179;64091,93641;39683,93641;39683,66179;13755,66179;13755,41771" o:connectangles="0,0,0,0,0,0,0,0,0,0,0,0,0"/>
                      </v:shape>
                    </v:group>
                  </v:group>
                  <v:shape id="文字方塊 24" o:spid="_x0000_s1077" type="#_x0000_t202" style="position:absolute;top:22184;width:30546;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" fillcolor="white [3201]" stroked="f" strokeweight=".5pt">
                    <v:textbox>
                      <w:txbxContent>
                        <w:p w14:paraId="3C62DA9B" w14:textId="77777777" w:rsidR="00A56523" w:rsidRDefault="00A56523" w:rsidP="00A56523">
                          <w:pPr>
                            <w:spacing w:line="240" w:lineRule="exac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：1.資料期間：</w:t>
                          </w:r>
                          <w:r w:rsidRPr="00044392">
                            <w:rPr>
                              <w:rFonts w:ascii="標楷體" w:eastAsia="標楷體" w:hAnsi="標楷體" w:hint="eastAsia"/>
                              <w:sz w:val="18"/>
                              <w:szCs w:val="18"/>
                            </w:rPr>
                            <w:t>113年9至12月</w:t>
                          </w:r>
                          <w:r>
                            <w:rPr>
                              <w:rFonts w:ascii="標楷體" w:eastAsia="標楷體" w:hAnsi="標楷體" w:hint="eastAsia"/>
                              <w:sz w:val="18"/>
                              <w:szCs w:val="18"/>
                            </w:rPr>
                            <w:t>。</w:t>
                          </w:r>
                        </w:p>
                        <w:p w14:paraId="376945C6" w14:textId="77777777" w:rsidR="00A56523" w:rsidRDefault="00A56523" w:rsidP="00A56523">
                          <w:pPr>
                            <w:tabs>
                              <w:tab w:val="left" w:pos="336"/>
                            </w:tabs>
                            <w:spacing w:line="240" w:lineRule="exact"/>
                            <w:ind w:leftChars="117" w:left="281" w:firstLineChars="46" w:firstLine="83"/>
                            <w:rPr>
                              <w:rFonts w:ascii="標楷體" w:eastAsia="標楷體" w:hAnsi="標楷體"/>
                              <w:sz w:val="18"/>
                              <w:szCs w:val="18"/>
                            </w:rPr>
                          </w:pPr>
                          <w:r>
                            <w:rPr>
                              <w:rFonts w:ascii="標楷體" w:eastAsia="標楷體" w:hAnsi="標楷體" w:hint="eastAsia"/>
                              <w:sz w:val="18"/>
                              <w:szCs w:val="18"/>
                            </w:rPr>
                            <w:t>2.資料來源：整理自</w:t>
                          </w:r>
                          <w:proofErr w:type="gramStart"/>
                          <w:r>
                            <w:rPr>
                              <w:rFonts w:ascii="標楷體" w:eastAsia="標楷體" w:hAnsi="標楷體" w:hint="eastAsia"/>
                              <w:sz w:val="18"/>
                              <w:szCs w:val="18"/>
                            </w:rPr>
                            <w:t>農糧署提供</w:t>
                          </w:r>
                          <w:proofErr w:type="gramEnd"/>
                          <w:r>
                            <w:rPr>
                              <w:rFonts w:ascii="標楷體" w:eastAsia="標楷體" w:hAnsi="標楷體" w:hint="eastAsia"/>
                              <w:sz w:val="18"/>
                              <w:szCs w:val="18"/>
                            </w:rPr>
                            <w:t>資料。</w:t>
                          </w:r>
                        </w:p>
                        <w:p w14:paraId="47DEF315" w14:textId="77777777" w:rsidR="00A56523" w:rsidRPr="00A56523" w:rsidRDefault="00A56523"/>
                      </w:txbxContent>
                    </v:textbox>
                  </v:shape>
                </v:group>
                <w10:wrap type="square"/>
              </v:group>
            </w:pict>
          </mc:Fallback>
        </mc:AlternateContent>
      </w:r>
      <w:r w:rsidRPr="00F3408E">
        <w:rPr>
          <w:rFonts w:ascii="標楷體" w:eastAsia="標楷體" w:hAnsi="標楷體" w:cs="Times New Roman" w:hint="eastAsia"/>
          <w:bCs/>
          <w:spacing w:val="6"/>
          <w:szCs w:val="24"/>
        </w:rPr>
        <w:t>褒忠鄉等5鄉鎮、苗栗縣苗栗市等2市鄉、彰化縣芬園鄉等5鄉鎮及南投縣竹山鎮，蔬果抽驗不合格</w:t>
      </w:r>
      <w:proofErr w:type="gramStart"/>
      <w:r w:rsidRPr="00F3408E">
        <w:rPr>
          <w:rFonts w:ascii="標楷體" w:eastAsia="標楷體" w:hAnsi="標楷體" w:cs="Times New Roman" w:hint="eastAsia"/>
          <w:bCs/>
          <w:spacing w:val="6"/>
          <w:szCs w:val="24"/>
        </w:rPr>
        <w:t>率均逾</w:t>
      </w:r>
      <w:proofErr w:type="gramEnd"/>
      <w:r w:rsidRPr="00F3408E">
        <w:rPr>
          <w:rFonts w:ascii="標楷體" w:eastAsia="標楷體" w:hAnsi="標楷體" w:cs="Times New Roman" w:hint="eastAsia"/>
          <w:bCs/>
          <w:spacing w:val="6"/>
          <w:szCs w:val="24"/>
        </w:rPr>
        <w:t>5％以上（表</w:t>
      </w:r>
      <w:r w:rsidR="00A90FCA" w:rsidRPr="00F3408E">
        <w:rPr>
          <w:rFonts w:ascii="標楷體" w:eastAsia="標楷體" w:hAnsi="標楷體" w:cs="Times New Roman" w:hint="eastAsia"/>
          <w:bCs/>
          <w:spacing w:val="6"/>
          <w:szCs w:val="24"/>
        </w:rPr>
        <w:t>2</w:t>
      </w:r>
      <w:r w:rsidR="00A90FCA" w:rsidRPr="00F3408E">
        <w:rPr>
          <w:rFonts w:ascii="標楷體" w:eastAsia="標楷體" w:hAnsi="標楷體" w:cs="Times New Roman"/>
          <w:bCs/>
          <w:spacing w:val="6"/>
          <w:szCs w:val="24"/>
        </w:rPr>
        <w:t>2</w:t>
      </w:r>
      <w:r w:rsidRPr="00F3408E">
        <w:rPr>
          <w:rFonts w:ascii="標楷體" w:eastAsia="標楷體" w:hAnsi="標楷體" w:cs="Times New Roman" w:hint="eastAsia"/>
          <w:bCs/>
          <w:spacing w:val="6"/>
          <w:szCs w:val="24"/>
        </w:rPr>
        <w:t>），屬高風險產區。又將上述16處高風險產區及質</w:t>
      </w:r>
      <w:proofErr w:type="gramStart"/>
      <w:r w:rsidRPr="00F3408E">
        <w:rPr>
          <w:rFonts w:ascii="標楷體" w:eastAsia="標楷體" w:hAnsi="標楷體" w:cs="Times New Roman" w:hint="eastAsia"/>
          <w:bCs/>
          <w:spacing w:val="6"/>
          <w:szCs w:val="24"/>
        </w:rPr>
        <w:t>譜快檢車駐</w:t>
      </w:r>
      <w:proofErr w:type="gramEnd"/>
      <w:r w:rsidRPr="00F3408E">
        <w:rPr>
          <w:rFonts w:ascii="標楷體" w:eastAsia="標楷體" w:hAnsi="標楷體" w:cs="Times New Roman" w:hint="eastAsia"/>
          <w:bCs/>
          <w:spacing w:val="6"/>
          <w:szCs w:val="24"/>
        </w:rPr>
        <w:t>點位置匯入地理資訊系統（QGIS）後，發現質</w:t>
      </w:r>
      <w:proofErr w:type="gramStart"/>
      <w:r w:rsidRPr="00F3408E">
        <w:rPr>
          <w:rFonts w:ascii="標楷體" w:eastAsia="標楷體" w:hAnsi="標楷體" w:cs="Times New Roman" w:hint="eastAsia"/>
          <w:bCs/>
          <w:spacing w:val="6"/>
          <w:szCs w:val="24"/>
        </w:rPr>
        <w:t>譜快檢</w:t>
      </w:r>
      <w:proofErr w:type="gramEnd"/>
      <w:r w:rsidRPr="00F3408E">
        <w:rPr>
          <w:rFonts w:ascii="標楷體" w:eastAsia="標楷體" w:hAnsi="標楷體" w:cs="Times New Roman" w:hint="eastAsia"/>
          <w:bCs/>
          <w:spacing w:val="6"/>
          <w:szCs w:val="24"/>
        </w:rPr>
        <w:t>車僅於南投縣竹山鎮及雲林縣西螺鎮駐點，覆蓋率僅為12.50％（2處</w:t>
      </w:r>
      <w:r w:rsidR="0000734A">
        <w:rPr>
          <w:rFonts w:ascii="標楷體" w:eastAsia="標楷體" w:hAnsi="標楷體" w:cs="Times New Roman" w:hint="eastAsia"/>
          <w:bCs/>
          <w:spacing w:val="6"/>
          <w:szCs w:val="24"/>
        </w:rPr>
        <w:t>/</w:t>
      </w:r>
      <w:r w:rsidRPr="00F3408E">
        <w:rPr>
          <w:rFonts w:ascii="標楷體" w:eastAsia="標楷體" w:hAnsi="標楷體" w:cs="Times New Roman" w:hint="eastAsia"/>
          <w:bCs/>
          <w:spacing w:val="6"/>
          <w:szCs w:val="24"/>
        </w:rPr>
        <w:t>16處），其餘14處高風險產區</w:t>
      </w:r>
      <w:proofErr w:type="gramStart"/>
      <w:r w:rsidRPr="00F3408E">
        <w:rPr>
          <w:rFonts w:ascii="標楷體" w:eastAsia="標楷體" w:hAnsi="標楷體" w:cs="Times New Roman" w:hint="eastAsia"/>
          <w:bCs/>
          <w:spacing w:val="6"/>
          <w:szCs w:val="24"/>
        </w:rPr>
        <w:t>均未駐</w:t>
      </w:r>
      <w:proofErr w:type="gramEnd"/>
      <w:r w:rsidRPr="00F3408E">
        <w:rPr>
          <w:rFonts w:ascii="標楷體" w:eastAsia="標楷體" w:hAnsi="標楷體" w:cs="Times New Roman" w:hint="eastAsia"/>
          <w:bCs/>
          <w:spacing w:val="6"/>
          <w:szCs w:val="24"/>
        </w:rPr>
        <w:t>點（同表</w:t>
      </w:r>
      <w:r w:rsidR="00A90FCA" w:rsidRPr="00F3408E">
        <w:rPr>
          <w:rFonts w:ascii="標楷體" w:eastAsia="標楷體" w:hAnsi="標楷體" w:cs="Times New Roman" w:hint="eastAsia"/>
          <w:bCs/>
          <w:spacing w:val="6"/>
          <w:szCs w:val="24"/>
        </w:rPr>
        <w:t>2</w:t>
      </w:r>
      <w:r w:rsidR="00A90FCA" w:rsidRPr="00F3408E">
        <w:rPr>
          <w:rFonts w:ascii="標楷體" w:eastAsia="標楷體" w:hAnsi="標楷體" w:cs="Times New Roman"/>
          <w:bCs/>
          <w:spacing w:val="6"/>
          <w:szCs w:val="24"/>
        </w:rPr>
        <w:t>2</w:t>
      </w:r>
      <w:r w:rsidRPr="00F3408E">
        <w:rPr>
          <w:rFonts w:ascii="標楷體" w:eastAsia="標楷體" w:hAnsi="標楷體" w:cs="Times New Roman" w:hint="eastAsia"/>
          <w:bCs/>
          <w:spacing w:val="6"/>
          <w:szCs w:val="24"/>
        </w:rPr>
        <w:t>及圖</w:t>
      </w:r>
      <w:r w:rsidR="00C6451F" w:rsidRPr="00F3408E">
        <w:rPr>
          <w:rFonts w:ascii="標楷體" w:eastAsia="標楷體" w:hAnsi="標楷體" w:cs="Times New Roman" w:hint="eastAsia"/>
          <w:bCs/>
          <w:spacing w:val="6"/>
          <w:szCs w:val="24"/>
        </w:rPr>
        <w:t>5</w:t>
      </w:r>
      <w:r w:rsidRPr="00F3408E">
        <w:rPr>
          <w:rFonts w:ascii="標楷體" w:eastAsia="標楷體" w:hAnsi="標楷體" w:cs="Times New Roman" w:hint="eastAsia"/>
          <w:bCs/>
          <w:spacing w:val="6"/>
          <w:szCs w:val="24"/>
        </w:rPr>
        <w:t>）。</w:t>
      </w:r>
      <w:proofErr w:type="gramStart"/>
      <w:r w:rsidRPr="00F3408E">
        <w:rPr>
          <w:rFonts w:ascii="標楷體" w:eastAsia="標楷體" w:hAnsi="標楷體" w:cs="Times New Roman" w:hint="eastAsia"/>
          <w:bCs/>
          <w:spacing w:val="6"/>
          <w:szCs w:val="24"/>
        </w:rPr>
        <w:t>鑑</w:t>
      </w:r>
      <w:proofErr w:type="gramEnd"/>
      <w:r w:rsidRPr="00F3408E">
        <w:rPr>
          <w:rFonts w:ascii="標楷體" w:eastAsia="標楷體" w:hAnsi="標楷體" w:cs="Times New Roman" w:hint="eastAsia"/>
          <w:bCs/>
          <w:spacing w:val="6"/>
          <w:szCs w:val="24"/>
        </w:rPr>
        <w:t>於質</w:t>
      </w:r>
      <w:proofErr w:type="gramStart"/>
      <w:r w:rsidRPr="00F3408E">
        <w:rPr>
          <w:rFonts w:ascii="標楷體" w:eastAsia="標楷體" w:hAnsi="標楷體" w:cs="Times New Roman" w:hint="eastAsia"/>
          <w:bCs/>
          <w:spacing w:val="6"/>
          <w:szCs w:val="24"/>
        </w:rPr>
        <w:t>譜快檢車具</w:t>
      </w:r>
      <w:proofErr w:type="gramEnd"/>
      <w:r w:rsidRPr="00F3408E">
        <w:rPr>
          <w:rFonts w:ascii="標楷體" w:eastAsia="標楷體" w:hAnsi="標楷體" w:cs="Times New Roman" w:hint="eastAsia"/>
          <w:bCs/>
          <w:spacing w:val="6"/>
          <w:szCs w:val="24"/>
        </w:rPr>
        <w:t>機動特性，可提供現場檢驗及診斷服務，並對檢驗結果</w:t>
      </w:r>
      <w:proofErr w:type="gramStart"/>
      <w:r w:rsidRPr="00F3408E">
        <w:rPr>
          <w:rFonts w:ascii="標楷體" w:eastAsia="標楷體" w:hAnsi="標楷體" w:cs="Times New Roman" w:hint="eastAsia"/>
          <w:bCs/>
          <w:spacing w:val="6"/>
          <w:szCs w:val="24"/>
        </w:rPr>
        <w:t>不</w:t>
      </w:r>
      <w:proofErr w:type="gramEnd"/>
      <w:r w:rsidRPr="00F3408E">
        <w:rPr>
          <w:rFonts w:ascii="標楷體" w:eastAsia="標楷體" w:hAnsi="標楷體" w:cs="Times New Roman" w:hint="eastAsia"/>
          <w:bCs/>
          <w:spacing w:val="6"/>
          <w:szCs w:val="24"/>
        </w:rPr>
        <w:t>合格者立即輔導安全用藥觀念，允宜協同相關市縣政府積極輔導高風險蔬果產區內具有適當駐點場所之農民團體（如農會、合作社等）申請駐點檢驗，及盤點高風險及重點蔬果產區內適當駐點場所（如村里辦公處或活動中心等），積極媒合農民團體申請駐點檢驗，並視農民團體駐點需求情形</w:t>
      </w:r>
      <w:proofErr w:type="gramStart"/>
      <w:r w:rsidRPr="00F3408E">
        <w:rPr>
          <w:rFonts w:ascii="標楷體" w:eastAsia="標楷體" w:hAnsi="標楷體" w:cs="Times New Roman" w:hint="eastAsia"/>
          <w:bCs/>
          <w:spacing w:val="6"/>
          <w:szCs w:val="24"/>
        </w:rPr>
        <w:t>研</w:t>
      </w:r>
      <w:proofErr w:type="gramEnd"/>
      <w:r w:rsidRPr="00F3408E">
        <w:rPr>
          <w:rFonts w:ascii="標楷體" w:eastAsia="標楷體" w:hAnsi="標楷體" w:cs="Times New Roman" w:hint="eastAsia"/>
          <w:bCs/>
          <w:spacing w:val="6"/>
          <w:szCs w:val="24"/>
        </w:rPr>
        <w:t>議增設質</w:t>
      </w:r>
      <w:proofErr w:type="gramStart"/>
      <w:r w:rsidRPr="00F3408E">
        <w:rPr>
          <w:rFonts w:ascii="標楷體" w:eastAsia="標楷體" w:hAnsi="標楷體" w:cs="Times New Roman" w:hint="eastAsia"/>
          <w:bCs/>
          <w:spacing w:val="6"/>
          <w:szCs w:val="24"/>
        </w:rPr>
        <w:t>譜快檢</w:t>
      </w:r>
      <w:proofErr w:type="gramEnd"/>
      <w:r w:rsidRPr="00F3408E">
        <w:rPr>
          <w:rFonts w:ascii="標楷體" w:eastAsia="標楷體" w:hAnsi="標楷體" w:cs="Times New Roman" w:hint="eastAsia"/>
          <w:bCs/>
          <w:spacing w:val="6"/>
          <w:szCs w:val="24"/>
        </w:rPr>
        <w:t>車，擴大田間農產品農藥殘留檢驗量能，以防範未經檢驗合格之農產品流入市面，並協助農民及時檢視用藥管理模式，強化安全生產觀念，經函請農糧署</w:t>
      </w:r>
      <w:proofErr w:type="gramStart"/>
      <w:r w:rsidRPr="00F3408E">
        <w:rPr>
          <w:rFonts w:ascii="標楷體" w:eastAsia="標楷體" w:hAnsi="標楷體" w:cs="Times New Roman" w:hint="eastAsia"/>
          <w:bCs/>
          <w:spacing w:val="6"/>
          <w:szCs w:val="24"/>
        </w:rPr>
        <w:t>研</w:t>
      </w:r>
      <w:proofErr w:type="gramEnd"/>
      <w:r w:rsidRPr="00F3408E">
        <w:rPr>
          <w:rFonts w:ascii="標楷體" w:eastAsia="標楷體" w:hAnsi="標楷體" w:cs="Times New Roman" w:hint="eastAsia"/>
          <w:bCs/>
          <w:spacing w:val="6"/>
          <w:szCs w:val="24"/>
        </w:rPr>
        <w:t>謀改善。據復：將與各分署持續滾動檢討質</w:t>
      </w:r>
      <w:proofErr w:type="gramStart"/>
      <w:r w:rsidRPr="00F3408E">
        <w:rPr>
          <w:rFonts w:ascii="標楷體" w:eastAsia="標楷體" w:hAnsi="標楷體" w:cs="Times New Roman" w:hint="eastAsia"/>
          <w:bCs/>
          <w:spacing w:val="6"/>
          <w:szCs w:val="24"/>
        </w:rPr>
        <w:t>譜快檢</w:t>
      </w:r>
      <w:proofErr w:type="gramEnd"/>
      <w:r w:rsidRPr="00F3408E">
        <w:rPr>
          <w:rFonts w:ascii="標楷體" w:eastAsia="標楷體" w:hAnsi="標楷體" w:cs="Times New Roman" w:hint="eastAsia"/>
          <w:bCs/>
          <w:spacing w:val="6"/>
          <w:szCs w:val="24"/>
        </w:rPr>
        <w:t>車派駐方式及服務流程，以提升整體檢驗效能。</w:t>
      </w:r>
    </w:p>
    <w:p w14:paraId="47800F26" w14:textId="59194FBF" w:rsidR="00F7799D" w:rsidRPr="00F3408E" w:rsidRDefault="00F7799D" w:rsidP="00657B82">
      <w:pPr>
        <w:pStyle w:val="-"/>
        <w:overflowPunct w:val="0"/>
        <w:spacing w:beforeLines="20" w:before="72" w:afterLines="20" w:after="72" w:line="460" w:lineRule="exact"/>
        <w:ind w:firstLineChars="100" w:firstLine="320"/>
        <w:rPr>
          <w:rFonts w:ascii="標楷體" w:eastAsia="標楷體" w:hAnsi="標楷體"/>
          <w:b/>
          <w:bCs/>
          <w:sz w:val="32"/>
          <w:szCs w:val="32"/>
        </w:rPr>
      </w:pPr>
      <w:r w:rsidRPr="00F3408E">
        <w:rPr>
          <w:rFonts w:ascii="標楷體" w:eastAsia="標楷體" w:hAnsi="標楷體" w:hint="eastAsia"/>
          <w:b/>
          <w:bCs/>
          <w:sz w:val="32"/>
          <w:szCs w:val="32"/>
        </w:rPr>
        <w:t>四、</w:t>
      </w:r>
      <w:proofErr w:type="gramStart"/>
      <w:r w:rsidRPr="00F3408E">
        <w:rPr>
          <w:rFonts w:ascii="標楷體" w:eastAsia="標楷體" w:hAnsi="標楷體" w:hint="eastAsia"/>
          <w:b/>
          <w:bCs/>
          <w:sz w:val="32"/>
          <w:szCs w:val="32"/>
        </w:rPr>
        <w:t>11</w:t>
      </w:r>
      <w:r w:rsidR="00064791" w:rsidRPr="00F3408E">
        <w:rPr>
          <w:rFonts w:ascii="標楷體" w:eastAsia="標楷體" w:hAnsi="標楷體"/>
          <w:b/>
          <w:bCs/>
          <w:sz w:val="32"/>
          <w:szCs w:val="32"/>
        </w:rPr>
        <w:t>2</w:t>
      </w:r>
      <w:proofErr w:type="gramEnd"/>
      <w:r w:rsidRPr="00F3408E">
        <w:rPr>
          <w:rFonts w:ascii="標楷體" w:eastAsia="標楷體" w:hAnsi="標楷體" w:hint="eastAsia"/>
          <w:b/>
          <w:bCs/>
          <w:sz w:val="32"/>
          <w:szCs w:val="32"/>
        </w:rPr>
        <w:t>年度重要審核意見追蹤查核情形</w:t>
      </w:r>
    </w:p>
    <w:p w14:paraId="3AC4EACB" w14:textId="65EBB23B" w:rsidR="00F53FA2" w:rsidRPr="00F3408E" w:rsidRDefault="00F7799D" w:rsidP="00657B82">
      <w:pPr>
        <w:pStyle w:val="16P-1"/>
        <w:spacing w:line="460" w:lineRule="exact"/>
        <w:ind w:firstLineChars="200" w:firstLine="480"/>
        <w:rPr>
          <w:rFonts w:ascii="標楷體" w:hAnsi="標楷體"/>
          <w:b w:val="0"/>
          <w:sz w:val="24"/>
          <w:szCs w:val="32"/>
        </w:rPr>
      </w:pPr>
      <w:r w:rsidRPr="00F3408E">
        <w:rPr>
          <w:rFonts w:ascii="標楷體" w:hAnsi="標楷體" w:hint="eastAsia"/>
          <w:b w:val="0"/>
          <w:sz w:val="24"/>
          <w:szCs w:val="32"/>
        </w:rPr>
        <w:t>本部於</w:t>
      </w:r>
      <w:proofErr w:type="gramStart"/>
      <w:r w:rsidR="000914D7" w:rsidRPr="00F3408E">
        <w:rPr>
          <w:rFonts w:ascii="標楷體" w:hAnsi="標楷體"/>
          <w:b w:val="0"/>
          <w:sz w:val="24"/>
          <w:szCs w:val="32"/>
        </w:rPr>
        <w:t>11</w:t>
      </w:r>
      <w:r w:rsidR="00064791" w:rsidRPr="00F3408E">
        <w:rPr>
          <w:rFonts w:ascii="標楷體" w:hAnsi="標楷體"/>
          <w:b w:val="0"/>
          <w:sz w:val="24"/>
          <w:szCs w:val="32"/>
        </w:rPr>
        <w:t>2</w:t>
      </w:r>
      <w:proofErr w:type="gramEnd"/>
      <w:r w:rsidRPr="00F3408E">
        <w:rPr>
          <w:rFonts w:ascii="標楷體" w:hAnsi="標楷體" w:hint="eastAsia"/>
          <w:b w:val="0"/>
          <w:sz w:val="24"/>
          <w:szCs w:val="32"/>
        </w:rPr>
        <w:t>年度審核報告內列普通公務相關重要審核意見17項，經</w:t>
      </w:r>
      <w:proofErr w:type="gramStart"/>
      <w:r w:rsidRPr="00F3408E">
        <w:rPr>
          <w:rFonts w:ascii="標楷體" w:hAnsi="標楷體" w:hint="eastAsia"/>
          <w:b w:val="0"/>
          <w:sz w:val="24"/>
          <w:szCs w:val="32"/>
        </w:rPr>
        <w:t>賡</w:t>
      </w:r>
      <w:proofErr w:type="gramEnd"/>
      <w:r w:rsidRPr="00F3408E">
        <w:rPr>
          <w:rFonts w:ascii="標楷體" w:hAnsi="標楷體" w:hint="eastAsia"/>
          <w:b w:val="0"/>
          <w:sz w:val="24"/>
          <w:szCs w:val="32"/>
        </w:rPr>
        <w:t>續追蹤查核實際辦理結果，仍待繼續改善者</w:t>
      </w:r>
      <w:r w:rsidR="00433662" w:rsidRPr="00F3408E">
        <w:rPr>
          <w:rFonts w:ascii="標楷體" w:hAnsi="標楷體"/>
          <w:b w:val="0"/>
          <w:sz w:val="24"/>
          <w:szCs w:val="32"/>
        </w:rPr>
        <w:t>3</w:t>
      </w:r>
      <w:r w:rsidR="0013489C" w:rsidRPr="00F3408E">
        <w:rPr>
          <w:rFonts w:ascii="標楷體" w:hAnsi="標楷體" w:hint="eastAsia"/>
          <w:b w:val="0"/>
          <w:sz w:val="24"/>
          <w:szCs w:val="32"/>
        </w:rPr>
        <w:t>項</w:t>
      </w:r>
      <w:r w:rsidRPr="00F3408E">
        <w:rPr>
          <w:rFonts w:ascii="標楷體" w:hAnsi="標楷體" w:hint="eastAsia"/>
          <w:b w:val="0"/>
          <w:sz w:val="24"/>
          <w:szCs w:val="32"/>
        </w:rPr>
        <w:t>、</w:t>
      </w:r>
      <w:r w:rsidR="00C108B1" w:rsidRPr="00F3408E">
        <w:rPr>
          <w:rFonts w:ascii="標楷體" w:hAnsi="標楷體" w:hint="eastAsia"/>
          <w:b w:val="0"/>
          <w:sz w:val="24"/>
          <w:szCs w:val="32"/>
        </w:rPr>
        <w:t>處理中1項、</w:t>
      </w:r>
      <w:r w:rsidRPr="00F3408E">
        <w:rPr>
          <w:rFonts w:ascii="標楷體" w:hAnsi="標楷體" w:hint="eastAsia"/>
          <w:b w:val="0"/>
          <w:sz w:val="24"/>
          <w:szCs w:val="32"/>
        </w:rPr>
        <w:t>已</w:t>
      </w:r>
      <w:proofErr w:type="gramStart"/>
      <w:r w:rsidRPr="00F3408E">
        <w:rPr>
          <w:rFonts w:ascii="標楷體" w:hAnsi="標楷體" w:hint="eastAsia"/>
          <w:b w:val="0"/>
          <w:sz w:val="24"/>
          <w:szCs w:val="32"/>
        </w:rPr>
        <w:t>研</w:t>
      </w:r>
      <w:proofErr w:type="gramEnd"/>
      <w:r w:rsidRPr="00F3408E">
        <w:rPr>
          <w:rFonts w:ascii="標楷體" w:hAnsi="標楷體" w:hint="eastAsia"/>
          <w:b w:val="0"/>
          <w:sz w:val="24"/>
          <w:szCs w:val="32"/>
        </w:rPr>
        <w:t>謀改善或依改善措施持續辦理者</w:t>
      </w:r>
      <w:r w:rsidR="00BD07AC" w:rsidRPr="00F3408E">
        <w:rPr>
          <w:rFonts w:ascii="標楷體" w:hAnsi="標楷體"/>
          <w:b w:val="0"/>
          <w:sz w:val="24"/>
          <w:szCs w:val="32"/>
        </w:rPr>
        <w:t>1</w:t>
      </w:r>
      <w:r w:rsidR="00433662" w:rsidRPr="00F3408E">
        <w:rPr>
          <w:rFonts w:ascii="標楷體" w:hAnsi="標楷體"/>
          <w:b w:val="0"/>
          <w:sz w:val="24"/>
          <w:szCs w:val="32"/>
        </w:rPr>
        <w:t>3</w:t>
      </w:r>
      <w:r w:rsidRPr="00F3408E">
        <w:rPr>
          <w:rFonts w:ascii="標楷體" w:hAnsi="標楷體" w:hint="eastAsia"/>
          <w:b w:val="0"/>
          <w:sz w:val="24"/>
          <w:szCs w:val="32"/>
        </w:rPr>
        <w:t>項（表</w:t>
      </w:r>
      <w:r w:rsidR="001600EA" w:rsidRPr="00F3408E">
        <w:rPr>
          <w:rFonts w:ascii="標楷體" w:hAnsi="標楷體" w:hint="eastAsia"/>
          <w:b w:val="0"/>
          <w:sz w:val="24"/>
          <w:szCs w:val="32"/>
        </w:rPr>
        <w:t>2</w:t>
      </w:r>
      <w:r w:rsidR="00C6451F" w:rsidRPr="00F3408E">
        <w:rPr>
          <w:rFonts w:ascii="標楷體" w:hAnsi="標楷體"/>
          <w:b w:val="0"/>
          <w:sz w:val="24"/>
          <w:szCs w:val="32"/>
        </w:rPr>
        <w:t>3</w:t>
      </w:r>
      <w:r w:rsidRPr="00F3408E">
        <w:rPr>
          <w:rFonts w:ascii="標楷體" w:hAnsi="標楷體" w:hint="eastAsia"/>
          <w:b w:val="0"/>
          <w:sz w:val="24"/>
          <w:szCs w:val="32"/>
        </w:rPr>
        <w:t>），其中仍待繼續改善者，經再</w:t>
      </w:r>
      <w:proofErr w:type="gramStart"/>
      <w:r w:rsidRPr="00F3408E">
        <w:rPr>
          <w:rFonts w:ascii="標楷體" w:hAnsi="標楷體" w:hint="eastAsia"/>
          <w:b w:val="0"/>
          <w:sz w:val="24"/>
          <w:szCs w:val="32"/>
        </w:rPr>
        <w:t>研</w:t>
      </w:r>
      <w:proofErr w:type="gramEnd"/>
      <w:r w:rsidRPr="00F3408E">
        <w:rPr>
          <w:rFonts w:ascii="標楷體" w:hAnsi="標楷體" w:hint="eastAsia"/>
          <w:b w:val="0"/>
          <w:sz w:val="24"/>
          <w:szCs w:val="32"/>
        </w:rPr>
        <w:t>提審核意見</w:t>
      </w:r>
      <w:r w:rsidR="00433662" w:rsidRPr="00F3408E">
        <w:rPr>
          <w:rFonts w:ascii="標楷體" w:hAnsi="標楷體"/>
          <w:b w:val="0"/>
          <w:sz w:val="24"/>
          <w:szCs w:val="32"/>
        </w:rPr>
        <w:t>3</w:t>
      </w:r>
      <w:r w:rsidRPr="00F3408E">
        <w:rPr>
          <w:rFonts w:ascii="標楷體" w:hAnsi="標楷體" w:hint="eastAsia"/>
          <w:b w:val="0"/>
          <w:sz w:val="24"/>
          <w:szCs w:val="32"/>
        </w:rPr>
        <w:t>項通知檢討改善。</w:t>
      </w:r>
    </w:p>
    <w:p w14:paraId="717B0803" w14:textId="019F6DF0" w:rsidR="001D5A85" w:rsidRPr="00F3408E" w:rsidRDefault="001D5A85" w:rsidP="00374FDC">
      <w:pPr>
        <w:pStyle w:val="-"/>
        <w:overflowPunct w:val="0"/>
        <w:spacing w:beforeLines="20" w:before="72" w:afterLines="20" w:after="72" w:line="0" w:lineRule="atLeast"/>
        <w:jc w:val="center"/>
        <w:rPr>
          <w:rFonts w:ascii="標楷體" w:eastAsia="標楷體" w:hAnsi="標楷體"/>
          <w:b/>
          <w:bCs/>
          <w:sz w:val="24"/>
          <w:szCs w:val="32"/>
        </w:rPr>
      </w:pPr>
      <w:r w:rsidRPr="00F3408E">
        <w:rPr>
          <w:rFonts w:ascii="標楷體" w:eastAsia="標楷體" w:hAnsi="標楷體" w:hint="eastAsia"/>
          <w:b/>
          <w:bCs/>
          <w:sz w:val="24"/>
          <w:szCs w:val="32"/>
        </w:rPr>
        <w:lastRenderedPageBreak/>
        <w:t>表</w:t>
      </w:r>
      <w:r w:rsidR="0017441B" w:rsidRPr="00F3408E">
        <w:rPr>
          <w:rFonts w:ascii="標楷體" w:eastAsia="標楷體" w:hAnsi="標楷體" w:hint="eastAsia"/>
          <w:b/>
          <w:bCs/>
          <w:sz w:val="24"/>
          <w:szCs w:val="32"/>
        </w:rPr>
        <w:t>2</w:t>
      </w:r>
      <w:r w:rsidR="00C108B1" w:rsidRPr="00F3408E">
        <w:rPr>
          <w:rFonts w:ascii="標楷體" w:eastAsia="標楷體" w:hAnsi="標楷體"/>
          <w:b/>
          <w:bCs/>
          <w:sz w:val="24"/>
          <w:szCs w:val="32"/>
        </w:rPr>
        <w:t>3</w:t>
      </w:r>
      <w:r w:rsidRPr="00F3408E">
        <w:rPr>
          <w:rFonts w:ascii="標楷體" w:eastAsia="標楷體" w:hAnsi="標楷體" w:hint="eastAsia"/>
          <w:b/>
          <w:bCs/>
          <w:sz w:val="24"/>
          <w:szCs w:val="32"/>
        </w:rPr>
        <w:t xml:space="preserve">　</w:t>
      </w:r>
      <w:proofErr w:type="gramStart"/>
      <w:r w:rsidRPr="00F3408E">
        <w:rPr>
          <w:rFonts w:ascii="標楷體" w:eastAsia="標楷體" w:hAnsi="標楷體"/>
          <w:b/>
          <w:bCs/>
          <w:sz w:val="24"/>
          <w:szCs w:val="32"/>
        </w:rPr>
        <w:t>11</w:t>
      </w:r>
      <w:r w:rsidR="00AD5637" w:rsidRPr="00F3408E">
        <w:rPr>
          <w:rFonts w:ascii="標楷體" w:eastAsia="標楷體" w:hAnsi="標楷體"/>
          <w:b/>
          <w:bCs/>
          <w:sz w:val="24"/>
          <w:szCs w:val="32"/>
        </w:rPr>
        <w:t>2</w:t>
      </w:r>
      <w:proofErr w:type="gramEnd"/>
      <w:r w:rsidRPr="00F3408E">
        <w:rPr>
          <w:rFonts w:ascii="標楷體" w:eastAsia="標楷體" w:hAnsi="標楷體" w:hint="eastAsia"/>
          <w:b/>
          <w:bCs/>
          <w:sz w:val="24"/>
          <w:szCs w:val="32"/>
        </w:rPr>
        <w:t>年</w:t>
      </w:r>
      <w:r w:rsidR="00051974" w:rsidRPr="00F3408E">
        <w:rPr>
          <w:rFonts w:ascii="標楷體" w:eastAsia="標楷體" w:hAnsi="標楷體" w:hint="eastAsia"/>
          <w:b/>
          <w:bCs/>
          <w:sz w:val="24"/>
          <w:szCs w:val="32"/>
        </w:rPr>
        <w:t>度審核報告所列農業部主管</w:t>
      </w:r>
      <w:r w:rsidR="00BE630B" w:rsidRPr="00F3408E">
        <w:rPr>
          <w:rFonts w:ascii="標楷體" w:eastAsia="標楷體" w:hAnsi="標楷體" w:hint="eastAsia"/>
          <w:b/>
          <w:bCs/>
          <w:sz w:val="24"/>
          <w:szCs w:val="32"/>
        </w:rPr>
        <w:t>普通公務相關</w:t>
      </w:r>
      <w:r w:rsidR="00051974" w:rsidRPr="00F3408E">
        <w:rPr>
          <w:rFonts w:ascii="標楷體" w:eastAsia="標楷體" w:hAnsi="標楷體" w:hint="eastAsia"/>
          <w:b/>
          <w:bCs/>
          <w:sz w:val="24"/>
          <w:szCs w:val="32"/>
        </w:rPr>
        <w:t>重要審核意見覆核辦理情形</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225"/>
        <w:gridCol w:w="2647"/>
      </w:tblGrid>
      <w:tr w:rsidR="00F3408E" w:rsidRPr="00F3408E" w14:paraId="77E2F750" w14:textId="77777777" w:rsidTr="00E10DF3">
        <w:trPr>
          <w:trHeight w:val="283"/>
        </w:trPr>
        <w:tc>
          <w:tcPr>
            <w:tcW w:w="7225" w:type="dxa"/>
            <w:tcBorders>
              <w:top w:val="single" w:sz="4" w:space="0" w:color="auto"/>
              <w:left w:val="single" w:sz="4" w:space="0" w:color="auto"/>
              <w:bottom w:val="single" w:sz="4" w:space="0" w:color="auto"/>
              <w:right w:val="single" w:sz="4" w:space="0" w:color="auto"/>
            </w:tcBorders>
            <w:shd w:val="clear" w:color="auto" w:fill="auto"/>
          </w:tcPr>
          <w:p w14:paraId="52BFBE7E" w14:textId="77777777" w:rsidR="00901C92" w:rsidRPr="00F3408E" w:rsidRDefault="00901C92" w:rsidP="00901C92">
            <w:pPr>
              <w:widowControl/>
              <w:spacing w:line="0" w:lineRule="atLeast"/>
              <w:jc w:val="center"/>
              <w:rPr>
                <w:rFonts w:ascii="標楷體" w:eastAsia="標楷體" w:hAnsi="標楷體" w:cs="Times New Roman"/>
                <w:sz w:val="20"/>
                <w:szCs w:val="20"/>
              </w:rPr>
            </w:pPr>
            <w:r w:rsidRPr="00F3408E">
              <w:rPr>
                <w:rFonts w:ascii="標楷體" w:eastAsia="標楷體" w:hAnsi="標楷體" w:cs="Times New Roman" w:hint="eastAsia"/>
                <w:sz w:val="20"/>
                <w:szCs w:val="20"/>
              </w:rPr>
              <w:t>重要審核意見標題</w:t>
            </w:r>
          </w:p>
        </w:tc>
        <w:tc>
          <w:tcPr>
            <w:tcW w:w="2647" w:type="dxa"/>
            <w:tcBorders>
              <w:top w:val="single" w:sz="4" w:space="0" w:color="auto"/>
              <w:left w:val="single" w:sz="4" w:space="0" w:color="auto"/>
              <w:bottom w:val="single" w:sz="4" w:space="0" w:color="auto"/>
              <w:right w:val="single" w:sz="4" w:space="0" w:color="auto"/>
            </w:tcBorders>
            <w:shd w:val="clear" w:color="auto" w:fill="auto"/>
          </w:tcPr>
          <w:p w14:paraId="20FBD339" w14:textId="77777777" w:rsidR="00901C92" w:rsidRPr="00F3408E" w:rsidRDefault="00901C92" w:rsidP="00901C92">
            <w:pPr>
              <w:widowControl/>
              <w:spacing w:line="0" w:lineRule="atLeast"/>
              <w:jc w:val="center"/>
              <w:rPr>
                <w:rFonts w:ascii="標楷體" w:eastAsia="標楷體" w:hAnsi="標楷體" w:cs="Times New Roman"/>
                <w:sz w:val="20"/>
                <w:szCs w:val="20"/>
              </w:rPr>
            </w:pPr>
            <w:r w:rsidRPr="00F3408E">
              <w:rPr>
                <w:rFonts w:ascii="標楷體" w:eastAsia="標楷體" w:hAnsi="標楷體" w:cs="Times New Roman" w:hint="eastAsia"/>
                <w:sz w:val="20"/>
                <w:szCs w:val="20"/>
              </w:rPr>
              <w:t>說明</w:t>
            </w:r>
          </w:p>
        </w:tc>
      </w:tr>
      <w:tr w:rsidR="00F3408E" w:rsidRPr="00F3408E" w14:paraId="28893E97" w14:textId="77777777" w:rsidTr="0059143D">
        <w:trPr>
          <w:trHeight w:val="283"/>
        </w:trPr>
        <w:tc>
          <w:tcPr>
            <w:tcW w:w="7225" w:type="dxa"/>
            <w:tcBorders>
              <w:top w:val="single" w:sz="4" w:space="0" w:color="auto"/>
              <w:left w:val="single" w:sz="4" w:space="0" w:color="auto"/>
              <w:bottom w:val="single" w:sz="4" w:space="0" w:color="auto"/>
              <w:right w:val="nil"/>
            </w:tcBorders>
            <w:shd w:val="clear" w:color="auto" w:fill="auto"/>
            <w:vAlign w:val="center"/>
          </w:tcPr>
          <w:p w14:paraId="5936AE73" w14:textId="77777777" w:rsidR="00901C92" w:rsidRPr="00F3408E" w:rsidRDefault="00901C92" w:rsidP="0059143D">
            <w:pPr>
              <w:widowControl/>
              <w:spacing w:line="0" w:lineRule="atLeast"/>
              <w:ind w:left="294" w:hanging="318"/>
              <w:jc w:val="both"/>
              <w:rPr>
                <w:rFonts w:ascii="標楷體" w:eastAsia="標楷體" w:hAnsi="標楷體" w:cs="Times New Roman"/>
                <w:b/>
                <w:sz w:val="20"/>
                <w:szCs w:val="20"/>
              </w:rPr>
            </w:pPr>
            <w:r w:rsidRPr="00F3408E">
              <w:rPr>
                <w:rFonts w:ascii="標楷體" w:eastAsia="標楷體" w:hAnsi="標楷體" w:cs="Times New Roman" w:hint="eastAsia"/>
                <w:b/>
                <w:noProof/>
                <w:sz w:val="20"/>
                <w:szCs w:val="20"/>
              </w:rPr>
              <w:t>仍待繼續改善</w:t>
            </w:r>
          </w:p>
        </w:tc>
        <w:tc>
          <w:tcPr>
            <w:tcW w:w="2647" w:type="dxa"/>
            <w:tcBorders>
              <w:top w:val="single" w:sz="4" w:space="0" w:color="auto"/>
              <w:left w:val="nil"/>
              <w:bottom w:val="single" w:sz="4" w:space="0" w:color="auto"/>
              <w:right w:val="single" w:sz="4" w:space="0" w:color="auto"/>
            </w:tcBorders>
            <w:shd w:val="clear" w:color="auto" w:fill="auto"/>
          </w:tcPr>
          <w:p w14:paraId="21CF4B52" w14:textId="77777777" w:rsidR="00901C92" w:rsidRPr="00F3408E" w:rsidRDefault="00901C92" w:rsidP="00901C92">
            <w:pPr>
              <w:widowControl/>
              <w:spacing w:line="0" w:lineRule="atLeast"/>
              <w:jc w:val="both"/>
              <w:rPr>
                <w:rFonts w:ascii="標楷體" w:eastAsia="標楷體" w:hAnsi="標楷體" w:cs="Times New Roman"/>
                <w:b/>
                <w:sz w:val="20"/>
                <w:szCs w:val="20"/>
              </w:rPr>
            </w:pPr>
          </w:p>
        </w:tc>
      </w:tr>
      <w:tr w:rsidR="00F3408E" w:rsidRPr="00F3408E" w14:paraId="1A3A3F37" w14:textId="77777777" w:rsidTr="00E10DF3">
        <w:tc>
          <w:tcPr>
            <w:tcW w:w="7225" w:type="dxa"/>
            <w:tcBorders>
              <w:top w:val="single" w:sz="4" w:space="0" w:color="auto"/>
              <w:left w:val="single" w:sz="4" w:space="0" w:color="auto"/>
              <w:bottom w:val="single" w:sz="4" w:space="0" w:color="auto"/>
              <w:right w:val="single" w:sz="4" w:space="0" w:color="auto"/>
            </w:tcBorders>
            <w:shd w:val="clear" w:color="auto" w:fill="auto"/>
          </w:tcPr>
          <w:p w14:paraId="3432EA5E" w14:textId="46FE14B4" w:rsidR="00901C92" w:rsidRPr="00F3408E" w:rsidRDefault="00197E81" w:rsidP="00197E81">
            <w:pPr>
              <w:widowControl/>
              <w:spacing w:line="290" w:lineRule="exact"/>
              <w:ind w:leftChars="-10" w:left="484" w:hangingChars="254" w:hanging="508"/>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w:t>
            </w:r>
            <w:r w:rsidR="00901C92" w:rsidRPr="00F3408E">
              <w:rPr>
                <w:rFonts w:ascii="標楷體" w:eastAsia="標楷體" w:hAnsi="標楷體" w:cs="Times New Roman" w:hint="eastAsia"/>
                <w:noProof/>
                <w:sz w:val="20"/>
                <w:szCs w:val="20"/>
              </w:rPr>
              <w:t>1</w:t>
            </w:r>
            <w:r w:rsidRPr="00F3408E">
              <w:rPr>
                <w:rFonts w:ascii="標楷體" w:eastAsia="標楷體" w:hAnsi="標楷體" w:cs="Times New Roman" w:hint="eastAsia"/>
                <w:noProof/>
                <w:sz w:val="20"/>
                <w:szCs w:val="20"/>
              </w:rPr>
              <w:t>）</w:t>
            </w:r>
            <w:r w:rsidR="00901C92" w:rsidRPr="00F3408E">
              <w:rPr>
                <w:rFonts w:ascii="標楷體" w:eastAsia="標楷體" w:hAnsi="標楷體" w:cs="Times New Roman" w:hint="eastAsia"/>
                <w:noProof/>
                <w:sz w:val="20"/>
                <w:szCs w:val="20"/>
              </w:rPr>
              <w:t>農業部推動友善動物保護計畫，以強化動物保護，及辦理野生動物因犬隻侵擾改善專案，以維護生態環境，惟仍持續傳出野生動物受犬貓攻擊事件、部分區域遊蕩犬族群持續擴增，部分收容所之收容量能及管理人力仍顯不足等情事，允宜研謀改善</w:t>
            </w:r>
            <w:r w:rsidR="00544D35" w:rsidRPr="00F3408E">
              <w:rPr>
                <w:rFonts w:ascii="標楷體" w:eastAsia="標楷體" w:hAnsi="標楷體" w:cs="Times New Roman" w:hint="eastAsia"/>
                <w:noProof/>
                <w:sz w:val="20"/>
                <w:szCs w:val="20"/>
              </w:rPr>
              <w:t>。</w:t>
            </w:r>
          </w:p>
        </w:tc>
        <w:tc>
          <w:tcPr>
            <w:tcW w:w="2647" w:type="dxa"/>
            <w:tcBorders>
              <w:top w:val="single" w:sz="4" w:space="0" w:color="auto"/>
              <w:left w:val="single" w:sz="4" w:space="0" w:color="auto"/>
              <w:bottom w:val="single" w:sz="4" w:space="0" w:color="auto"/>
              <w:right w:val="single" w:sz="4" w:space="0" w:color="auto"/>
            </w:tcBorders>
            <w:shd w:val="clear" w:color="auto" w:fill="auto"/>
          </w:tcPr>
          <w:p w14:paraId="2055E4E1" w14:textId="77777777" w:rsidR="00901C92" w:rsidRPr="00F3408E" w:rsidRDefault="00901C92" w:rsidP="00901C92">
            <w:pPr>
              <w:widowControl/>
              <w:spacing w:line="290" w:lineRule="exact"/>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因部分收容所仍有超額收容情形，業再研提審核意見詳「三、重要審核意見（八）」。</w:t>
            </w:r>
          </w:p>
        </w:tc>
      </w:tr>
      <w:tr w:rsidR="00F3408E" w:rsidRPr="00F3408E" w14:paraId="09086FAE" w14:textId="77777777" w:rsidTr="00E10DF3">
        <w:tc>
          <w:tcPr>
            <w:tcW w:w="7225" w:type="dxa"/>
            <w:tcBorders>
              <w:top w:val="single" w:sz="4" w:space="0" w:color="auto"/>
              <w:left w:val="single" w:sz="4" w:space="0" w:color="auto"/>
              <w:bottom w:val="single" w:sz="4" w:space="0" w:color="auto"/>
              <w:right w:val="single" w:sz="4" w:space="0" w:color="auto"/>
            </w:tcBorders>
            <w:shd w:val="clear" w:color="auto" w:fill="auto"/>
          </w:tcPr>
          <w:p w14:paraId="4797F2A7" w14:textId="218E13AF" w:rsidR="00901C92" w:rsidRPr="00F3408E" w:rsidRDefault="00197E81" w:rsidP="00197E81">
            <w:pPr>
              <w:widowControl/>
              <w:spacing w:line="290" w:lineRule="exact"/>
              <w:ind w:leftChars="-10" w:left="484" w:hangingChars="254" w:hanging="508"/>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w:t>
            </w:r>
            <w:r w:rsidR="00901C92" w:rsidRPr="00F3408E">
              <w:rPr>
                <w:rFonts w:ascii="標楷體" w:eastAsia="標楷體" w:hAnsi="標楷體" w:cs="Times New Roman" w:hint="eastAsia"/>
                <w:noProof/>
                <w:sz w:val="20"/>
                <w:szCs w:val="20"/>
              </w:rPr>
              <w:t>2</w:t>
            </w:r>
            <w:r w:rsidRPr="00F3408E">
              <w:rPr>
                <w:rFonts w:ascii="標楷體" w:eastAsia="標楷體" w:hAnsi="標楷體" w:cs="Times New Roman" w:hint="eastAsia"/>
                <w:noProof/>
                <w:sz w:val="20"/>
                <w:szCs w:val="20"/>
              </w:rPr>
              <w:t>）</w:t>
            </w:r>
            <w:r w:rsidR="00901C92" w:rsidRPr="00F3408E">
              <w:rPr>
                <w:rFonts w:ascii="標楷體" w:eastAsia="標楷體" w:hAnsi="標楷體" w:cs="Times New Roman" w:hint="eastAsia"/>
                <w:noProof/>
                <w:sz w:val="20"/>
                <w:szCs w:val="20"/>
              </w:rPr>
              <w:t>政府為增進農民福利，維護農民健康，實施農民健康保險，並推動年滿64歲4個月被保險人資格審認工作，惟部分被保險人似有從事農業以外之專任職業，或加保面積未達法定標準等情事，允宜研謀改善</w:t>
            </w:r>
            <w:r w:rsidR="00544D35" w:rsidRPr="00F3408E">
              <w:rPr>
                <w:rFonts w:ascii="標楷體" w:eastAsia="標楷體" w:hAnsi="標楷體" w:cs="Times New Roman" w:hint="eastAsia"/>
                <w:noProof/>
                <w:sz w:val="20"/>
                <w:szCs w:val="20"/>
              </w:rPr>
              <w:t>。</w:t>
            </w:r>
          </w:p>
        </w:tc>
        <w:tc>
          <w:tcPr>
            <w:tcW w:w="2647" w:type="dxa"/>
            <w:tcBorders>
              <w:top w:val="single" w:sz="4" w:space="0" w:color="auto"/>
              <w:left w:val="single" w:sz="4" w:space="0" w:color="auto"/>
              <w:bottom w:val="single" w:sz="4" w:space="0" w:color="auto"/>
              <w:right w:val="single" w:sz="4" w:space="0" w:color="auto"/>
            </w:tcBorders>
            <w:shd w:val="clear" w:color="auto" w:fill="auto"/>
          </w:tcPr>
          <w:p w14:paraId="2B44CA0F" w14:textId="77777777" w:rsidR="00901C92" w:rsidRPr="00F3408E" w:rsidRDefault="00901C92" w:rsidP="00901C92">
            <w:pPr>
              <w:widowControl/>
              <w:spacing w:line="290" w:lineRule="exact"/>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因被保險人投保資格審查作業未臻周妥，業再研提審核意見詳「三、重要審核意見（一）2.及3.」。</w:t>
            </w:r>
          </w:p>
        </w:tc>
      </w:tr>
      <w:tr w:rsidR="00F3408E" w:rsidRPr="00F3408E" w14:paraId="3A72E49E" w14:textId="77777777" w:rsidTr="00E10DF3">
        <w:tc>
          <w:tcPr>
            <w:tcW w:w="7225" w:type="dxa"/>
            <w:tcBorders>
              <w:top w:val="single" w:sz="4" w:space="0" w:color="auto"/>
              <w:left w:val="single" w:sz="4" w:space="0" w:color="auto"/>
              <w:bottom w:val="single" w:sz="4" w:space="0" w:color="auto"/>
              <w:right w:val="single" w:sz="4" w:space="0" w:color="auto"/>
            </w:tcBorders>
            <w:shd w:val="clear" w:color="auto" w:fill="auto"/>
          </w:tcPr>
          <w:p w14:paraId="23B10B9A" w14:textId="2AF19181" w:rsidR="00901C92" w:rsidRPr="00F3408E" w:rsidRDefault="00197E81" w:rsidP="00197E81">
            <w:pPr>
              <w:widowControl/>
              <w:spacing w:line="290" w:lineRule="exact"/>
              <w:ind w:leftChars="-10" w:left="484" w:hangingChars="254" w:hanging="508"/>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w:t>
            </w:r>
            <w:r w:rsidR="00901C92" w:rsidRPr="00F3408E">
              <w:rPr>
                <w:rFonts w:ascii="標楷體" w:eastAsia="標楷體" w:hAnsi="標楷體" w:cs="Times New Roman" w:hint="eastAsia"/>
                <w:noProof/>
                <w:sz w:val="20"/>
                <w:szCs w:val="20"/>
              </w:rPr>
              <w:t>3</w:t>
            </w:r>
            <w:r w:rsidRPr="00F3408E">
              <w:rPr>
                <w:rFonts w:ascii="標楷體" w:eastAsia="標楷體" w:hAnsi="標楷體" w:cs="Times New Roman" w:hint="eastAsia"/>
                <w:noProof/>
                <w:sz w:val="20"/>
                <w:szCs w:val="20"/>
              </w:rPr>
              <w:t>）</w:t>
            </w:r>
            <w:r w:rsidR="00901C92" w:rsidRPr="00F3408E">
              <w:rPr>
                <w:rFonts w:ascii="標楷體" w:eastAsia="標楷體" w:hAnsi="標楷體" w:cs="Times New Roman" w:hint="eastAsia"/>
                <w:noProof/>
                <w:sz w:val="20"/>
                <w:szCs w:val="20"/>
              </w:rPr>
              <w:t>農業部積極推動化學農藥十年減半行動方案，以確保農產品安全，惟化學農藥總使用量未減反增，又參考歐盟綠色政綱精神推動化學農藥風險減半，近3年農藥風險指數亦未明顯降低等情事，允宜檢討改善</w:t>
            </w:r>
            <w:r w:rsidR="00544D35" w:rsidRPr="00F3408E">
              <w:rPr>
                <w:rFonts w:ascii="標楷體" w:eastAsia="標楷體" w:hAnsi="標楷體" w:cs="Times New Roman" w:hint="eastAsia"/>
                <w:noProof/>
                <w:sz w:val="20"/>
                <w:szCs w:val="20"/>
              </w:rPr>
              <w:t>。</w:t>
            </w:r>
          </w:p>
        </w:tc>
        <w:tc>
          <w:tcPr>
            <w:tcW w:w="2647" w:type="dxa"/>
            <w:tcBorders>
              <w:top w:val="single" w:sz="4" w:space="0" w:color="auto"/>
              <w:left w:val="single" w:sz="4" w:space="0" w:color="auto"/>
              <w:bottom w:val="single" w:sz="4" w:space="0" w:color="auto"/>
              <w:right w:val="single" w:sz="4" w:space="0" w:color="auto"/>
            </w:tcBorders>
            <w:shd w:val="clear" w:color="auto" w:fill="auto"/>
          </w:tcPr>
          <w:p w14:paraId="5A16DEEC" w14:textId="77777777" w:rsidR="00901C92" w:rsidRPr="00F3408E" w:rsidRDefault="00901C92" w:rsidP="00901C92">
            <w:pPr>
              <w:widowControl/>
              <w:spacing w:line="290" w:lineRule="exact"/>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因植物診療制度規章未臻完備，業再研提審核意見詳「三、重要審核意見（十六）」。</w:t>
            </w:r>
          </w:p>
        </w:tc>
      </w:tr>
      <w:tr w:rsidR="00F3408E" w:rsidRPr="00F3408E" w14:paraId="71B4DA87" w14:textId="77777777" w:rsidTr="0059143D">
        <w:trPr>
          <w:trHeight w:val="283"/>
        </w:trPr>
        <w:tc>
          <w:tcPr>
            <w:tcW w:w="7225" w:type="dxa"/>
            <w:tcBorders>
              <w:top w:val="single" w:sz="4" w:space="0" w:color="auto"/>
              <w:left w:val="single" w:sz="4" w:space="0" w:color="auto"/>
              <w:bottom w:val="single" w:sz="4" w:space="0" w:color="auto"/>
              <w:right w:val="nil"/>
            </w:tcBorders>
            <w:shd w:val="clear" w:color="auto" w:fill="auto"/>
            <w:vAlign w:val="center"/>
          </w:tcPr>
          <w:p w14:paraId="64B955EA" w14:textId="77777777" w:rsidR="00901C92" w:rsidRPr="00F3408E" w:rsidRDefault="00901C92" w:rsidP="0059143D">
            <w:pPr>
              <w:widowControl/>
              <w:spacing w:line="0" w:lineRule="atLeast"/>
              <w:ind w:left="294" w:hanging="318"/>
              <w:jc w:val="both"/>
              <w:rPr>
                <w:rFonts w:ascii="標楷體" w:eastAsia="標楷體" w:hAnsi="標楷體" w:cs="Times New Roman"/>
                <w:b/>
                <w:sz w:val="20"/>
                <w:szCs w:val="20"/>
              </w:rPr>
            </w:pPr>
            <w:r w:rsidRPr="00F3408E">
              <w:rPr>
                <w:rFonts w:ascii="標楷體" w:eastAsia="標楷體" w:hAnsi="標楷體" w:cs="Times New Roman" w:hint="eastAsia"/>
                <w:b/>
                <w:noProof/>
                <w:sz w:val="20"/>
                <w:szCs w:val="20"/>
              </w:rPr>
              <w:t>處理中</w:t>
            </w:r>
          </w:p>
        </w:tc>
        <w:tc>
          <w:tcPr>
            <w:tcW w:w="2647" w:type="dxa"/>
            <w:tcBorders>
              <w:top w:val="single" w:sz="4" w:space="0" w:color="auto"/>
              <w:left w:val="nil"/>
              <w:bottom w:val="single" w:sz="4" w:space="0" w:color="auto"/>
              <w:right w:val="single" w:sz="4" w:space="0" w:color="auto"/>
            </w:tcBorders>
            <w:shd w:val="clear" w:color="auto" w:fill="auto"/>
          </w:tcPr>
          <w:p w14:paraId="3521EE04" w14:textId="77777777" w:rsidR="00901C92" w:rsidRPr="00F3408E" w:rsidRDefault="00901C92" w:rsidP="00901C92">
            <w:pPr>
              <w:widowControl/>
              <w:spacing w:line="0" w:lineRule="atLeast"/>
              <w:jc w:val="both"/>
              <w:rPr>
                <w:rFonts w:ascii="標楷體" w:eastAsia="標楷體" w:hAnsi="標楷體" w:cs="Times New Roman"/>
                <w:b/>
                <w:sz w:val="20"/>
                <w:szCs w:val="20"/>
              </w:rPr>
            </w:pPr>
          </w:p>
        </w:tc>
      </w:tr>
      <w:tr w:rsidR="00F3408E" w:rsidRPr="00F3408E" w14:paraId="281289FE" w14:textId="77777777" w:rsidTr="002257FA">
        <w:trPr>
          <w:trHeight w:val="1191"/>
        </w:trPr>
        <w:tc>
          <w:tcPr>
            <w:tcW w:w="7225" w:type="dxa"/>
            <w:tcBorders>
              <w:top w:val="single" w:sz="4" w:space="0" w:color="auto"/>
              <w:left w:val="single" w:sz="4" w:space="0" w:color="auto"/>
              <w:bottom w:val="single" w:sz="4" w:space="0" w:color="auto"/>
              <w:right w:val="single" w:sz="4" w:space="0" w:color="auto"/>
            </w:tcBorders>
            <w:shd w:val="clear" w:color="auto" w:fill="auto"/>
          </w:tcPr>
          <w:p w14:paraId="42306D65" w14:textId="3D5FB091" w:rsidR="00901C92" w:rsidRPr="00F3408E" w:rsidRDefault="00901C92" w:rsidP="00197E81">
            <w:pPr>
              <w:widowControl/>
              <w:spacing w:line="290" w:lineRule="exact"/>
              <w:ind w:left="-24"/>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農業部為促進畜牧業永續發展，辦理禽畜糞資源化及禽舍改建升級計畫，惟部分養雞場未落實遵循畜牧法規定、僅7市縣運用四聯單管理雞糞流向、輔導養禽場禽舍改建升級補助作業規範未臻周妥、及部分養禽場尚未建立或落實禽場生物安全管理機制等情事，允宜檢討改善</w:t>
            </w:r>
            <w:r w:rsidR="00544D35" w:rsidRPr="00F3408E">
              <w:rPr>
                <w:rFonts w:ascii="標楷體" w:eastAsia="標楷體" w:hAnsi="標楷體" w:cs="Times New Roman" w:hint="eastAsia"/>
                <w:noProof/>
                <w:sz w:val="20"/>
                <w:szCs w:val="20"/>
              </w:rPr>
              <w:t>。</w:t>
            </w:r>
          </w:p>
        </w:tc>
        <w:tc>
          <w:tcPr>
            <w:tcW w:w="2647" w:type="dxa"/>
            <w:tcBorders>
              <w:top w:val="single" w:sz="4" w:space="0" w:color="auto"/>
              <w:left w:val="single" w:sz="4" w:space="0" w:color="auto"/>
              <w:bottom w:val="single" w:sz="4" w:space="0" w:color="auto"/>
              <w:right w:val="single" w:sz="4" w:space="0" w:color="auto"/>
            </w:tcBorders>
            <w:shd w:val="clear" w:color="auto" w:fill="auto"/>
          </w:tcPr>
          <w:p w14:paraId="56E19B60" w14:textId="77777777" w:rsidR="00901C92" w:rsidRPr="00F3408E" w:rsidRDefault="00901C92" w:rsidP="00901C92">
            <w:pPr>
              <w:widowControl/>
              <w:spacing w:line="290" w:lineRule="exact"/>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前經依法陳報監察院，該院尚在處理中。</w:t>
            </w:r>
          </w:p>
        </w:tc>
      </w:tr>
      <w:tr w:rsidR="00F3408E" w:rsidRPr="00F3408E" w14:paraId="0BAAB984" w14:textId="77777777" w:rsidTr="0059143D">
        <w:trPr>
          <w:trHeight w:val="283"/>
        </w:trPr>
        <w:tc>
          <w:tcPr>
            <w:tcW w:w="7225" w:type="dxa"/>
            <w:tcBorders>
              <w:top w:val="single" w:sz="4" w:space="0" w:color="auto"/>
              <w:left w:val="single" w:sz="4" w:space="0" w:color="auto"/>
              <w:bottom w:val="single" w:sz="4" w:space="0" w:color="auto"/>
              <w:right w:val="nil"/>
            </w:tcBorders>
            <w:shd w:val="clear" w:color="auto" w:fill="auto"/>
            <w:vAlign w:val="center"/>
          </w:tcPr>
          <w:p w14:paraId="6A44A020" w14:textId="77777777" w:rsidR="00901C92" w:rsidRPr="00F3408E" w:rsidRDefault="00901C92" w:rsidP="0059143D">
            <w:pPr>
              <w:widowControl/>
              <w:spacing w:line="0" w:lineRule="atLeast"/>
              <w:ind w:leftChars="-10" w:left="294" w:hangingChars="159" w:hanging="318"/>
              <w:jc w:val="both"/>
              <w:rPr>
                <w:rFonts w:ascii="標楷體" w:eastAsia="標楷體" w:hAnsi="標楷體" w:cs="Times New Roman"/>
                <w:b/>
                <w:sz w:val="20"/>
                <w:szCs w:val="20"/>
              </w:rPr>
            </w:pPr>
            <w:r w:rsidRPr="00F3408E">
              <w:rPr>
                <w:rFonts w:ascii="標楷體" w:eastAsia="標楷體" w:hAnsi="標楷體" w:cs="Times New Roman" w:hint="eastAsia"/>
                <w:b/>
                <w:noProof/>
                <w:sz w:val="20"/>
                <w:szCs w:val="20"/>
              </w:rPr>
              <w:t>已研謀改善或依改善措施持續辦理</w:t>
            </w:r>
          </w:p>
        </w:tc>
        <w:tc>
          <w:tcPr>
            <w:tcW w:w="2647" w:type="dxa"/>
            <w:tcBorders>
              <w:top w:val="single" w:sz="4" w:space="0" w:color="auto"/>
              <w:left w:val="nil"/>
              <w:bottom w:val="single" w:sz="4" w:space="0" w:color="auto"/>
              <w:right w:val="single" w:sz="4" w:space="0" w:color="auto"/>
            </w:tcBorders>
            <w:shd w:val="clear" w:color="auto" w:fill="auto"/>
          </w:tcPr>
          <w:p w14:paraId="65BFD712" w14:textId="77777777" w:rsidR="00901C92" w:rsidRPr="00F3408E" w:rsidRDefault="00901C92" w:rsidP="00901C92">
            <w:pPr>
              <w:widowControl/>
              <w:spacing w:line="0" w:lineRule="atLeast"/>
              <w:jc w:val="both"/>
              <w:rPr>
                <w:rFonts w:ascii="標楷體" w:eastAsia="標楷體" w:hAnsi="標楷體" w:cs="Times New Roman"/>
                <w:b/>
                <w:sz w:val="20"/>
                <w:szCs w:val="20"/>
              </w:rPr>
            </w:pPr>
          </w:p>
        </w:tc>
      </w:tr>
      <w:tr w:rsidR="00F3408E" w:rsidRPr="00F3408E" w14:paraId="025D1991" w14:textId="77777777" w:rsidTr="00E10DF3">
        <w:tc>
          <w:tcPr>
            <w:tcW w:w="7225" w:type="dxa"/>
            <w:tcBorders>
              <w:top w:val="single" w:sz="4" w:space="0" w:color="auto"/>
              <w:left w:val="single" w:sz="4" w:space="0" w:color="auto"/>
              <w:bottom w:val="single" w:sz="4" w:space="0" w:color="auto"/>
              <w:right w:val="single" w:sz="4" w:space="0" w:color="auto"/>
            </w:tcBorders>
            <w:shd w:val="clear" w:color="auto" w:fill="auto"/>
          </w:tcPr>
          <w:p w14:paraId="2F9BA69D" w14:textId="46AD8F00" w:rsidR="003A08FA" w:rsidRPr="00F3408E" w:rsidRDefault="00197E81" w:rsidP="00197E81">
            <w:pPr>
              <w:widowControl/>
              <w:spacing w:line="290" w:lineRule="exact"/>
              <w:ind w:leftChars="-10" w:left="484" w:hangingChars="254" w:hanging="508"/>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1</w:t>
            </w: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農業部為提升畜產品競爭力，推行冷鏈設施升級及飼養管理優化，惟</w:t>
            </w:r>
            <w:r w:rsidR="00EB6DC7" w:rsidRPr="00F3408E">
              <w:rPr>
                <w:rFonts w:ascii="標楷體" w:eastAsia="標楷體" w:hAnsi="標楷體" w:cs="Times New Roman" w:hint="eastAsia"/>
                <w:noProof/>
                <w:sz w:val="20"/>
                <w:szCs w:val="20"/>
              </w:rPr>
              <w:t>市</w:t>
            </w:r>
            <w:r w:rsidR="003A08FA" w:rsidRPr="00F3408E">
              <w:rPr>
                <w:rFonts w:ascii="標楷體" w:eastAsia="標楷體" w:hAnsi="標楷體" w:cs="Times New Roman" w:hint="eastAsia"/>
                <w:noProof/>
                <w:sz w:val="20"/>
                <w:szCs w:val="20"/>
              </w:rPr>
              <w:t>場附設屠宰場改採屠後理貨營運模式，歷經多年研究仍處於評估階段，且乳牛群性能改良計畫參與率仍待提升等情事，允宜研謀改善</w:t>
            </w:r>
            <w:r w:rsidR="00544D35" w:rsidRPr="00F3408E">
              <w:rPr>
                <w:rFonts w:ascii="標楷體" w:eastAsia="標楷體" w:hAnsi="標楷體" w:cs="Times New Roman" w:hint="eastAsia"/>
                <w:noProof/>
                <w:sz w:val="20"/>
                <w:szCs w:val="20"/>
              </w:rPr>
              <w:t>。</w:t>
            </w:r>
          </w:p>
        </w:tc>
        <w:tc>
          <w:tcPr>
            <w:tcW w:w="2647" w:type="dxa"/>
            <w:vMerge w:val="restart"/>
            <w:tcBorders>
              <w:top w:val="single" w:sz="4" w:space="0" w:color="auto"/>
              <w:left w:val="single" w:sz="4" w:space="0" w:color="auto"/>
              <w:right w:val="single" w:sz="4" w:space="0" w:color="auto"/>
              <w:tl2br w:val="single" w:sz="4" w:space="0" w:color="auto"/>
            </w:tcBorders>
            <w:shd w:val="clear" w:color="auto" w:fill="auto"/>
          </w:tcPr>
          <w:p w14:paraId="0153AE94" w14:textId="77777777" w:rsidR="003A08FA" w:rsidRPr="00F3408E" w:rsidRDefault="003A08FA" w:rsidP="00901C92">
            <w:pPr>
              <w:widowControl/>
              <w:spacing w:line="290" w:lineRule="exact"/>
              <w:jc w:val="both"/>
              <w:rPr>
                <w:rFonts w:ascii="標楷體" w:eastAsia="標楷體" w:hAnsi="標楷體" w:cs="Times New Roman"/>
                <w:sz w:val="20"/>
                <w:szCs w:val="20"/>
              </w:rPr>
            </w:pPr>
          </w:p>
        </w:tc>
      </w:tr>
      <w:tr w:rsidR="00F3408E" w:rsidRPr="00F3408E" w14:paraId="1437FB48" w14:textId="77777777" w:rsidTr="00E10DF3">
        <w:tc>
          <w:tcPr>
            <w:tcW w:w="7225" w:type="dxa"/>
            <w:tcBorders>
              <w:top w:val="single" w:sz="4" w:space="0" w:color="auto"/>
              <w:left w:val="single" w:sz="4" w:space="0" w:color="auto"/>
              <w:bottom w:val="single" w:sz="4" w:space="0" w:color="auto"/>
              <w:right w:val="single" w:sz="4" w:space="0" w:color="auto"/>
            </w:tcBorders>
            <w:shd w:val="clear" w:color="auto" w:fill="auto"/>
          </w:tcPr>
          <w:p w14:paraId="48AA9330" w14:textId="2E0124DD" w:rsidR="003A08FA" w:rsidRPr="00F3408E" w:rsidRDefault="00197E81" w:rsidP="00197E81">
            <w:pPr>
              <w:widowControl/>
              <w:spacing w:line="290" w:lineRule="exact"/>
              <w:ind w:leftChars="-10" w:left="484" w:hangingChars="254" w:hanging="508"/>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2</w:t>
            </w: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農業部賡續推動三章一Q標章、擴大高風險農畜產品用藥監測，惟溯源農產品通過驗證面積仍待提升；部分市縣未落實高風險蔬果農藥殘留抽驗作業；畜禽產品產銷履歷推廣成效未彰及檢驗未符標準品項集中等情事，允宜研謀改善</w:t>
            </w:r>
            <w:r w:rsidR="00544D35" w:rsidRPr="00F3408E">
              <w:rPr>
                <w:rFonts w:ascii="標楷體" w:eastAsia="標楷體" w:hAnsi="標楷體" w:cs="Times New Roman" w:hint="eastAsia"/>
                <w:noProof/>
                <w:sz w:val="20"/>
                <w:szCs w:val="20"/>
              </w:rPr>
              <w:t>。</w:t>
            </w:r>
          </w:p>
        </w:tc>
        <w:tc>
          <w:tcPr>
            <w:tcW w:w="2647" w:type="dxa"/>
            <w:vMerge/>
            <w:tcBorders>
              <w:left w:val="single" w:sz="4" w:space="0" w:color="auto"/>
              <w:right w:val="single" w:sz="4" w:space="0" w:color="auto"/>
              <w:tl2br w:val="single" w:sz="4" w:space="0" w:color="auto"/>
            </w:tcBorders>
            <w:shd w:val="clear" w:color="auto" w:fill="auto"/>
          </w:tcPr>
          <w:p w14:paraId="52DD70AA" w14:textId="77777777" w:rsidR="003A08FA" w:rsidRPr="00F3408E" w:rsidRDefault="003A08FA" w:rsidP="00901C92">
            <w:pPr>
              <w:widowControl/>
              <w:spacing w:line="290" w:lineRule="exact"/>
              <w:jc w:val="both"/>
              <w:rPr>
                <w:rFonts w:ascii="標楷體" w:eastAsia="標楷體" w:hAnsi="標楷體" w:cs="Times New Roman"/>
                <w:sz w:val="20"/>
                <w:szCs w:val="20"/>
              </w:rPr>
            </w:pPr>
          </w:p>
        </w:tc>
      </w:tr>
      <w:tr w:rsidR="00F3408E" w:rsidRPr="00F3408E" w14:paraId="33190F15" w14:textId="77777777" w:rsidTr="00E10DF3">
        <w:tc>
          <w:tcPr>
            <w:tcW w:w="7225" w:type="dxa"/>
            <w:tcBorders>
              <w:top w:val="single" w:sz="4" w:space="0" w:color="auto"/>
              <w:left w:val="single" w:sz="4" w:space="0" w:color="auto"/>
              <w:bottom w:val="single" w:sz="4" w:space="0" w:color="auto"/>
              <w:right w:val="single" w:sz="4" w:space="0" w:color="auto"/>
            </w:tcBorders>
            <w:shd w:val="clear" w:color="auto" w:fill="auto"/>
          </w:tcPr>
          <w:p w14:paraId="42AFC49C" w14:textId="1D75F72C" w:rsidR="003A08FA" w:rsidRPr="00F3408E" w:rsidRDefault="00197E81" w:rsidP="00197E81">
            <w:pPr>
              <w:widowControl/>
              <w:spacing w:line="290" w:lineRule="exact"/>
              <w:ind w:leftChars="-10" w:left="484" w:hangingChars="254" w:hanging="508"/>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3</w:t>
            </w: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農業部為落實農業物聯網應用，建構物聯網示範場域，推動相關智慧農業科技，惟間有物聯網場域網路訊號仍有穩定性問題，感測設備資料尚未標準化；部分智慧農業科技尚待推廣及強化，允宜研謀改善</w:t>
            </w:r>
            <w:r w:rsidR="00544D35" w:rsidRPr="00F3408E">
              <w:rPr>
                <w:rFonts w:ascii="標楷體" w:eastAsia="標楷體" w:hAnsi="標楷體" w:cs="Times New Roman" w:hint="eastAsia"/>
                <w:noProof/>
                <w:sz w:val="20"/>
                <w:szCs w:val="20"/>
              </w:rPr>
              <w:t>。</w:t>
            </w:r>
          </w:p>
        </w:tc>
        <w:tc>
          <w:tcPr>
            <w:tcW w:w="2647" w:type="dxa"/>
            <w:vMerge/>
            <w:tcBorders>
              <w:left w:val="single" w:sz="4" w:space="0" w:color="auto"/>
              <w:right w:val="single" w:sz="4" w:space="0" w:color="auto"/>
              <w:tl2br w:val="single" w:sz="4" w:space="0" w:color="auto"/>
            </w:tcBorders>
            <w:shd w:val="clear" w:color="auto" w:fill="auto"/>
          </w:tcPr>
          <w:p w14:paraId="6C166B23" w14:textId="77777777" w:rsidR="003A08FA" w:rsidRPr="00F3408E" w:rsidRDefault="003A08FA" w:rsidP="00901C92">
            <w:pPr>
              <w:widowControl/>
              <w:spacing w:line="290" w:lineRule="exact"/>
              <w:jc w:val="both"/>
              <w:rPr>
                <w:rFonts w:ascii="標楷體" w:eastAsia="標楷體" w:hAnsi="標楷體" w:cs="Times New Roman"/>
                <w:sz w:val="20"/>
                <w:szCs w:val="20"/>
              </w:rPr>
            </w:pPr>
          </w:p>
        </w:tc>
      </w:tr>
      <w:tr w:rsidR="00F3408E" w:rsidRPr="00F3408E" w14:paraId="02FBCAF0" w14:textId="77777777" w:rsidTr="00E10DF3">
        <w:tc>
          <w:tcPr>
            <w:tcW w:w="7225" w:type="dxa"/>
            <w:tcBorders>
              <w:top w:val="single" w:sz="4" w:space="0" w:color="auto"/>
              <w:left w:val="single" w:sz="4" w:space="0" w:color="auto"/>
              <w:bottom w:val="single" w:sz="4" w:space="0" w:color="auto"/>
              <w:right w:val="single" w:sz="4" w:space="0" w:color="auto"/>
            </w:tcBorders>
            <w:shd w:val="clear" w:color="auto" w:fill="auto"/>
          </w:tcPr>
          <w:p w14:paraId="63646BB9" w14:textId="54DCF941" w:rsidR="003A08FA" w:rsidRPr="00F3408E" w:rsidRDefault="00197E81" w:rsidP="00197E81">
            <w:pPr>
              <w:widowControl/>
              <w:spacing w:line="290" w:lineRule="exact"/>
              <w:ind w:leftChars="-10" w:left="484" w:hangingChars="254" w:hanging="508"/>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4</w:t>
            </w: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林業保育署推動國內維護生物多樣性及生態保育工作，惟部分受脅之瀕危珍稀保育類動物未納列研擬保育行動計畫，缺乏完整之野生植物保護法令規範，及部分野生動物重要棲息環境易發生人為火災等情事，允宜研謀改善</w:t>
            </w:r>
            <w:r w:rsidR="00544D35" w:rsidRPr="00F3408E">
              <w:rPr>
                <w:rFonts w:ascii="標楷體" w:eastAsia="標楷體" w:hAnsi="標楷體" w:cs="Times New Roman" w:hint="eastAsia"/>
                <w:noProof/>
                <w:sz w:val="20"/>
                <w:szCs w:val="20"/>
              </w:rPr>
              <w:t>。</w:t>
            </w:r>
          </w:p>
        </w:tc>
        <w:tc>
          <w:tcPr>
            <w:tcW w:w="2647" w:type="dxa"/>
            <w:vMerge/>
            <w:tcBorders>
              <w:left w:val="single" w:sz="4" w:space="0" w:color="auto"/>
              <w:right w:val="single" w:sz="4" w:space="0" w:color="auto"/>
              <w:tl2br w:val="single" w:sz="4" w:space="0" w:color="auto"/>
            </w:tcBorders>
            <w:shd w:val="clear" w:color="auto" w:fill="auto"/>
          </w:tcPr>
          <w:p w14:paraId="1E8582E8" w14:textId="77777777" w:rsidR="003A08FA" w:rsidRPr="00F3408E" w:rsidRDefault="003A08FA" w:rsidP="00901C92">
            <w:pPr>
              <w:widowControl/>
              <w:spacing w:line="290" w:lineRule="exact"/>
              <w:jc w:val="both"/>
              <w:rPr>
                <w:rFonts w:ascii="標楷體" w:eastAsia="標楷體" w:hAnsi="標楷體" w:cs="Times New Roman"/>
                <w:sz w:val="20"/>
                <w:szCs w:val="20"/>
              </w:rPr>
            </w:pPr>
          </w:p>
        </w:tc>
      </w:tr>
      <w:tr w:rsidR="00F3408E" w:rsidRPr="00F3408E" w14:paraId="77069F85" w14:textId="77777777" w:rsidTr="00E10DF3">
        <w:tc>
          <w:tcPr>
            <w:tcW w:w="7225" w:type="dxa"/>
            <w:tcBorders>
              <w:top w:val="single" w:sz="4" w:space="0" w:color="auto"/>
              <w:left w:val="single" w:sz="4" w:space="0" w:color="auto"/>
              <w:bottom w:val="single" w:sz="4" w:space="0" w:color="auto"/>
              <w:right w:val="single" w:sz="4" w:space="0" w:color="auto"/>
            </w:tcBorders>
            <w:shd w:val="clear" w:color="auto" w:fill="auto"/>
          </w:tcPr>
          <w:p w14:paraId="10A505B3" w14:textId="5D449F71" w:rsidR="003A08FA" w:rsidRPr="00F3408E" w:rsidRDefault="00197E81" w:rsidP="00197E81">
            <w:pPr>
              <w:widowControl/>
              <w:spacing w:line="290" w:lineRule="exact"/>
              <w:ind w:leftChars="-10" w:left="484" w:hangingChars="254" w:hanging="508"/>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5</w:t>
            </w: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農業部採取措施預防及管理外來入侵種，以降低生態環境影響，惟臺灣永續發展目標對應指標之衡量標準未能完整呈現執行成效、部分外來入侵種尚無防治策略及計畫或防治、監測與管理效能未如預期等情事，允宜檢討改善</w:t>
            </w:r>
            <w:r w:rsidR="00544D35" w:rsidRPr="00F3408E">
              <w:rPr>
                <w:rFonts w:ascii="標楷體" w:eastAsia="標楷體" w:hAnsi="標楷體" w:cs="Times New Roman" w:hint="eastAsia"/>
                <w:noProof/>
                <w:sz w:val="20"/>
                <w:szCs w:val="20"/>
              </w:rPr>
              <w:t>。</w:t>
            </w:r>
          </w:p>
        </w:tc>
        <w:tc>
          <w:tcPr>
            <w:tcW w:w="2647" w:type="dxa"/>
            <w:vMerge/>
            <w:tcBorders>
              <w:left w:val="single" w:sz="4" w:space="0" w:color="auto"/>
              <w:right w:val="single" w:sz="4" w:space="0" w:color="auto"/>
              <w:tl2br w:val="single" w:sz="4" w:space="0" w:color="auto"/>
            </w:tcBorders>
            <w:shd w:val="clear" w:color="auto" w:fill="auto"/>
          </w:tcPr>
          <w:p w14:paraId="25D85376" w14:textId="77777777" w:rsidR="003A08FA" w:rsidRPr="00F3408E" w:rsidRDefault="003A08FA" w:rsidP="00901C92">
            <w:pPr>
              <w:widowControl/>
              <w:spacing w:line="290" w:lineRule="exact"/>
              <w:jc w:val="both"/>
              <w:rPr>
                <w:rFonts w:ascii="標楷體" w:eastAsia="標楷體" w:hAnsi="標楷體" w:cs="Times New Roman"/>
                <w:sz w:val="20"/>
                <w:szCs w:val="20"/>
              </w:rPr>
            </w:pPr>
          </w:p>
        </w:tc>
      </w:tr>
      <w:tr w:rsidR="00F3408E" w:rsidRPr="00F3408E" w14:paraId="68652614" w14:textId="77777777" w:rsidTr="00E10DF3">
        <w:tc>
          <w:tcPr>
            <w:tcW w:w="7225" w:type="dxa"/>
            <w:tcBorders>
              <w:top w:val="single" w:sz="4" w:space="0" w:color="auto"/>
              <w:left w:val="single" w:sz="4" w:space="0" w:color="auto"/>
              <w:bottom w:val="single" w:sz="4" w:space="0" w:color="auto"/>
              <w:right w:val="single" w:sz="4" w:space="0" w:color="auto"/>
            </w:tcBorders>
            <w:shd w:val="clear" w:color="auto" w:fill="auto"/>
          </w:tcPr>
          <w:p w14:paraId="5422A05C" w14:textId="6AA045B3" w:rsidR="003A08FA" w:rsidRPr="00F3408E" w:rsidRDefault="00197E81" w:rsidP="00197E81">
            <w:pPr>
              <w:widowControl/>
              <w:spacing w:line="290" w:lineRule="exact"/>
              <w:ind w:leftChars="-10" w:left="484" w:hangingChars="254" w:hanging="508"/>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6</w:t>
            </w: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林業保育署持續推動森林永續經營，以健全林地管理及維護森林生態，強化國土保安，惟已完成人工造林區域仍持續崩塌流失，森林火災頻度與蔓延面積加劇，及部分森林遊樂區或林道位處高風險致災區域未強化防範措施，有待研謀改善</w:t>
            </w:r>
            <w:r w:rsidR="00544D35" w:rsidRPr="00F3408E">
              <w:rPr>
                <w:rFonts w:ascii="標楷體" w:eastAsia="標楷體" w:hAnsi="標楷體" w:cs="Times New Roman" w:hint="eastAsia"/>
                <w:noProof/>
                <w:sz w:val="20"/>
                <w:szCs w:val="20"/>
              </w:rPr>
              <w:t>。</w:t>
            </w:r>
          </w:p>
        </w:tc>
        <w:tc>
          <w:tcPr>
            <w:tcW w:w="2647" w:type="dxa"/>
            <w:vMerge/>
            <w:tcBorders>
              <w:left w:val="single" w:sz="4" w:space="0" w:color="auto"/>
              <w:right w:val="single" w:sz="4" w:space="0" w:color="auto"/>
              <w:tl2br w:val="single" w:sz="4" w:space="0" w:color="auto"/>
            </w:tcBorders>
            <w:shd w:val="clear" w:color="auto" w:fill="auto"/>
          </w:tcPr>
          <w:p w14:paraId="4F6ECAC1" w14:textId="77777777" w:rsidR="003A08FA" w:rsidRPr="00F3408E" w:rsidRDefault="003A08FA" w:rsidP="00901C92">
            <w:pPr>
              <w:widowControl/>
              <w:spacing w:line="290" w:lineRule="exact"/>
              <w:jc w:val="both"/>
              <w:rPr>
                <w:rFonts w:ascii="標楷體" w:eastAsia="標楷體" w:hAnsi="標楷體" w:cs="Times New Roman"/>
                <w:sz w:val="20"/>
                <w:szCs w:val="20"/>
              </w:rPr>
            </w:pPr>
          </w:p>
        </w:tc>
      </w:tr>
      <w:tr w:rsidR="00F3408E" w:rsidRPr="00F3408E" w14:paraId="7305CE4B" w14:textId="77777777" w:rsidTr="00E10DF3">
        <w:tc>
          <w:tcPr>
            <w:tcW w:w="7225" w:type="dxa"/>
            <w:tcBorders>
              <w:top w:val="single" w:sz="4" w:space="0" w:color="auto"/>
              <w:left w:val="single" w:sz="4" w:space="0" w:color="auto"/>
              <w:bottom w:val="single" w:sz="4" w:space="0" w:color="auto"/>
              <w:right w:val="single" w:sz="4" w:space="0" w:color="auto"/>
            </w:tcBorders>
            <w:shd w:val="clear" w:color="auto" w:fill="auto"/>
          </w:tcPr>
          <w:p w14:paraId="0B72B08D" w14:textId="63A16B67" w:rsidR="003A08FA" w:rsidRPr="00F3408E" w:rsidRDefault="00197E81" w:rsidP="00197E81">
            <w:pPr>
              <w:widowControl/>
              <w:spacing w:line="290" w:lineRule="exact"/>
              <w:ind w:leftChars="-10" w:left="484" w:hangingChars="254" w:hanging="508"/>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7</w:t>
            </w: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農村水保署為改善縣市管河川上游坡地水土保持，辦理坡地水土資源保育工作，惟部分上游山坡地治山防洪工程之植生復育情形未如預期、治理工程規劃及生態檢核規範未臻完備等情事，允宜檢討研謀改善</w:t>
            </w:r>
            <w:r w:rsidR="00544D35" w:rsidRPr="00F3408E">
              <w:rPr>
                <w:rFonts w:ascii="標楷體" w:eastAsia="標楷體" w:hAnsi="標楷體" w:cs="Times New Roman" w:hint="eastAsia"/>
                <w:noProof/>
                <w:sz w:val="20"/>
                <w:szCs w:val="20"/>
              </w:rPr>
              <w:t>。</w:t>
            </w:r>
          </w:p>
        </w:tc>
        <w:tc>
          <w:tcPr>
            <w:tcW w:w="2647" w:type="dxa"/>
            <w:vMerge/>
            <w:tcBorders>
              <w:left w:val="single" w:sz="4" w:space="0" w:color="auto"/>
              <w:bottom w:val="single" w:sz="4" w:space="0" w:color="auto"/>
              <w:right w:val="single" w:sz="4" w:space="0" w:color="auto"/>
              <w:tl2br w:val="single" w:sz="4" w:space="0" w:color="auto"/>
            </w:tcBorders>
            <w:shd w:val="clear" w:color="auto" w:fill="auto"/>
          </w:tcPr>
          <w:p w14:paraId="49EBB82F" w14:textId="77777777" w:rsidR="003A08FA" w:rsidRPr="00F3408E" w:rsidRDefault="003A08FA" w:rsidP="00901C92">
            <w:pPr>
              <w:widowControl/>
              <w:spacing w:line="290" w:lineRule="exact"/>
              <w:jc w:val="both"/>
              <w:rPr>
                <w:rFonts w:ascii="標楷體" w:eastAsia="標楷體" w:hAnsi="標楷體" w:cs="Times New Roman"/>
                <w:sz w:val="20"/>
                <w:szCs w:val="20"/>
              </w:rPr>
            </w:pPr>
          </w:p>
        </w:tc>
      </w:tr>
      <w:tr w:rsidR="00F3408E" w:rsidRPr="00F3408E" w14:paraId="3AED2AF4" w14:textId="77777777" w:rsidTr="002257FA">
        <w:trPr>
          <w:trHeight w:val="1191"/>
        </w:trPr>
        <w:tc>
          <w:tcPr>
            <w:tcW w:w="7225" w:type="dxa"/>
            <w:tcBorders>
              <w:top w:val="single" w:sz="4" w:space="0" w:color="auto"/>
              <w:left w:val="single" w:sz="4" w:space="0" w:color="auto"/>
              <w:bottom w:val="single" w:sz="4" w:space="0" w:color="auto"/>
              <w:right w:val="single" w:sz="4" w:space="0" w:color="auto"/>
            </w:tcBorders>
            <w:shd w:val="clear" w:color="auto" w:fill="auto"/>
          </w:tcPr>
          <w:p w14:paraId="40C810AD" w14:textId="647EA029" w:rsidR="00901C92" w:rsidRPr="00F3408E" w:rsidRDefault="00197E81" w:rsidP="00197E81">
            <w:pPr>
              <w:widowControl/>
              <w:spacing w:line="290" w:lineRule="exact"/>
              <w:ind w:leftChars="-10" w:left="484" w:hangingChars="254" w:hanging="508"/>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w:t>
            </w:r>
            <w:r w:rsidR="00901C92" w:rsidRPr="00F3408E">
              <w:rPr>
                <w:rFonts w:ascii="標楷體" w:eastAsia="標楷體" w:hAnsi="標楷體" w:cs="Times New Roman" w:hint="eastAsia"/>
                <w:noProof/>
                <w:sz w:val="20"/>
                <w:szCs w:val="20"/>
              </w:rPr>
              <w:t>8</w:t>
            </w:r>
            <w:r w:rsidRPr="00F3408E">
              <w:rPr>
                <w:rFonts w:ascii="標楷體" w:eastAsia="標楷體" w:hAnsi="標楷體" w:cs="Times New Roman" w:hint="eastAsia"/>
                <w:noProof/>
                <w:sz w:val="20"/>
                <w:szCs w:val="20"/>
              </w:rPr>
              <w:t>）</w:t>
            </w:r>
            <w:r w:rsidR="00901C92" w:rsidRPr="00F3408E">
              <w:rPr>
                <w:rFonts w:ascii="標楷體" w:eastAsia="標楷體" w:hAnsi="標楷體" w:cs="Times New Roman" w:hint="eastAsia"/>
                <w:noProof/>
                <w:sz w:val="20"/>
                <w:szCs w:val="20"/>
              </w:rPr>
              <w:t>漁業署辦理前鎮漁港建設專案中長程計畫，以提升前鎮漁港競爭力及改善照護外籍船員生活，惟多功能船員服務中心完工驗收後招商作業延遲及多功能水產品運銷中心移除冷凍庫區，影響營運啟用期程及港區設施服務功能，允宜檢討改善</w:t>
            </w:r>
            <w:r w:rsidRPr="00F3408E">
              <w:rPr>
                <w:rFonts w:ascii="標楷體" w:eastAsia="標楷體" w:hAnsi="標楷體" w:cs="Times New Roman" w:hint="eastAsia"/>
                <w:noProof/>
                <w:sz w:val="20"/>
                <w:szCs w:val="20"/>
              </w:rPr>
              <w:t>。</w:t>
            </w:r>
          </w:p>
        </w:tc>
        <w:tc>
          <w:tcPr>
            <w:tcW w:w="2647" w:type="dxa"/>
            <w:tcBorders>
              <w:top w:val="single" w:sz="4" w:space="0" w:color="auto"/>
              <w:left w:val="single" w:sz="4" w:space="0" w:color="auto"/>
              <w:bottom w:val="single" w:sz="4" w:space="0" w:color="auto"/>
              <w:right w:val="single" w:sz="4" w:space="0" w:color="auto"/>
            </w:tcBorders>
            <w:shd w:val="clear" w:color="auto" w:fill="auto"/>
          </w:tcPr>
          <w:p w14:paraId="56349962" w14:textId="77777777" w:rsidR="00901C92" w:rsidRPr="00F3408E" w:rsidRDefault="00901C92" w:rsidP="00901C92">
            <w:pPr>
              <w:widowControl/>
              <w:spacing w:line="290" w:lineRule="exact"/>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前經依法陳報監察院，該院業同意備查，詳「五、其他事項」。</w:t>
            </w:r>
          </w:p>
        </w:tc>
      </w:tr>
    </w:tbl>
    <w:p w14:paraId="44E5649D" w14:textId="4CBDA5F4" w:rsidR="00901C92" w:rsidRPr="00F3408E" w:rsidRDefault="00433662" w:rsidP="00433662">
      <w:pPr>
        <w:jc w:val="center"/>
      </w:pPr>
      <w:r w:rsidRPr="00F3408E">
        <w:rPr>
          <w:rFonts w:ascii="標楷體" w:eastAsia="標楷體" w:hAnsi="標楷體" w:hint="eastAsia"/>
          <w:b/>
          <w:bCs/>
          <w:szCs w:val="32"/>
        </w:rPr>
        <w:lastRenderedPageBreak/>
        <w:t>表2</w:t>
      </w:r>
      <w:r w:rsidRPr="00F3408E">
        <w:rPr>
          <w:rFonts w:ascii="標楷體" w:eastAsia="標楷體" w:hAnsi="標楷體"/>
          <w:b/>
          <w:bCs/>
          <w:szCs w:val="32"/>
        </w:rPr>
        <w:t>3</w:t>
      </w:r>
      <w:r w:rsidRPr="00F3408E">
        <w:rPr>
          <w:rFonts w:ascii="標楷體" w:eastAsia="標楷體" w:hAnsi="標楷體" w:hint="eastAsia"/>
          <w:b/>
          <w:bCs/>
          <w:szCs w:val="32"/>
        </w:rPr>
        <w:t xml:space="preserve">　</w:t>
      </w:r>
      <w:proofErr w:type="gramStart"/>
      <w:r w:rsidRPr="00F3408E">
        <w:rPr>
          <w:rFonts w:ascii="標楷體" w:eastAsia="標楷體" w:hAnsi="標楷體"/>
          <w:b/>
          <w:bCs/>
          <w:szCs w:val="32"/>
        </w:rPr>
        <w:t>112</w:t>
      </w:r>
      <w:proofErr w:type="gramEnd"/>
      <w:r w:rsidRPr="00F3408E">
        <w:rPr>
          <w:rFonts w:ascii="標楷體" w:eastAsia="標楷體" w:hAnsi="標楷體" w:hint="eastAsia"/>
          <w:b/>
          <w:bCs/>
          <w:szCs w:val="32"/>
        </w:rPr>
        <w:t>年度審核報告所列農業部主管普通公務相關重要審核意見覆核辦理情形（續）</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225"/>
        <w:gridCol w:w="2647"/>
      </w:tblGrid>
      <w:tr w:rsidR="00F3408E" w:rsidRPr="00F3408E" w14:paraId="58B33DCC" w14:textId="77777777" w:rsidTr="008F783C">
        <w:trPr>
          <w:trHeight w:val="283"/>
        </w:trPr>
        <w:tc>
          <w:tcPr>
            <w:tcW w:w="7225" w:type="dxa"/>
            <w:tcBorders>
              <w:top w:val="single" w:sz="4" w:space="0" w:color="auto"/>
              <w:left w:val="single" w:sz="4" w:space="0" w:color="auto"/>
              <w:bottom w:val="single" w:sz="4" w:space="0" w:color="auto"/>
              <w:right w:val="single" w:sz="4" w:space="0" w:color="auto"/>
            </w:tcBorders>
            <w:shd w:val="clear" w:color="auto" w:fill="auto"/>
            <w:vAlign w:val="center"/>
          </w:tcPr>
          <w:p w14:paraId="1C0AB79E" w14:textId="73E64F0E" w:rsidR="00433662" w:rsidRPr="00F3408E" w:rsidRDefault="00433662" w:rsidP="008F783C">
            <w:pPr>
              <w:widowControl/>
              <w:spacing w:line="0" w:lineRule="atLeast"/>
              <w:ind w:leftChars="-10" w:left="294" w:hangingChars="159" w:hanging="318"/>
              <w:jc w:val="center"/>
              <w:rPr>
                <w:rFonts w:ascii="標楷體" w:eastAsia="標楷體" w:hAnsi="標楷體" w:cs="Times New Roman"/>
                <w:noProof/>
                <w:sz w:val="20"/>
                <w:szCs w:val="20"/>
              </w:rPr>
            </w:pPr>
            <w:r w:rsidRPr="00F3408E">
              <w:rPr>
                <w:rFonts w:ascii="標楷體" w:eastAsia="標楷體" w:hAnsi="標楷體" w:cs="Times New Roman" w:hint="eastAsia"/>
                <w:sz w:val="20"/>
                <w:szCs w:val="20"/>
              </w:rPr>
              <w:t>重要審核意見標題</w:t>
            </w:r>
          </w:p>
        </w:tc>
        <w:tc>
          <w:tcPr>
            <w:tcW w:w="2647" w:type="dxa"/>
            <w:tcBorders>
              <w:top w:val="single" w:sz="4" w:space="0" w:color="auto"/>
              <w:left w:val="single" w:sz="4" w:space="0" w:color="auto"/>
              <w:bottom w:val="single" w:sz="4" w:space="0" w:color="auto"/>
              <w:right w:val="single" w:sz="4" w:space="0" w:color="auto"/>
            </w:tcBorders>
            <w:shd w:val="clear" w:color="auto" w:fill="auto"/>
            <w:vAlign w:val="center"/>
          </w:tcPr>
          <w:p w14:paraId="6232FA25" w14:textId="6573B848" w:rsidR="00433662" w:rsidRPr="00F3408E" w:rsidRDefault="00433662" w:rsidP="008F783C">
            <w:pPr>
              <w:widowControl/>
              <w:spacing w:line="0" w:lineRule="atLeast"/>
              <w:jc w:val="center"/>
              <w:rPr>
                <w:rFonts w:ascii="標楷體" w:eastAsia="標楷體" w:hAnsi="標楷體" w:cs="Times New Roman"/>
                <w:sz w:val="20"/>
                <w:szCs w:val="20"/>
              </w:rPr>
            </w:pPr>
            <w:r w:rsidRPr="00F3408E">
              <w:rPr>
                <w:rFonts w:ascii="標楷體" w:eastAsia="標楷體" w:hAnsi="標楷體" w:cs="Times New Roman" w:hint="eastAsia"/>
                <w:sz w:val="20"/>
                <w:szCs w:val="20"/>
              </w:rPr>
              <w:t>說明</w:t>
            </w:r>
          </w:p>
        </w:tc>
      </w:tr>
      <w:tr w:rsidR="00F3408E" w:rsidRPr="00F3408E" w14:paraId="46826DAB" w14:textId="77777777" w:rsidTr="0081160B">
        <w:tc>
          <w:tcPr>
            <w:tcW w:w="7225" w:type="dxa"/>
            <w:tcBorders>
              <w:top w:val="single" w:sz="4" w:space="0" w:color="auto"/>
              <w:left w:val="single" w:sz="4" w:space="0" w:color="auto"/>
              <w:bottom w:val="single" w:sz="4" w:space="0" w:color="auto"/>
              <w:right w:val="single" w:sz="4" w:space="0" w:color="auto"/>
            </w:tcBorders>
            <w:shd w:val="clear" w:color="auto" w:fill="auto"/>
          </w:tcPr>
          <w:p w14:paraId="3795B120" w14:textId="09290320" w:rsidR="003A08FA" w:rsidRPr="00F3408E" w:rsidRDefault="00197E81" w:rsidP="0081160B">
            <w:pPr>
              <w:widowControl/>
              <w:spacing w:line="290" w:lineRule="exact"/>
              <w:ind w:leftChars="-10" w:left="484" w:hangingChars="254" w:hanging="508"/>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9</w:t>
            </w: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漁業署推動刺網漁業漁船（筏）輔導轉型及拖網漁船限建措施，已逐步減少刺網及拖網漁船數量，惟各市縣對於刺網禁漁區（期）管理規範不一或尚無管理規範，攸關拖網漁業幼雜魚混獲之管理措施尚待強化，允宜研謀改善</w:t>
            </w:r>
            <w:r w:rsidRPr="00F3408E">
              <w:rPr>
                <w:rFonts w:ascii="標楷體" w:eastAsia="標楷體" w:hAnsi="標楷體" w:cs="Times New Roman" w:hint="eastAsia"/>
                <w:noProof/>
                <w:sz w:val="20"/>
                <w:szCs w:val="20"/>
              </w:rPr>
              <w:t>。</w:t>
            </w:r>
          </w:p>
        </w:tc>
        <w:tc>
          <w:tcPr>
            <w:tcW w:w="2647" w:type="dxa"/>
            <w:vMerge w:val="restart"/>
            <w:tcBorders>
              <w:top w:val="single" w:sz="4" w:space="0" w:color="auto"/>
              <w:left w:val="single" w:sz="4" w:space="0" w:color="auto"/>
              <w:right w:val="single" w:sz="4" w:space="0" w:color="auto"/>
              <w:tl2br w:val="single" w:sz="4" w:space="0" w:color="auto"/>
            </w:tcBorders>
            <w:shd w:val="clear" w:color="auto" w:fill="auto"/>
          </w:tcPr>
          <w:p w14:paraId="04B8F457" w14:textId="77777777" w:rsidR="003A08FA" w:rsidRPr="00F3408E" w:rsidRDefault="003A08FA" w:rsidP="0081160B">
            <w:pPr>
              <w:widowControl/>
              <w:spacing w:line="290" w:lineRule="exact"/>
              <w:jc w:val="both"/>
              <w:rPr>
                <w:rFonts w:ascii="標楷體" w:eastAsia="標楷體" w:hAnsi="標楷體" w:cs="Times New Roman"/>
                <w:sz w:val="20"/>
                <w:szCs w:val="20"/>
              </w:rPr>
            </w:pPr>
          </w:p>
        </w:tc>
      </w:tr>
      <w:tr w:rsidR="00F3408E" w:rsidRPr="00F3408E" w14:paraId="3CF52B13" w14:textId="77777777" w:rsidTr="0081160B">
        <w:tc>
          <w:tcPr>
            <w:tcW w:w="7225" w:type="dxa"/>
            <w:tcBorders>
              <w:top w:val="single" w:sz="4" w:space="0" w:color="auto"/>
              <w:left w:val="single" w:sz="4" w:space="0" w:color="auto"/>
              <w:bottom w:val="single" w:sz="4" w:space="0" w:color="auto"/>
              <w:right w:val="single" w:sz="4" w:space="0" w:color="auto"/>
            </w:tcBorders>
            <w:shd w:val="clear" w:color="auto" w:fill="auto"/>
          </w:tcPr>
          <w:p w14:paraId="14B61E94" w14:textId="3CFB48C6" w:rsidR="003A08FA" w:rsidRPr="00F3408E" w:rsidRDefault="00197E81" w:rsidP="0081160B">
            <w:pPr>
              <w:widowControl/>
              <w:spacing w:line="290" w:lineRule="exact"/>
              <w:ind w:leftChars="-10" w:left="582" w:hangingChars="303" w:hanging="606"/>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10</w:t>
            </w: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漁業署因應全球2050淨零排放趨勢，配合自然碳匯關鍵戰略行動計畫，推動建構我國海洋碳匯基線資料，惟量測方法與本土係數尚未完成認證、部分海洋碳匯量測及驗證之抽採樣範圍略顯不足、驗證對象限於特定物種等情事，允宜研謀善策</w:t>
            </w:r>
            <w:r w:rsidRPr="00F3408E">
              <w:rPr>
                <w:rFonts w:ascii="標楷體" w:eastAsia="標楷體" w:hAnsi="標楷體" w:cs="Times New Roman" w:hint="eastAsia"/>
                <w:noProof/>
                <w:sz w:val="20"/>
                <w:szCs w:val="20"/>
              </w:rPr>
              <w:t>。</w:t>
            </w:r>
          </w:p>
        </w:tc>
        <w:tc>
          <w:tcPr>
            <w:tcW w:w="2647" w:type="dxa"/>
            <w:vMerge/>
            <w:tcBorders>
              <w:left w:val="single" w:sz="4" w:space="0" w:color="auto"/>
              <w:right w:val="single" w:sz="4" w:space="0" w:color="auto"/>
              <w:tl2br w:val="single" w:sz="4" w:space="0" w:color="auto"/>
            </w:tcBorders>
            <w:shd w:val="clear" w:color="auto" w:fill="auto"/>
          </w:tcPr>
          <w:p w14:paraId="29BFC4FF" w14:textId="77777777" w:rsidR="003A08FA" w:rsidRPr="00F3408E" w:rsidRDefault="003A08FA" w:rsidP="0081160B">
            <w:pPr>
              <w:widowControl/>
              <w:spacing w:line="290" w:lineRule="exact"/>
              <w:jc w:val="both"/>
              <w:rPr>
                <w:rFonts w:ascii="標楷體" w:eastAsia="標楷體" w:hAnsi="標楷體" w:cs="Times New Roman"/>
                <w:sz w:val="20"/>
                <w:szCs w:val="20"/>
              </w:rPr>
            </w:pPr>
          </w:p>
        </w:tc>
      </w:tr>
      <w:tr w:rsidR="00F3408E" w:rsidRPr="00F3408E" w14:paraId="6EF6AD3E" w14:textId="77777777" w:rsidTr="0081160B">
        <w:tc>
          <w:tcPr>
            <w:tcW w:w="7225" w:type="dxa"/>
            <w:tcBorders>
              <w:top w:val="single" w:sz="4" w:space="0" w:color="auto"/>
              <w:left w:val="single" w:sz="4" w:space="0" w:color="auto"/>
              <w:bottom w:val="single" w:sz="4" w:space="0" w:color="auto"/>
              <w:right w:val="single" w:sz="4" w:space="0" w:color="auto"/>
            </w:tcBorders>
            <w:shd w:val="clear" w:color="auto" w:fill="auto"/>
          </w:tcPr>
          <w:p w14:paraId="248259D6" w14:textId="689FDB49" w:rsidR="003A08FA" w:rsidRPr="00F3408E" w:rsidRDefault="00197E81" w:rsidP="0081160B">
            <w:pPr>
              <w:widowControl/>
              <w:spacing w:line="290" w:lineRule="exact"/>
              <w:ind w:leftChars="-10" w:left="556" w:hangingChars="290" w:hanging="580"/>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11</w:t>
            </w: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漁業署配合漁業永續經營基礎建設計畫推動各項措施，間有低度利用漁港轉型後未追蹤再利用成效，部分第二類漁港管理費收費基準仍待檢討修訂或落實執行，部分娛樂漁業漁船安全設備與規定未符等情事，允宜研謀改善</w:t>
            </w:r>
            <w:r w:rsidRPr="00F3408E">
              <w:rPr>
                <w:rFonts w:ascii="標楷體" w:eastAsia="標楷體" w:hAnsi="標楷體" w:cs="Times New Roman" w:hint="eastAsia"/>
                <w:noProof/>
                <w:sz w:val="20"/>
                <w:szCs w:val="20"/>
              </w:rPr>
              <w:t>。</w:t>
            </w:r>
          </w:p>
        </w:tc>
        <w:tc>
          <w:tcPr>
            <w:tcW w:w="2647" w:type="dxa"/>
            <w:vMerge/>
            <w:tcBorders>
              <w:left w:val="single" w:sz="4" w:space="0" w:color="auto"/>
              <w:bottom w:val="single" w:sz="4" w:space="0" w:color="auto"/>
              <w:right w:val="single" w:sz="4" w:space="0" w:color="auto"/>
              <w:tl2br w:val="single" w:sz="4" w:space="0" w:color="auto"/>
            </w:tcBorders>
            <w:shd w:val="clear" w:color="auto" w:fill="auto"/>
          </w:tcPr>
          <w:p w14:paraId="37BD29BB" w14:textId="77777777" w:rsidR="003A08FA" w:rsidRPr="00F3408E" w:rsidRDefault="003A08FA" w:rsidP="0081160B">
            <w:pPr>
              <w:widowControl/>
              <w:spacing w:line="290" w:lineRule="exact"/>
              <w:jc w:val="both"/>
              <w:rPr>
                <w:rFonts w:ascii="標楷體" w:eastAsia="標楷體" w:hAnsi="標楷體" w:cs="Times New Roman"/>
                <w:sz w:val="20"/>
                <w:szCs w:val="20"/>
              </w:rPr>
            </w:pPr>
          </w:p>
        </w:tc>
      </w:tr>
      <w:tr w:rsidR="00F3408E" w:rsidRPr="00F3408E" w14:paraId="365163CD" w14:textId="77777777" w:rsidTr="0081160B">
        <w:tc>
          <w:tcPr>
            <w:tcW w:w="7225" w:type="dxa"/>
            <w:tcBorders>
              <w:top w:val="single" w:sz="4" w:space="0" w:color="auto"/>
              <w:left w:val="single" w:sz="4" w:space="0" w:color="auto"/>
              <w:bottom w:val="single" w:sz="4" w:space="0" w:color="auto"/>
              <w:right w:val="single" w:sz="4" w:space="0" w:color="auto"/>
            </w:tcBorders>
            <w:shd w:val="clear" w:color="auto" w:fill="auto"/>
          </w:tcPr>
          <w:p w14:paraId="08611A37" w14:textId="0D4B494D" w:rsidR="003A08FA" w:rsidRPr="00F3408E" w:rsidRDefault="00197E81" w:rsidP="0081160B">
            <w:pPr>
              <w:widowControl/>
              <w:spacing w:line="290" w:lineRule="exact"/>
              <w:ind w:leftChars="-10" w:left="556" w:hangingChars="290" w:hanging="580"/>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12</w:t>
            </w:r>
            <w:r w:rsidRPr="00F3408E">
              <w:rPr>
                <w:rFonts w:ascii="標楷體" w:eastAsia="標楷體" w:hAnsi="標楷體" w:cs="Times New Roman" w:hint="eastAsia"/>
                <w:noProof/>
                <w:sz w:val="20"/>
                <w:szCs w:val="20"/>
              </w:rPr>
              <w:t>）</w:t>
            </w:r>
            <w:r w:rsidR="003A08FA" w:rsidRPr="00F3408E">
              <w:rPr>
                <w:rFonts w:ascii="標楷體" w:eastAsia="標楷體" w:hAnsi="標楷體" w:cs="Times New Roman" w:hint="eastAsia"/>
                <w:noProof/>
                <w:sz w:val="20"/>
                <w:szCs w:val="20"/>
              </w:rPr>
              <w:t>推動政策性農業專案貸款協助農漁民取得低利融資，惟部分農漁會信用部徵授信作業及貸後管理未臻周延，又全國農業金庫內控機制欠佳，允宜督促確實檢討改善，以降低授信風險，並健全農業金融機構之經營體質</w:t>
            </w:r>
            <w:r w:rsidRPr="00F3408E">
              <w:rPr>
                <w:rFonts w:ascii="標楷體" w:eastAsia="標楷體" w:hAnsi="標楷體" w:cs="Times New Roman" w:hint="eastAsia"/>
                <w:noProof/>
                <w:sz w:val="20"/>
                <w:szCs w:val="20"/>
              </w:rPr>
              <w:t>。</w:t>
            </w:r>
          </w:p>
        </w:tc>
        <w:tc>
          <w:tcPr>
            <w:tcW w:w="2647"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103758AB" w14:textId="77777777" w:rsidR="003A08FA" w:rsidRPr="00F3408E" w:rsidRDefault="003A08FA" w:rsidP="0081160B">
            <w:pPr>
              <w:widowControl/>
              <w:spacing w:line="290" w:lineRule="exact"/>
              <w:jc w:val="both"/>
              <w:rPr>
                <w:rFonts w:ascii="標楷體" w:eastAsia="標楷體" w:hAnsi="標楷體" w:cs="Times New Roman"/>
                <w:sz w:val="20"/>
                <w:szCs w:val="20"/>
              </w:rPr>
            </w:pPr>
          </w:p>
        </w:tc>
      </w:tr>
      <w:tr w:rsidR="00F3408E" w:rsidRPr="00F3408E" w14:paraId="0D376F16" w14:textId="77777777" w:rsidTr="0081160B">
        <w:tc>
          <w:tcPr>
            <w:tcW w:w="7225" w:type="dxa"/>
            <w:tcBorders>
              <w:top w:val="single" w:sz="4" w:space="0" w:color="auto"/>
              <w:left w:val="single" w:sz="4" w:space="0" w:color="auto"/>
              <w:bottom w:val="single" w:sz="4" w:space="0" w:color="auto"/>
              <w:right w:val="single" w:sz="4" w:space="0" w:color="auto"/>
            </w:tcBorders>
            <w:shd w:val="clear" w:color="auto" w:fill="auto"/>
          </w:tcPr>
          <w:p w14:paraId="6B6E747B" w14:textId="069CD73B" w:rsidR="00901C92" w:rsidRPr="00F3408E" w:rsidRDefault="00197E81" w:rsidP="0081160B">
            <w:pPr>
              <w:widowControl/>
              <w:spacing w:line="290" w:lineRule="exact"/>
              <w:ind w:leftChars="-10" w:left="556" w:hangingChars="290" w:hanging="580"/>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w:t>
            </w:r>
            <w:r w:rsidR="00901C92" w:rsidRPr="00F3408E">
              <w:rPr>
                <w:rFonts w:ascii="標楷體" w:eastAsia="標楷體" w:hAnsi="標楷體" w:cs="Times New Roman" w:hint="eastAsia"/>
                <w:noProof/>
                <w:sz w:val="20"/>
                <w:szCs w:val="20"/>
              </w:rPr>
              <w:t>13</w:t>
            </w:r>
            <w:r w:rsidRPr="00F3408E">
              <w:rPr>
                <w:rFonts w:ascii="標楷體" w:eastAsia="標楷體" w:hAnsi="標楷體" w:cs="Times New Roman" w:hint="eastAsia"/>
                <w:noProof/>
                <w:sz w:val="20"/>
                <w:szCs w:val="20"/>
              </w:rPr>
              <w:t>）</w:t>
            </w:r>
            <w:r w:rsidR="00901C92" w:rsidRPr="00F3408E">
              <w:rPr>
                <w:rFonts w:ascii="標楷體" w:eastAsia="標楷體" w:hAnsi="標楷體" w:cs="Times New Roman" w:hint="eastAsia"/>
                <w:noProof/>
                <w:sz w:val="20"/>
                <w:szCs w:val="20"/>
              </w:rPr>
              <w:t>農田水利署新竹管理處規劃新建金雅水利大樓，以改善辦公及停車空間不足與便利農民洽公，惟消防安全設備圖說未經新竹市消防局審查通過即同意廠商施工，衍生履約爭議並暫緩工程續建，允宜檢討改善</w:t>
            </w:r>
            <w:r w:rsidRPr="00F3408E">
              <w:rPr>
                <w:rFonts w:ascii="標楷體" w:eastAsia="標楷體" w:hAnsi="標楷體" w:cs="Times New Roman" w:hint="eastAsia"/>
                <w:noProof/>
                <w:sz w:val="20"/>
                <w:szCs w:val="20"/>
              </w:rPr>
              <w:t>。</w:t>
            </w:r>
          </w:p>
        </w:tc>
        <w:tc>
          <w:tcPr>
            <w:tcW w:w="2647" w:type="dxa"/>
            <w:tcBorders>
              <w:top w:val="single" w:sz="4" w:space="0" w:color="auto"/>
              <w:left w:val="single" w:sz="4" w:space="0" w:color="auto"/>
              <w:bottom w:val="single" w:sz="4" w:space="0" w:color="auto"/>
              <w:right w:val="single" w:sz="4" w:space="0" w:color="auto"/>
            </w:tcBorders>
            <w:shd w:val="clear" w:color="auto" w:fill="auto"/>
          </w:tcPr>
          <w:p w14:paraId="077777B1" w14:textId="77777777" w:rsidR="00901C92" w:rsidRPr="00F3408E" w:rsidRDefault="00901C92" w:rsidP="0081160B">
            <w:pPr>
              <w:widowControl/>
              <w:spacing w:line="290" w:lineRule="exact"/>
              <w:jc w:val="both"/>
              <w:rPr>
                <w:rFonts w:ascii="標楷體" w:eastAsia="標楷體" w:hAnsi="標楷體" w:cs="Times New Roman"/>
                <w:sz w:val="20"/>
                <w:szCs w:val="20"/>
              </w:rPr>
            </w:pPr>
            <w:r w:rsidRPr="00F3408E">
              <w:rPr>
                <w:rFonts w:ascii="標楷體" w:eastAsia="標楷體" w:hAnsi="標楷體" w:cs="Times New Roman" w:hint="eastAsia"/>
                <w:noProof/>
                <w:sz w:val="20"/>
                <w:szCs w:val="20"/>
              </w:rPr>
              <w:t>前經依法陳報監察院，該院業同意備查，詳「審核報告非營業部分乙、壹、十、（二）農田水利事業作業基金、7.其他事項」。</w:t>
            </w:r>
          </w:p>
        </w:tc>
      </w:tr>
    </w:tbl>
    <w:p w14:paraId="4BA69540" w14:textId="6D26686C" w:rsidR="00F7799D" w:rsidRPr="00F3408E" w:rsidRDefault="00F7799D" w:rsidP="00EB22B7">
      <w:pPr>
        <w:pStyle w:val="-"/>
        <w:overflowPunct w:val="0"/>
        <w:spacing w:beforeLines="20" w:before="72" w:afterLines="20" w:after="72" w:line="440" w:lineRule="exact"/>
        <w:ind w:firstLineChars="100" w:firstLine="320"/>
        <w:rPr>
          <w:rFonts w:ascii="標楷體" w:eastAsia="標楷體" w:hAnsi="標楷體"/>
          <w:b/>
          <w:bCs/>
          <w:sz w:val="32"/>
          <w:szCs w:val="32"/>
        </w:rPr>
      </w:pPr>
      <w:r w:rsidRPr="00F3408E">
        <w:rPr>
          <w:rFonts w:ascii="標楷體" w:eastAsia="標楷體" w:hAnsi="標楷體"/>
          <w:b/>
          <w:bCs/>
          <w:sz w:val="32"/>
          <w:szCs w:val="32"/>
        </w:rPr>
        <w:t>五</w:t>
      </w:r>
      <w:r w:rsidRPr="00F3408E">
        <w:rPr>
          <w:rFonts w:ascii="標楷體" w:eastAsia="標楷體" w:hAnsi="標楷體" w:hint="eastAsia"/>
          <w:b/>
          <w:bCs/>
          <w:sz w:val="32"/>
          <w:szCs w:val="32"/>
        </w:rPr>
        <w:t>、其他事項</w:t>
      </w:r>
    </w:p>
    <w:p w14:paraId="0D205DA0" w14:textId="77777777" w:rsidR="00B46348" w:rsidRPr="00F3408E" w:rsidRDefault="00B46348" w:rsidP="00EB22B7">
      <w:pPr>
        <w:pStyle w:val="16P-1"/>
        <w:spacing w:line="424" w:lineRule="exact"/>
        <w:ind w:firstLineChars="200" w:firstLine="480"/>
        <w:rPr>
          <w:rFonts w:ascii="標楷體" w:hAnsi="標楷體"/>
          <w:b w:val="0"/>
          <w:sz w:val="24"/>
          <w:szCs w:val="32"/>
        </w:rPr>
      </w:pPr>
      <w:r w:rsidRPr="00F3408E">
        <w:rPr>
          <w:rFonts w:ascii="標楷體" w:hAnsi="標楷體" w:hint="eastAsia"/>
          <w:b w:val="0"/>
          <w:sz w:val="24"/>
          <w:szCs w:val="32"/>
        </w:rPr>
        <w:t>農業部主管推動施政計畫之執行結果，前經本部查核後於審核報告揭露，並依法陳報監察院，</w:t>
      </w:r>
      <w:proofErr w:type="gramStart"/>
      <w:r w:rsidRPr="00F3408E">
        <w:rPr>
          <w:rFonts w:ascii="標楷體" w:hAnsi="標楷體" w:hint="eastAsia"/>
          <w:b w:val="0"/>
          <w:sz w:val="24"/>
          <w:szCs w:val="32"/>
        </w:rPr>
        <w:t>嗣</w:t>
      </w:r>
      <w:proofErr w:type="gramEnd"/>
      <w:r w:rsidRPr="00F3408E">
        <w:rPr>
          <w:rFonts w:ascii="標楷體" w:hAnsi="標楷體" w:hint="eastAsia"/>
          <w:b w:val="0"/>
          <w:sz w:val="24"/>
          <w:szCs w:val="32"/>
        </w:rPr>
        <w:t>經監察院於113年7月1日至114年6月30日間同意備查者，</w:t>
      </w:r>
      <w:proofErr w:type="gramStart"/>
      <w:r w:rsidRPr="00F3408E">
        <w:rPr>
          <w:rFonts w:ascii="標楷體" w:hAnsi="標楷體" w:hint="eastAsia"/>
          <w:b w:val="0"/>
          <w:sz w:val="24"/>
          <w:szCs w:val="32"/>
        </w:rPr>
        <w:t>摘述如次</w:t>
      </w:r>
      <w:proofErr w:type="gramEnd"/>
      <w:r w:rsidRPr="00F3408E">
        <w:rPr>
          <w:rFonts w:ascii="標楷體" w:hAnsi="標楷體" w:hint="eastAsia"/>
          <w:b w:val="0"/>
          <w:sz w:val="24"/>
          <w:szCs w:val="32"/>
        </w:rPr>
        <w:t>：</w:t>
      </w:r>
    </w:p>
    <w:p w14:paraId="1ABBCF0F" w14:textId="2A22578E" w:rsidR="006B5C23" w:rsidRPr="00F3408E" w:rsidRDefault="00B46348" w:rsidP="00732384">
      <w:pPr>
        <w:pStyle w:val="16P-1"/>
        <w:spacing w:line="440" w:lineRule="exact"/>
        <w:ind w:firstLineChars="200" w:firstLine="480"/>
        <w:rPr>
          <w:rFonts w:ascii="標楷體" w:hAnsi="標楷體"/>
          <w:b w:val="0"/>
          <w:sz w:val="24"/>
          <w:szCs w:val="32"/>
        </w:rPr>
      </w:pPr>
      <w:r w:rsidRPr="00F3408E">
        <w:rPr>
          <w:rFonts w:ascii="標楷體" w:hAnsi="標楷體" w:hint="eastAsia"/>
          <w:b w:val="0"/>
          <w:sz w:val="24"/>
          <w:szCs w:val="32"/>
        </w:rPr>
        <w:t>農業部漁業署（下稱漁業署）辦理「前鎮漁港建設專案中長程計畫（110至113年）」案，核有：</w:t>
      </w:r>
      <w:r w:rsidR="001175A3" w:rsidRPr="00F3408E">
        <w:rPr>
          <w:rFonts w:ascii="標楷體" w:hAnsi="標楷體" w:hint="eastAsia"/>
          <w:b w:val="0"/>
          <w:sz w:val="24"/>
          <w:szCs w:val="32"/>
        </w:rPr>
        <w:t>（一）</w:t>
      </w:r>
      <w:r w:rsidRPr="00F3408E">
        <w:rPr>
          <w:rFonts w:ascii="標楷體" w:hAnsi="標楷體" w:hint="eastAsia"/>
          <w:b w:val="0"/>
          <w:sz w:val="24"/>
          <w:szCs w:val="32"/>
        </w:rPr>
        <w:t>多功能船員服務中心招商作業延遲，致工程完工後需配合進駐廠商營運需求，拆除部分隔間，影響營運啟用期程；又船員服務中心住房營運實際需求評估存有落差，致有低度使用之虞；</w:t>
      </w:r>
      <w:r w:rsidR="001175A3" w:rsidRPr="00F3408E">
        <w:rPr>
          <w:rFonts w:ascii="標楷體" w:hAnsi="標楷體" w:hint="eastAsia"/>
          <w:b w:val="0"/>
          <w:sz w:val="24"/>
          <w:szCs w:val="32"/>
        </w:rPr>
        <w:t>（二）</w:t>
      </w:r>
      <w:r w:rsidRPr="00F3408E">
        <w:rPr>
          <w:rFonts w:ascii="標楷體" w:hAnsi="標楷體" w:hint="eastAsia"/>
          <w:b w:val="0"/>
          <w:sz w:val="24"/>
          <w:szCs w:val="32"/>
        </w:rPr>
        <w:t>多功能水產品運銷中心原規劃設置大型冷凍庫區，以因應導入水產品冷鏈，惟因需求變更移除冷凍庫區，影響魚貨產品新鮮度及品質衛生，不利未來導入食品安全衛生管制系統；</w:t>
      </w:r>
      <w:r w:rsidR="001175A3" w:rsidRPr="00F3408E">
        <w:rPr>
          <w:rFonts w:ascii="標楷體" w:hAnsi="標楷體" w:hint="eastAsia"/>
          <w:b w:val="0"/>
          <w:sz w:val="24"/>
          <w:szCs w:val="32"/>
        </w:rPr>
        <w:t>（三）</w:t>
      </w:r>
      <w:r w:rsidRPr="00F3408E">
        <w:rPr>
          <w:rFonts w:ascii="標楷體" w:hAnsi="標楷體" w:hint="eastAsia"/>
          <w:b w:val="0"/>
          <w:sz w:val="24"/>
          <w:szCs w:val="32"/>
        </w:rPr>
        <w:t>未督促施工廠商確認剩餘</w:t>
      </w:r>
      <w:proofErr w:type="gramStart"/>
      <w:r w:rsidRPr="00F3408E">
        <w:rPr>
          <w:rFonts w:ascii="標楷體" w:hAnsi="標楷體" w:hint="eastAsia"/>
          <w:b w:val="0"/>
          <w:sz w:val="24"/>
          <w:szCs w:val="32"/>
        </w:rPr>
        <w:t>土石暫置</w:t>
      </w:r>
      <w:proofErr w:type="gramEnd"/>
      <w:r w:rsidRPr="00F3408E">
        <w:rPr>
          <w:rFonts w:ascii="標楷體" w:hAnsi="標楷體" w:hint="eastAsia"/>
          <w:b w:val="0"/>
          <w:sz w:val="24"/>
          <w:szCs w:val="32"/>
        </w:rPr>
        <w:t>場地之使用</w:t>
      </w:r>
      <w:proofErr w:type="gramStart"/>
      <w:r w:rsidRPr="00F3408E">
        <w:rPr>
          <w:rFonts w:ascii="標楷體" w:hAnsi="標楷體" w:hint="eastAsia"/>
          <w:b w:val="0"/>
          <w:sz w:val="24"/>
          <w:szCs w:val="32"/>
        </w:rPr>
        <w:t>現況及徵得</w:t>
      </w:r>
      <w:proofErr w:type="gramEnd"/>
      <w:r w:rsidRPr="00F3408E">
        <w:rPr>
          <w:rFonts w:ascii="標楷體" w:hAnsi="標楷體" w:hint="eastAsia"/>
          <w:b w:val="0"/>
          <w:sz w:val="24"/>
          <w:szCs w:val="32"/>
        </w:rPr>
        <w:t>土地所有人高雄市政府同意，亦未要求監造廠商</w:t>
      </w:r>
      <w:proofErr w:type="gramStart"/>
      <w:r w:rsidRPr="00F3408E">
        <w:rPr>
          <w:rFonts w:ascii="標楷體" w:hAnsi="標楷體" w:hint="eastAsia"/>
          <w:b w:val="0"/>
          <w:sz w:val="24"/>
          <w:szCs w:val="32"/>
        </w:rPr>
        <w:t>詳予審查土石方</w:t>
      </w:r>
      <w:proofErr w:type="gramEnd"/>
      <w:r w:rsidRPr="00F3408E">
        <w:rPr>
          <w:rFonts w:ascii="標楷體" w:hAnsi="標楷體" w:hint="eastAsia"/>
          <w:b w:val="0"/>
          <w:sz w:val="24"/>
          <w:szCs w:val="32"/>
        </w:rPr>
        <w:t>暫置場地可行性，即予核定，致規劃土方暫置場地無法使用，須由陸運改為海洋棄置，增加經費支出及延宕他案工程完工時程；</w:t>
      </w:r>
      <w:r w:rsidR="001175A3" w:rsidRPr="00F3408E">
        <w:rPr>
          <w:rFonts w:ascii="標楷體" w:hAnsi="標楷體" w:hint="eastAsia"/>
          <w:b w:val="0"/>
          <w:sz w:val="24"/>
          <w:szCs w:val="32"/>
        </w:rPr>
        <w:t>（四）</w:t>
      </w:r>
      <w:r w:rsidRPr="00F3408E">
        <w:rPr>
          <w:rFonts w:ascii="標楷體" w:hAnsi="標楷體" w:hint="eastAsia"/>
          <w:b w:val="0"/>
          <w:sz w:val="24"/>
          <w:szCs w:val="32"/>
        </w:rPr>
        <w:t>未就前鎮漁港區域內相關施作項目施工範圍重疊情形，審慎評估整</w:t>
      </w:r>
      <w:proofErr w:type="gramStart"/>
      <w:r w:rsidRPr="00F3408E">
        <w:rPr>
          <w:rFonts w:ascii="標楷體" w:hAnsi="標楷體" w:hint="eastAsia"/>
          <w:b w:val="0"/>
          <w:sz w:val="24"/>
          <w:szCs w:val="32"/>
        </w:rPr>
        <w:t>併</w:t>
      </w:r>
      <w:proofErr w:type="gramEnd"/>
      <w:r w:rsidRPr="00F3408E">
        <w:rPr>
          <w:rFonts w:ascii="標楷體" w:hAnsi="標楷體" w:hint="eastAsia"/>
          <w:b w:val="0"/>
          <w:sz w:val="24"/>
          <w:szCs w:val="32"/>
        </w:rPr>
        <w:t>，致部分前瞻基礎建設計畫特別預算補助經費所建置之設施，因影響多功能水產品運銷中心施工界面，完工使用未達9個月即遭拆除，整體規劃未</w:t>
      </w:r>
      <w:proofErr w:type="gramStart"/>
      <w:r w:rsidRPr="00F3408E">
        <w:rPr>
          <w:rFonts w:ascii="標楷體" w:hAnsi="標楷體" w:hint="eastAsia"/>
          <w:b w:val="0"/>
          <w:sz w:val="24"/>
          <w:szCs w:val="32"/>
        </w:rPr>
        <w:t>臻</w:t>
      </w:r>
      <w:proofErr w:type="gramEnd"/>
      <w:r w:rsidRPr="00F3408E">
        <w:rPr>
          <w:rFonts w:ascii="標楷體" w:hAnsi="標楷體" w:hint="eastAsia"/>
          <w:b w:val="0"/>
          <w:sz w:val="24"/>
          <w:szCs w:val="32"/>
        </w:rPr>
        <w:t>周延等4項效能</w:t>
      </w:r>
      <w:proofErr w:type="gramStart"/>
      <w:r w:rsidRPr="00F3408E">
        <w:rPr>
          <w:rFonts w:ascii="標楷體" w:hAnsi="標楷體" w:hint="eastAsia"/>
          <w:b w:val="0"/>
          <w:sz w:val="24"/>
          <w:szCs w:val="32"/>
        </w:rPr>
        <w:t>過低暨可</w:t>
      </w:r>
      <w:proofErr w:type="gramEnd"/>
      <w:r w:rsidRPr="00F3408E">
        <w:rPr>
          <w:rFonts w:ascii="標楷體" w:hAnsi="標楷體" w:hint="eastAsia"/>
          <w:b w:val="0"/>
          <w:sz w:val="24"/>
          <w:szCs w:val="32"/>
        </w:rPr>
        <w:t>提升計畫執行效益情事，經依審計法第69條第1項前段及第2項規定，函請農業部</w:t>
      </w:r>
      <w:proofErr w:type="gramStart"/>
      <w:r w:rsidRPr="00F3408E">
        <w:rPr>
          <w:rFonts w:ascii="標楷體" w:hAnsi="標楷體" w:hint="eastAsia"/>
          <w:b w:val="0"/>
          <w:sz w:val="24"/>
          <w:szCs w:val="32"/>
        </w:rPr>
        <w:t>查明妥處</w:t>
      </w:r>
      <w:proofErr w:type="gramEnd"/>
      <w:r w:rsidRPr="00F3408E">
        <w:rPr>
          <w:rFonts w:ascii="標楷體" w:hAnsi="標楷體" w:hint="eastAsia"/>
          <w:b w:val="0"/>
          <w:sz w:val="24"/>
          <w:szCs w:val="32"/>
        </w:rPr>
        <w:t>，並報告監察院。</w:t>
      </w:r>
      <w:proofErr w:type="gramStart"/>
      <w:r w:rsidRPr="00F3408E">
        <w:rPr>
          <w:rFonts w:ascii="標楷體" w:hAnsi="標楷體" w:hint="eastAsia"/>
          <w:b w:val="0"/>
          <w:sz w:val="24"/>
          <w:szCs w:val="32"/>
        </w:rPr>
        <w:t>嗣</w:t>
      </w:r>
      <w:proofErr w:type="gramEnd"/>
      <w:r w:rsidRPr="00F3408E">
        <w:rPr>
          <w:rFonts w:ascii="標楷體" w:hAnsi="標楷體" w:hint="eastAsia"/>
          <w:b w:val="0"/>
          <w:sz w:val="24"/>
          <w:szCs w:val="32"/>
        </w:rPr>
        <w:t>經農業部督促漁業署檢討處理結果：</w:t>
      </w:r>
      <w:r w:rsidR="001175A3" w:rsidRPr="00F3408E">
        <w:rPr>
          <w:rFonts w:ascii="標楷體" w:hAnsi="標楷體" w:hint="eastAsia"/>
          <w:b w:val="0"/>
          <w:sz w:val="24"/>
          <w:szCs w:val="32"/>
        </w:rPr>
        <w:t>（一）</w:t>
      </w:r>
      <w:r w:rsidRPr="00F3408E">
        <w:rPr>
          <w:rFonts w:ascii="標楷體" w:hAnsi="標楷體" w:hint="eastAsia"/>
          <w:b w:val="0"/>
          <w:sz w:val="24"/>
          <w:szCs w:val="32"/>
        </w:rPr>
        <w:t>已強化與高雄</w:t>
      </w:r>
      <w:r w:rsidR="00EB6DC7" w:rsidRPr="00F3408E">
        <w:rPr>
          <w:rFonts w:ascii="標楷體" w:hAnsi="標楷體" w:hint="eastAsia"/>
          <w:b w:val="0"/>
          <w:sz w:val="24"/>
          <w:szCs w:val="32"/>
        </w:rPr>
        <w:t>市</w:t>
      </w:r>
      <w:r w:rsidRPr="00F3408E">
        <w:rPr>
          <w:rFonts w:ascii="標楷體" w:hAnsi="標楷體" w:hint="eastAsia"/>
          <w:b w:val="0"/>
          <w:sz w:val="24"/>
          <w:szCs w:val="32"/>
        </w:rPr>
        <w:t>政府橫向溝通機制，</w:t>
      </w:r>
      <w:proofErr w:type="gramStart"/>
      <w:r w:rsidRPr="00F3408E">
        <w:rPr>
          <w:rFonts w:ascii="標楷體" w:hAnsi="標楷體" w:hint="eastAsia"/>
          <w:b w:val="0"/>
          <w:sz w:val="24"/>
          <w:szCs w:val="32"/>
        </w:rPr>
        <w:t>避免類案再</w:t>
      </w:r>
      <w:proofErr w:type="gramEnd"/>
      <w:r w:rsidRPr="00F3408E">
        <w:rPr>
          <w:rFonts w:ascii="標楷體" w:hAnsi="標楷體" w:hint="eastAsia"/>
          <w:b w:val="0"/>
          <w:sz w:val="24"/>
          <w:szCs w:val="32"/>
        </w:rPr>
        <w:t>發生；</w:t>
      </w:r>
      <w:r w:rsidR="001175A3" w:rsidRPr="00F3408E">
        <w:rPr>
          <w:rFonts w:ascii="標楷體" w:hAnsi="標楷體" w:hint="eastAsia"/>
          <w:b w:val="0"/>
          <w:sz w:val="24"/>
          <w:szCs w:val="32"/>
        </w:rPr>
        <w:t>（二）</w:t>
      </w:r>
      <w:r w:rsidRPr="00F3408E">
        <w:rPr>
          <w:rFonts w:ascii="標楷體" w:hAnsi="標楷體" w:hint="eastAsia"/>
          <w:b w:val="0"/>
          <w:sz w:val="24"/>
          <w:szCs w:val="32"/>
        </w:rPr>
        <w:t>已新訂中長程個案計畫規劃作業確認表；</w:t>
      </w:r>
      <w:r w:rsidR="001175A3" w:rsidRPr="00F3408E">
        <w:rPr>
          <w:rFonts w:ascii="標楷體" w:hAnsi="標楷體" w:hint="eastAsia"/>
          <w:b w:val="0"/>
          <w:sz w:val="24"/>
          <w:szCs w:val="32"/>
        </w:rPr>
        <w:t>（三）</w:t>
      </w:r>
      <w:r w:rsidRPr="00F3408E">
        <w:rPr>
          <w:rFonts w:ascii="標楷體" w:hAnsi="標楷體" w:hint="eastAsia"/>
          <w:b w:val="0"/>
          <w:sz w:val="24"/>
          <w:szCs w:val="32"/>
        </w:rPr>
        <w:t>已協助高雄區漁會檢討提升船員服務中心住房率；</w:t>
      </w:r>
      <w:r w:rsidR="001175A3" w:rsidRPr="00F3408E">
        <w:rPr>
          <w:rFonts w:ascii="標楷體" w:hAnsi="標楷體" w:hint="eastAsia"/>
          <w:b w:val="0"/>
          <w:sz w:val="24"/>
          <w:szCs w:val="32"/>
        </w:rPr>
        <w:t>（四）</w:t>
      </w:r>
      <w:r w:rsidRPr="00F3408E">
        <w:rPr>
          <w:rFonts w:ascii="標楷體" w:hAnsi="標楷體" w:hint="eastAsia"/>
          <w:b w:val="0"/>
          <w:sz w:val="24"/>
          <w:szCs w:val="32"/>
        </w:rPr>
        <w:t>已加強監督水產品運銷中心之場域品質衛生管理以確保漁獲新鮮度。案經本部陳報監察院，於113年9月25日獲同意備查。</w:t>
      </w:r>
    </w:p>
    <w:sectPr w:rsidR="006B5C23" w:rsidRPr="00F3408E" w:rsidSect="00D52961">
      <w:footerReference w:type="even" r:id="rId15"/>
      <w:footerReference w:type="default" r:id="rId16"/>
      <w:pgSz w:w="11906" w:h="16838" w:code="9"/>
      <w:pgMar w:top="1418" w:right="851" w:bottom="1418" w:left="851" w:header="1021" w:footer="737" w:gutter="284"/>
      <w:pgNumType w:start="503"/>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92D6CA" w14:textId="77777777" w:rsidR="00B7670D" w:rsidRDefault="00B7670D" w:rsidP="007A125D">
      <w:r>
        <w:separator/>
      </w:r>
    </w:p>
  </w:endnote>
  <w:endnote w:type="continuationSeparator" w:id="0">
    <w:p w14:paraId="3708C9B4" w14:textId="77777777" w:rsidR="00B7670D" w:rsidRDefault="00B7670D" w:rsidP="007A12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楷書體W5">
    <w:altName w:val="微軟正黑體"/>
    <w:charset w:val="88"/>
    <w:family w:val="modern"/>
    <w:pitch w:val="fixed"/>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Light">
    <w:panose1 w:val="020B0502040204020203"/>
    <w:charset w:val="00"/>
    <w:family w:val="swiss"/>
    <w:pitch w:val="variable"/>
    <w:sig w:usb0="E4002EFF" w:usb1="C000E47F" w:usb2="00000009" w:usb3="00000000" w:csb0="000001FF" w:csb1="00000000"/>
  </w:font>
  <w:font w:name="NotoSansTC-Regular">
    <w:altName w:val="Arial Unicode MS"/>
    <w:panose1 w:val="00000000000000000000"/>
    <w:charset w:val="88"/>
    <w:family w:val="auto"/>
    <w:notTrueType/>
    <w:pitch w:val="default"/>
    <w:sig w:usb0="00000001" w:usb1="08080000" w:usb2="00000010" w:usb3="00000000" w:csb0="00100000" w:csb1="00000000"/>
  </w:font>
  <w:font w:name="標楷體-WinCharSetFFFF-H">
    <w:altName w:val="Arial Unicode MS"/>
    <w:panose1 w:val="00000000000000000000"/>
    <w:charset w:val="88"/>
    <w:family w:val="auto"/>
    <w:notTrueType/>
    <w:pitch w:val="default"/>
    <w:sig w:usb0="00000001" w:usb1="08080000" w:usb2="00000010" w:usb3="00000000" w:csb0="00100000" w:csb1="00000000"/>
  </w:font>
  <w:font w:name="DFKaiShu-SB-Estd-BF">
    <w:panose1 w:val="00000000000000000000"/>
    <w:charset w:val="00"/>
    <w:family w:val="roman"/>
    <w:notTrueType/>
    <w:pitch w:val="default"/>
    <w:sig w:usb0="00000003" w:usb1="080F0000" w:usb2="00000010" w:usb3="00000000" w:csb0="00120001" w:csb1="00000000"/>
  </w:font>
  <w:font w:name="CIDFont+F2">
    <w:altName w:val="Arial Unicode MS"/>
    <w:panose1 w:val="00000000000000000000"/>
    <w:charset w:val="88"/>
    <w:family w:val="auto"/>
    <w:notTrueType/>
    <w:pitch w:val="default"/>
    <w:sig w:usb0="00000001" w:usb1="08080000" w:usb2="00000010" w:usb3="00000000" w:csb0="0010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標楷體" w:eastAsia="標楷體" w:hAnsi="標楷體"/>
      </w:rPr>
      <w:id w:val="181801145"/>
      <w:docPartObj>
        <w:docPartGallery w:val="Page Numbers (Bottom of Page)"/>
        <w:docPartUnique/>
      </w:docPartObj>
    </w:sdtPr>
    <w:sdtEndPr/>
    <w:sdtContent>
      <w:p w14:paraId="0E8DD9E5" w14:textId="1F072C2B" w:rsidR="002E4A35" w:rsidRPr="00502550" w:rsidRDefault="002E4A35">
        <w:pPr>
          <w:pStyle w:val="a7"/>
          <w:jc w:val="center"/>
          <w:rPr>
            <w:rFonts w:ascii="標楷體" w:eastAsia="標楷體" w:hAnsi="標楷體"/>
          </w:rPr>
        </w:pPr>
        <w:r>
          <w:rPr>
            <w:rFonts w:ascii="標楷體" w:eastAsia="標楷體" w:hAnsi="標楷體" w:hint="eastAsia"/>
          </w:rPr>
          <w:t>丙－</w:t>
        </w:r>
        <w:r w:rsidRPr="00502550">
          <w:rPr>
            <w:rFonts w:ascii="標楷體" w:eastAsia="標楷體" w:hAnsi="標楷體"/>
          </w:rPr>
          <w:fldChar w:fldCharType="begin"/>
        </w:r>
        <w:r w:rsidRPr="00502550">
          <w:rPr>
            <w:rFonts w:ascii="標楷體" w:eastAsia="標楷體" w:hAnsi="標楷體"/>
          </w:rPr>
          <w:instrText>PAGE   \* MERGEFORMAT</w:instrText>
        </w:r>
        <w:r w:rsidRPr="00502550">
          <w:rPr>
            <w:rFonts w:ascii="標楷體" w:eastAsia="標楷體" w:hAnsi="標楷體"/>
          </w:rPr>
          <w:fldChar w:fldCharType="separate"/>
        </w:r>
        <w:r w:rsidR="007A57B5" w:rsidRPr="007A57B5">
          <w:rPr>
            <w:rFonts w:ascii="標楷體" w:eastAsia="標楷體" w:hAnsi="標楷體"/>
            <w:noProof/>
            <w:lang w:val="zh-TW"/>
          </w:rPr>
          <w:t>46</w:t>
        </w:r>
        <w:r w:rsidRPr="00502550">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3814775"/>
      <w:docPartObj>
        <w:docPartGallery w:val="Page Numbers (Bottom of Page)"/>
        <w:docPartUnique/>
      </w:docPartObj>
    </w:sdtPr>
    <w:sdtEndPr>
      <w:rPr>
        <w:rFonts w:ascii="標楷體" w:eastAsia="標楷體" w:hAnsi="標楷體"/>
      </w:rPr>
    </w:sdtEndPr>
    <w:sdtContent>
      <w:p w14:paraId="0691E254" w14:textId="45ABE1BA" w:rsidR="002E4A35" w:rsidRPr="00012559" w:rsidRDefault="002E4A35" w:rsidP="0061000C">
        <w:pPr>
          <w:pStyle w:val="a7"/>
          <w:jc w:val="center"/>
          <w:rPr>
            <w:rFonts w:ascii="標楷體" w:eastAsia="標楷體" w:hAnsi="標楷體"/>
          </w:rPr>
        </w:pPr>
        <w:r w:rsidRPr="00012559">
          <w:rPr>
            <w:rFonts w:ascii="標楷體" w:eastAsia="標楷體" w:hAnsi="標楷體" w:hint="eastAsia"/>
          </w:rPr>
          <w:t>丙－</w:t>
        </w:r>
        <w:r w:rsidRPr="00012559">
          <w:rPr>
            <w:rFonts w:ascii="標楷體" w:eastAsia="標楷體" w:hAnsi="標楷體"/>
          </w:rPr>
          <w:fldChar w:fldCharType="begin"/>
        </w:r>
        <w:r w:rsidRPr="00012559">
          <w:rPr>
            <w:rFonts w:ascii="標楷體" w:eastAsia="標楷體" w:hAnsi="標楷體"/>
          </w:rPr>
          <w:instrText>PAGE   \* MERGEFORMAT</w:instrText>
        </w:r>
        <w:r w:rsidRPr="00012559">
          <w:rPr>
            <w:rFonts w:ascii="標楷體" w:eastAsia="標楷體" w:hAnsi="標楷體"/>
          </w:rPr>
          <w:fldChar w:fldCharType="separate"/>
        </w:r>
        <w:r w:rsidR="007A57B5" w:rsidRPr="007A57B5">
          <w:rPr>
            <w:rFonts w:ascii="標楷體" w:eastAsia="標楷體" w:hAnsi="標楷體"/>
            <w:noProof/>
            <w:lang w:val="zh-TW"/>
          </w:rPr>
          <w:t>47</w:t>
        </w:r>
        <w:r w:rsidRPr="00012559">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15E784" w14:textId="77777777" w:rsidR="00B7670D" w:rsidRDefault="00B7670D" w:rsidP="007A125D">
      <w:r>
        <w:separator/>
      </w:r>
    </w:p>
  </w:footnote>
  <w:footnote w:type="continuationSeparator" w:id="0">
    <w:p w14:paraId="35F40191" w14:textId="77777777" w:rsidR="00B7670D" w:rsidRDefault="00B7670D" w:rsidP="007A12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24950E3"/>
    <w:multiLevelType w:val="hybridMultilevel"/>
    <w:tmpl w:val="93721CAE"/>
    <w:lvl w:ilvl="0" w:tplc="A4E0B53A">
      <w:start w:val="1"/>
      <w:numFmt w:val="decimal"/>
      <w:suff w:val="nothing"/>
      <w:lvlText w:val="%1."/>
      <w:lvlJc w:val="left"/>
      <w:pPr>
        <w:ind w:left="360" w:hanging="36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bordersDoNotSurroundHeader/>
  <w:bordersDoNotSurroundFooter/>
  <w:activeWritingStyle w:appName="MSWord" w:lang="en-US" w:vendorID="64" w:dllVersion="6" w:nlCheck="1" w:checkStyle="0"/>
  <w:activeWritingStyle w:appName="MSWord" w:lang="zh-TW" w:vendorID="64" w:dllVersion="5" w:nlCheck="1" w:checkStyle="1"/>
  <w:activeWritingStyle w:appName="MSWord" w:lang="zh-HK" w:vendorID="64" w:dllVersion="5" w:nlCheck="1" w:checkStyle="1"/>
  <w:activeWritingStyle w:appName="MSWord" w:lang="zh-TW" w:vendorID="64" w:dllVersion="0" w:nlCheck="1" w:checkStyle="1"/>
  <w:activeWritingStyle w:appName="MSWord" w:lang="en-US" w:vendorID="64" w:dllVersion="4096" w:nlCheck="1" w:checkStyle="0"/>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7372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799D"/>
    <w:rsid w:val="000047C5"/>
    <w:rsid w:val="0000734A"/>
    <w:rsid w:val="00010347"/>
    <w:rsid w:val="00010D2F"/>
    <w:rsid w:val="00012559"/>
    <w:rsid w:val="0001320F"/>
    <w:rsid w:val="00016914"/>
    <w:rsid w:val="000174E8"/>
    <w:rsid w:val="00017AF9"/>
    <w:rsid w:val="000207F7"/>
    <w:rsid w:val="00026649"/>
    <w:rsid w:val="000328B0"/>
    <w:rsid w:val="00033D3B"/>
    <w:rsid w:val="00033FB3"/>
    <w:rsid w:val="0003567A"/>
    <w:rsid w:val="00035B8C"/>
    <w:rsid w:val="00037F7C"/>
    <w:rsid w:val="00040BC4"/>
    <w:rsid w:val="00041719"/>
    <w:rsid w:val="0004430B"/>
    <w:rsid w:val="000443AB"/>
    <w:rsid w:val="00044AC3"/>
    <w:rsid w:val="000451A4"/>
    <w:rsid w:val="00051974"/>
    <w:rsid w:val="00052FBE"/>
    <w:rsid w:val="0005533D"/>
    <w:rsid w:val="00056F7E"/>
    <w:rsid w:val="00057367"/>
    <w:rsid w:val="00057B35"/>
    <w:rsid w:val="000615B5"/>
    <w:rsid w:val="00061E89"/>
    <w:rsid w:val="00063AB3"/>
    <w:rsid w:val="00064791"/>
    <w:rsid w:val="00066200"/>
    <w:rsid w:val="00072393"/>
    <w:rsid w:val="00074F2B"/>
    <w:rsid w:val="000773C0"/>
    <w:rsid w:val="00077E1D"/>
    <w:rsid w:val="00077FD2"/>
    <w:rsid w:val="00082DA0"/>
    <w:rsid w:val="000847AB"/>
    <w:rsid w:val="00087B73"/>
    <w:rsid w:val="000914D7"/>
    <w:rsid w:val="00096D90"/>
    <w:rsid w:val="000A0688"/>
    <w:rsid w:val="000A3C3F"/>
    <w:rsid w:val="000A5512"/>
    <w:rsid w:val="000A5664"/>
    <w:rsid w:val="000A63BB"/>
    <w:rsid w:val="000A6EC4"/>
    <w:rsid w:val="000B1F70"/>
    <w:rsid w:val="000B21AF"/>
    <w:rsid w:val="000B2A24"/>
    <w:rsid w:val="000B6E84"/>
    <w:rsid w:val="000C0E05"/>
    <w:rsid w:val="000C1832"/>
    <w:rsid w:val="000C1CA7"/>
    <w:rsid w:val="000C3D51"/>
    <w:rsid w:val="000C56D7"/>
    <w:rsid w:val="000C5981"/>
    <w:rsid w:val="000C5DCF"/>
    <w:rsid w:val="000D1777"/>
    <w:rsid w:val="000D5780"/>
    <w:rsid w:val="000D670B"/>
    <w:rsid w:val="000D74E4"/>
    <w:rsid w:val="000E1E65"/>
    <w:rsid w:val="000E2727"/>
    <w:rsid w:val="000E3968"/>
    <w:rsid w:val="000E4DED"/>
    <w:rsid w:val="000F1A08"/>
    <w:rsid w:val="000F23CB"/>
    <w:rsid w:val="000F38E2"/>
    <w:rsid w:val="000F3ADA"/>
    <w:rsid w:val="000F3ECF"/>
    <w:rsid w:val="000F6E56"/>
    <w:rsid w:val="00101464"/>
    <w:rsid w:val="00101648"/>
    <w:rsid w:val="001019A4"/>
    <w:rsid w:val="001074E5"/>
    <w:rsid w:val="001078FB"/>
    <w:rsid w:val="00110FB8"/>
    <w:rsid w:val="001132F0"/>
    <w:rsid w:val="001175A3"/>
    <w:rsid w:val="00123D4A"/>
    <w:rsid w:val="00125286"/>
    <w:rsid w:val="001274AB"/>
    <w:rsid w:val="00127C5F"/>
    <w:rsid w:val="001305DD"/>
    <w:rsid w:val="00130715"/>
    <w:rsid w:val="00133129"/>
    <w:rsid w:val="0013345E"/>
    <w:rsid w:val="00133888"/>
    <w:rsid w:val="00134410"/>
    <w:rsid w:val="0013489C"/>
    <w:rsid w:val="001352E1"/>
    <w:rsid w:val="00135FB9"/>
    <w:rsid w:val="00136904"/>
    <w:rsid w:val="00140293"/>
    <w:rsid w:val="001440D3"/>
    <w:rsid w:val="001460F8"/>
    <w:rsid w:val="001471F5"/>
    <w:rsid w:val="00147421"/>
    <w:rsid w:val="00147863"/>
    <w:rsid w:val="001522B4"/>
    <w:rsid w:val="00153844"/>
    <w:rsid w:val="0015780F"/>
    <w:rsid w:val="001600EA"/>
    <w:rsid w:val="00161F14"/>
    <w:rsid w:val="00166122"/>
    <w:rsid w:val="001669ED"/>
    <w:rsid w:val="00167F9A"/>
    <w:rsid w:val="00171C83"/>
    <w:rsid w:val="00172180"/>
    <w:rsid w:val="0017441B"/>
    <w:rsid w:val="00174B98"/>
    <w:rsid w:val="00174E96"/>
    <w:rsid w:val="00177526"/>
    <w:rsid w:val="00177844"/>
    <w:rsid w:val="0017784E"/>
    <w:rsid w:val="00177F46"/>
    <w:rsid w:val="001803E8"/>
    <w:rsid w:val="001810F4"/>
    <w:rsid w:val="00182BAE"/>
    <w:rsid w:val="001846A4"/>
    <w:rsid w:val="00185A40"/>
    <w:rsid w:val="001917BC"/>
    <w:rsid w:val="00191DC7"/>
    <w:rsid w:val="0019224C"/>
    <w:rsid w:val="00196240"/>
    <w:rsid w:val="00197E81"/>
    <w:rsid w:val="001A0267"/>
    <w:rsid w:val="001A0841"/>
    <w:rsid w:val="001A20BC"/>
    <w:rsid w:val="001A3176"/>
    <w:rsid w:val="001A5488"/>
    <w:rsid w:val="001A64E7"/>
    <w:rsid w:val="001B0C62"/>
    <w:rsid w:val="001B0E07"/>
    <w:rsid w:val="001B162E"/>
    <w:rsid w:val="001B236F"/>
    <w:rsid w:val="001B4BF3"/>
    <w:rsid w:val="001B74E6"/>
    <w:rsid w:val="001B768C"/>
    <w:rsid w:val="001B7817"/>
    <w:rsid w:val="001C072C"/>
    <w:rsid w:val="001C3516"/>
    <w:rsid w:val="001C57C0"/>
    <w:rsid w:val="001C75B4"/>
    <w:rsid w:val="001D0029"/>
    <w:rsid w:val="001D46A4"/>
    <w:rsid w:val="001D4BED"/>
    <w:rsid w:val="001D5A85"/>
    <w:rsid w:val="001D70C8"/>
    <w:rsid w:val="001D7787"/>
    <w:rsid w:val="001E0E73"/>
    <w:rsid w:val="001E2930"/>
    <w:rsid w:val="001E29B0"/>
    <w:rsid w:val="001E4C0B"/>
    <w:rsid w:val="001E7DC9"/>
    <w:rsid w:val="001F02E7"/>
    <w:rsid w:val="001F09E7"/>
    <w:rsid w:val="001F19A3"/>
    <w:rsid w:val="001F334B"/>
    <w:rsid w:val="001F3437"/>
    <w:rsid w:val="001F4D6C"/>
    <w:rsid w:val="001F5E92"/>
    <w:rsid w:val="001F743D"/>
    <w:rsid w:val="00200B27"/>
    <w:rsid w:val="002024BB"/>
    <w:rsid w:val="002042FB"/>
    <w:rsid w:val="002047C7"/>
    <w:rsid w:val="00206AC8"/>
    <w:rsid w:val="00211651"/>
    <w:rsid w:val="0021254A"/>
    <w:rsid w:val="0022008D"/>
    <w:rsid w:val="002200C6"/>
    <w:rsid w:val="00223F75"/>
    <w:rsid w:val="00224E82"/>
    <w:rsid w:val="002257FA"/>
    <w:rsid w:val="00225E66"/>
    <w:rsid w:val="00226B7B"/>
    <w:rsid w:val="00227EAE"/>
    <w:rsid w:val="00230691"/>
    <w:rsid w:val="00231455"/>
    <w:rsid w:val="0023155F"/>
    <w:rsid w:val="00234012"/>
    <w:rsid w:val="002343E6"/>
    <w:rsid w:val="00242F77"/>
    <w:rsid w:val="002432A0"/>
    <w:rsid w:val="00244186"/>
    <w:rsid w:val="002441E6"/>
    <w:rsid w:val="00245E3C"/>
    <w:rsid w:val="00246465"/>
    <w:rsid w:val="00247BBC"/>
    <w:rsid w:val="0025048F"/>
    <w:rsid w:val="00253140"/>
    <w:rsid w:val="00256513"/>
    <w:rsid w:val="00256F80"/>
    <w:rsid w:val="0026077E"/>
    <w:rsid w:val="002635F8"/>
    <w:rsid w:val="00264171"/>
    <w:rsid w:val="00265498"/>
    <w:rsid w:val="0027179E"/>
    <w:rsid w:val="002730CB"/>
    <w:rsid w:val="002740C5"/>
    <w:rsid w:val="0027630F"/>
    <w:rsid w:val="00277D7C"/>
    <w:rsid w:val="00282EC6"/>
    <w:rsid w:val="002847B8"/>
    <w:rsid w:val="0028775F"/>
    <w:rsid w:val="0029133F"/>
    <w:rsid w:val="0029355B"/>
    <w:rsid w:val="0029532B"/>
    <w:rsid w:val="00297204"/>
    <w:rsid w:val="0029720C"/>
    <w:rsid w:val="0029749F"/>
    <w:rsid w:val="002A0E59"/>
    <w:rsid w:val="002A16E9"/>
    <w:rsid w:val="002A307F"/>
    <w:rsid w:val="002A3285"/>
    <w:rsid w:val="002A34A5"/>
    <w:rsid w:val="002A3892"/>
    <w:rsid w:val="002A42BB"/>
    <w:rsid w:val="002A470C"/>
    <w:rsid w:val="002B287B"/>
    <w:rsid w:val="002B350C"/>
    <w:rsid w:val="002B5CC1"/>
    <w:rsid w:val="002B6FFE"/>
    <w:rsid w:val="002B79A1"/>
    <w:rsid w:val="002C1577"/>
    <w:rsid w:val="002C1BBE"/>
    <w:rsid w:val="002C21F4"/>
    <w:rsid w:val="002C2497"/>
    <w:rsid w:val="002C577C"/>
    <w:rsid w:val="002C727B"/>
    <w:rsid w:val="002C77B9"/>
    <w:rsid w:val="002D0063"/>
    <w:rsid w:val="002D0712"/>
    <w:rsid w:val="002D074D"/>
    <w:rsid w:val="002D0A5E"/>
    <w:rsid w:val="002D17F8"/>
    <w:rsid w:val="002D3B9D"/>
    <w:rsid w:val="002E18CC"/>
    <w:rsid w:val="002E4A35"/>
    <w:rsid w:val="002E6E0F"/>
    <w:rsid w:val="002E77F7"/>
    <w:rsid w:val="002F2163"/>
    <w:rsid w:val="002F47A7"/>
    <w:rsid w:val="002F6527"/>
    <w:rsid w:val="00304A0B"/>
    <w:rsid w:val="00305957"/>
    <w:rsid w:val="00306F76"/>
    <w:rsid w:val="00307A2E"/>
    <w:rsid w:val="0031066D"/>
    <w:rsid w:val="00310F28"/>
    <w:rsid w:val="003124A8"/>
    <w:rsid w:val="00312D47"/>
    <w:rsid w:val="00313939"/>
    <w:rsid w:val="0031402E"/>
    <w:rsid w:val="003169D3"/>
    <w:rsid w:val="00316DD2"/>
    <w:rsid w:val="003174E2"/>
    <w:rsid w:val="00317D58"/>
    <w:rsid w:val="003200E2"/>
    <w:rsid w:val="00321C42"/>
    <w:rsid w:val="0032384D"/>
    <w:rsid w:val="00331FAA"/>
    <w:rsid w:val="00332AC2"/>
    <w:rsid w:val="0034082C"/>
    <w:rsid w:val="00343A6D"/>
    <w:rsid w:val="003452C0"/>
    <w:rsid w:val="003509DB"/>
    <w:rsid w:val="00350C00"/>
    <w:rsid w:val="00352A68"/>
    <w:rsid w:val="00352CCB"/>
    <w:rsid w:val="00352EDA"/>
    <w:rsid w:val="00355C08"/>
    <w:rsid w:val="00360DAA"/>
    <w:rsid w:val="0036170C"/>
    <w:rsid w:val="0036242E"/>
    <w:rsid w:val="003630E5"/>
    <w:rsid w:val="0036350A"/>
    <w:rsid w:val="00364E19"/>
    <w:rsid w:val="00365FC2"/>
    <w:rsid w:val="003666AA"/>
    <w:rsid w:val="00366848"/>
    <w:rsid w:val="00370DA4"/>
    <w:rsid w:val="00371ABA"/>
    <w:rsid w:val="00371C92"/>
    <w:rsid w:val="003746F1"/>
    <w:rsid w:val="00374FDC"/>
    <w:rsid w:val="003804AA"/>
    <w:rsid w:val="003811AD"/>
    <w:rsid w:val="003830B2"/>
    <w:rsid w:val="003839B6"/>
    <w:rsid w:val="0038534A"/>
    <w:rsid w:val="00386EFE"/>
    <w:rsid w:val="00387140"/>
    <w:rsid w:val="00387BFE"/>
    <w:rsid w:val="003903D2"/>
    <w:rsid w:val="00394147"/>
    <w:rsid w:val="00395E23"/>
    <w:rsid w:val="003975F1"/>
    <w:rsid w:val="003A08FA"/>
    <w:rsid w:val="003A1E7A"/>
    <w:rsid w:val="003A212F"/>
    <w:rsid w:val="003A43F3"/>
    <w:rsid w:val="003A4B5C"/>
    <w:rsid w:val="003A76A7"/>
    <w:rsid w:val="003B10AB"/>
    <w:rsid w:val="003B5C83"/>
    <w:rsid w:val="003B611E"/>
    <w:rsid w:val="003B6CA0"/>
    <w:rsid w:val="003C38F6"/>
    <w:rsid w:val="003C616B"/>
    <w:rsid w:val="003C6B6D"/>
    <w:rsid w:val="003D0686"/>
    <w:rsid w:val="003D3747"/>
    <w:rsid w:val="003D3CFC"/>
    <w:rsid w:val="003D3E99"/>
    <w:rsid w:val="003D4C60"/>
    <w:rsid w:val="003D58E0"/>
    <w:rsid w:val="003D5BA2"/>
    <w:rsid w:val="003D7A9E"/>
    <w:rsid w:val="003D7AE7"/>
    <w:rsid w:val="003D7EBC"/>
    <w:rsid w:val="003E06BC"/>
    <w:rsid w:val="003E10A5"/>
    <w:rsid w:val="003E1760"/>
    <w:rsid w:val="003E356D"/>
    <w:rsid w:val="003E412C"/>
    <w:rsid w:val="003E5444"/>
    <w:rsid w:val="003E5ED5"/>
    <w:rsid w:val="003E7578"/>
    <w:rsid w:val="003F3C05"/>
    <w:rsid w:val="003F564B"/>
    <w:rsid w:val="003F6195"/>
    <w:rsid w:val="003F66C7"/>
    <w:rsid w:val="003F6961"/>
    <w:rsid w:val="003F6E15"/>
    <w:rsid w:val="003F71EE"/>
    <w:rsid w:val="00400384"/>
    <w:rsid w:val="0040083F"/>
    <w:rsid w:val="004034D5"/>
    <w:rsid w:val="00406CE3"/>
    <w:rsid w:val="00412B77"/>
    <w:rsid w:val="00413069"/>
    <w:rsid w:val="0041437B"/>
    <w:rsid w:val="004148A4"/>
    <w:rsid w:val="004219D1"/>
    <w:rsid w:val="00426428"/>
    <w:rsid w:val="00427822"/>
    <w:rsid w:val="00432B28"/>
    <w:rsid w:val="00433662"/>
    <w:rsid w:val="004364EB"/>
    <w:rsid w:val="0043773C"/>
    <w:rsid w:val="004403C1"/>
    <w:rsid w:val="00441A40"/>
    <w:rsid w:val="004426F9"/>
    <w:rsid w:val="00445436"/>
    <w:rsid w:val="0044672F"/>
    <w:rsid w:val="00446767"/>
    <w:rsid w:val="00451455"/>
    <w:rsid w:val="00455134"/>
    <w:rsid w:val="00461024"/>
    <w:rsid w:val="004620E0"/>
    <w:rsid w:val="0046343B"/>
    <w:rsid w:val="004647E3"/>
    <w:rsid w:val="00464C11"/>
    <w:rsid w:val="00465069"/>
    <w:rsid w:val="00467331"/>
    <w:rsid w:val="004710DB"/>
    <w:rsid w:val="00472ECC"/>
    <w:rsid w:val="00473571"/>
    <w:rsid w:val="00476A0E"/>
    <w:rsid w:val="0047771B"/>
    <w:rsid w:val="0048042D"/>
    <w:rsid w:val="00480AB0"/>
    <w:rsid w:val="00481C41"/>
    <w:rsid w:val="0048292E"/>
    <w:rsid w:val="00483172"/>
    <w:rsid w:val="0048415D"/>
    <w:rsid w:val="00490575"/>
    <w:rsid w:val="00491060"/>
    <w:rsid w:val="00492958"/>
    <w:rsid w:val="00493D27"/>
    <w:rsid w:val="00493E49"/>
    <w:rsid w:val="004951E2"/>
    <w:rsid w:val="00495842"/>
    <w:rsid w:val="00496833"/>
    <w:rsid w:val="00496970"/>
    <w:rsid w:val="004A0A66"/>
    <w:rsid w:val="004A0C9B"/>
    <w:rsid w:val="004A2A51"/>
    <w:rsid w:val="004A2EB6"/>
    <w:rsid w:val="004A3124"/>
    <w:rsid w:val="004B01E8"/>
    <w:rsid w:val="004B12ED"/>
    <w:rsid w:val="004B697E"/>
    <w:rsid w:val="004C3223"/>
    <w:rsid w:val="004C327B"/>
    <w:rsid w:val="004C57A0"/>
    <w:rsid w:val="004C5AAF"/>
    <w:rsid w:val="004D00D6"/>
    <w:rsid w:val="004D03AF"/>
    <w:rsid w:val="004D39E9"/>
    <w:rsid w:val="004D5B85"/>
    <w:rsid w:val="004D6A32"/>
    <w:rsid w:val="004E0433"/>
    <w:rsid w:val="004E29CA"/>
    <w:rsid w:val="004E371E"/>
    <w:rsid w:val="004E3E8F"/>
    <w:rsid w:val="004F5422"/>
    <w:rsid w:val="004F7249"/>
    <w:rsid w:val="00500502"/>
    <w:rsid w:val="00501147"/>
    <w:rsid w:val="00502550"/>
    <w:rsid w:val="0050378E"/>
    <w:rsid w:val="00506B6D"/>
    <w:rsid w:val="00507444"/>
    <w:rsid w:val="00507840"/>
    <w:rsid w:val="00510D7C"/>
    <w:rsid w:val="005125E6"/>
    <w:rsid w:val="00515211"/>
    <w:rsid w:val="00515D23"/>
    <w:rsid w:val="00515F57"/>
    <w:rsid w:val="005166C5"/>
    <w:rsid w:val="0051720A"/>
    <w:rsid w:val="005176E3"/>
    <w:rsid w:val="0052058D"/>
    <w:rsid w:val="00521E26"/>
    <w:rsid w:val="0052270C"/>
    <w:rsid w:val="00522C20"/>
    <w:rsid w:val="00522F04"/>
    <w:rsid w:val="00525E94"/>
    <w:rsid w:val="00533C8D"/>
    <w:rsid w:val="0053518A"/>
    <w:rsid w:val="00537876"/>
    <w:rsid w:val="005423EC"/>
    <w:rsid w:val="00542656"/>
    <w:rsid w:val="00544D35"/>
    <w:rsid w:val="00545ACE"/>
    <w:rsid w:val="00547B9D"/>
    <w:rsid w:val="00547E96"/>
    <w:rsid w:val="00550A6B"/>
    <w:rsid w:val="00556A9E"/>
    <w:rsid w:val="0056136B"/>
    <w:rsid w:val="00561919"/>
    <w:rsid w:val="00562DA0"/>
    <w:rsid w:val="005637FC"/>
    <w:rsid w:val="00564A14"/>
    <w:rsid w:val="00566590"/>
    <w:rsid w:val="00566F2A"/>
    <w:rsid w:val="00570094"/>
    <w:rsid w:val="005722AB"/>
    <w:rsid w:val="00573FBE"/>
    <w:rsid w:val="005809D7"/>
    <w:rsid w:val="0058139D"/>
    <w:rsid w:val="0058172C"/>
    <w:rsid w:val="005869B7"/>
    <w:rsid w:val="005877C5"/>
    <w:rsid w:val="00590309"/>
    <w:rsid w:val="00591076"/>
    <w:rsid w:val="0059143D"/>
    <w:rsid w:val="005915FF"/>
    <w:rsid w:val="0059579E"/>
    <w:rsid w:val="00595FA6"/>
    <w:rsid w:val="005A28A7"/>
    <w:rsid w:val="005A2C49"/>
    <w:rsid w:val="005A57B8"/>
    <w:rsid w:val="005B08FE"/>
    <w:rsid w:val="005B3AEA"/>
    <w:rsid w:val="005B447C"/>
    <w:rsid w:val="005B7751"/>
    <w:rsid w:val="005C5FD5"/>
    <w:rsid w:val="005C7692"/>
    <w:rsid w:val="005C7A0B"/>
    <w:rsid w:val="005D04E6"/>
    <w:rsid w:val="005D1729"/>
    <w:rsid w:val="005D5ACC"/>
    <w:rsid w:val="005D5EE5"/>
    <w:rsid w:val="005E0346"/>
    <w:rsid w:val="005E17F7"/>
    <w:rsid w:val="005E3D6E"/>
    <w:rsid w:val="005E3DCD"/>
    <w:rsid w:val="005E59D5"/>
    <w:rsid w:val="005F2407"/>
    <w:rsid w:val="005F40F3"/>
    <w:rsid w:val="005F4B3A"/>
    <w:rsid w:val="005F4E5B"/>
    <w:rsid w:val="005F60EA"/>
    <w:rsid w:val="005F7ED2"/>
    <w:rsid w:val="006035C2"/>
    <w:rsid w:val="00604B13"/>
    <w:rsid w:val="00604F79"/>
    <w:rsid w:val="00606C39"/>
    <w:rsid w:val="00606CE4"/>
    <w:rsid w:val="0061000C"/>
    <w:rsid w:val="00610269"/>
    <w:rsid w:val="0061111C"/>
    <w:rsid w:val="006111F8"/>
    <w:rsid w:val="006115C5"/>
    <w:rsid w:val="00615AE4"/>
    <w:rsid w:val="00617056"/>
    <w:rsid w:val="00617CB5"/>
    <w:rsid w:val="0062095A"/>
    <w:rsid w:val="006209D7"/>
    <w:rsid w:val="0062155C"/>
    <w:rsid w:val="00622518"/>
    <w:rsid w:val="0062295A"/>
    <w:rsid w:val="00622DA3"/>
    <w:rsid w:val="006251C6"/>
    <w:rsid w:val="00625627"/>
    <w:rsid w:val="006340EF"/>
    <w:rsid w:val="00634626"/>
    <w:rsid w:val="00634E90"/>
    <w:rsid w:val="00635E2F"/>
    <w:rsid w:val="0063622E"/>
    <w:rsid w:val="00636F62"/>
    <w:rsid w:val="006375DF"/>
    <w:rsid w:val="00637E54"/>
    <w:rsid w:val="00645B37"/>
    <w:rsid w:val="00651640"/>
    <w:rsid w:val="0065253E"/>
    <w:rsid w:val="006526EB"/>
    <w:rsid w:val="00652A53"/>
    <w:rsid w:val="00652FD7"/>
    <w:rsid w:val="00653743"/>
    <w:rsid w:val="00653C0B"/>
    <w:rsid w:val="00654B09"/>
    <w:rsid w:val="006553F2"/>
    <w:rsid w:val="00657B82"/>
    <w:rsid w:val="006625A7"/>
    <w:rsid w:val="00663198"/>
    <w:rsid w:val="0066319C"/>
    <w:rsid w:val="00663AE8"/>
    <w:rsid w:val="006646F7"/>
    <w:rsid w:val="00670E2F"/>
    <w:rsid w:val="00672F33"/>
    <w:rsid w:val="006733C6"/>
    <w:rsid w:val="00673469"/>
    <w:rsid w:val="00673BC0"/>
    <w:rsid w:val="00675938"/>
    <w:rsid w:val="00676A1B"/>
    <w:rsid w:val="00681232"/>
    <w:rsid w:val="00685613"/>
    <w:rsid w:val="00691480"/>
    <w:rsid w:val="00694E5A"/>
    <w:rsid w:val="00695E20"/>
    <w:rsid w:val="006A06FB"/>
    <w:rsid w:val="006A1866"/>
    <w:rsid w:val="006A3796"/>
    <w:rsid w:val="006A45FF"/>
    <w:rsid w:val="006A5045"/>
    <w:rsid w:val="006A530D"/>
    <w:rsid w:val="006B365F"/>
    <w:rsid w:val="006B3CE4"/>
    <w:rsid w:val="006B4A9C"/>
    <w:rsid w:val="006B5C23"/>
    <w:rsid w:val="006B647E"/>
    <w:rsid w:val="006C022E"/>
    <w:rsid w:val="006C42AC"/>
    <w:rsid w:val="006C4C95"/>
    <w:rsid w:val="006C5CA1"/>
    <w:rsid w:val="006D01CF"/>
    <w:rsid w:val="006D1015"/>
    <w:rsid w:val="006D2A4D"/>
    <w:rsid w:val="006D47E3"/>
    <w:rsid w:val="006D6A30"/>
    <w:rsid w:val="006E2F17"/>
    <w:rsid w:val="006E3B0B"/>
    <w:rsid w:val="006E4369"/>
    <w:rsid w:val="006E47AA"/>
    <w:rsid w:val="006E6B9C"/>
    <w:rsid w:val="006F710A"/>
    <w:rsid w:val="006F79DC"/>
    <w:rsid w:val="007034B8"/>
    <w:rsid w:val="00704F07"/>
    <w:rsid w:val="00705FCD"/>
    <w:rsid w:val="0070708E"/>
    <w:rsid w:val="00713070"/>
    <w:rsid w:val="00713757"/>
    <w:rsid w:val="00714785"/>
    <w:rsid w:val="00716546"/>
    <w:rsid w:val="007243A1"/>
    <w:rsid w:val="007251DB"/>
    <w:rsid w:val="00730F20"/>
    <w:rsid w:val="00731F1A"/>
    <w:rsid w:val="00732384"/>
    <w:rsid w:val="007333D5"/>
    <w:rsid w:val="00733EDE"/>
    <w:rsid w:val="00735DE3"/>
    <w:rsid w:val="00736B35"/>
    <w:rsid w:val="00740EB8"/>
    <w:rsid w:val="0074228D"/>
    <w:rsid w:val="0074294F"/>
    <w:rsid w:val="007450ED"/>
    <w:rsid w:val="00745B2E"/>
    <w:rsid w:val="007472B4"/>
    <w:rsid w:val="007500F8"/>
    <w:rsid w:val="00751E1C"/>
    <w:rsid w:val="007531C0"/>
    <w:rsid w:val="007544E7"/>
    <w:rsid w:val="00762039"/>
    <w:rsid w:val="00762F4B"/>
    <w:rsid w:val="007631DC"/>
    <w:rsid w:val="00763632"/>
    <w:rsid w:val="00765BA4"/>
    <w:rsid w:val="00766DA5"/>
    <w:rsid w:val="00767D28"/>
    <w:rsid w:val="00770088"/>
    <w:rsid w:val="00772189"/>
    <w:rsid w:val="007740ED"/>
    <w:rsid w:val="00774778"/>
    <w:rsid w:val="00774905"/>
    <w:rsid w:val="00774E78"/>
    <w:rsid w:val="00781D32"/>
    <w:rsid w:val="00785E90"/>
    <w:rsid w:val="007862AD"/>
    <w:rsid w:val="00796721"/>
    <w:rsid w:val="00797BFC"/>
    <w:rsid w:val="007A00D8"/>
    <w:rsid w:val="007A0B14"/>
    <w:rsid w:val="007A125D"/>
    <w:rsid w:val="007A3809"/>
    <w:rsid w:val="007A57B5"/>
    <w:rsid w:val="007A5928"/>
    <w:rsid w:val="007A7368"/>
    <w:rsid w:val="007B2845"/>
    <w:rsid w:val="007B47E4"/>
    <w:rsid w:val="007B6166"/>
    <w:rsid w:val="007B6AB3"/>
    <w:rsid w:val="007B7BF2"/>
    <w:rsid w:val="007C142C"/>
    <w:rsid w:val="007C1C2E"/>
    <w:rsid w:val="007C22C2"/>
    <w:rsid w:val="007C31D2"/>
    <w:rsid w:val="007C481E"/>
    <w:rsid w:val="007C6376"/>
    <w:rsid w:val="007C6F54"/>
    <w:rsid w:val="007C7A76"/>
    <w:rsid w:val="007D0F79"/>
    <w:rsid w:val="007D1C6F"/>
    <w:rsid w:val="007D4FDE"/>
    <w:rsid w:val="007D585C"/>
    <w:rsid w:val="007E0A44"/>
    <w:rsid w:val="007E15CE"/>
    <w:rsid w:val="007E3402"/>
    <w:rsid w:val="007E69EE"/>
    <w:rsid w:val="007E6D07"/>
    <w:rsid w:val="007F007C"/>
    <w:rsid w:val="007F1AF5"/>
    <w:rsid w:val="007F282D"/>
    <w:rsid w:val="007F4840"/>
    <w:rsid w:val="007F5B2C"/>
    <w:rsid w:val="00802C82"/>
    <w:rsid w:val="008042EA"/>
    <w:rsid w:val="008057D3"/>
    <w:rsid w:val="008070BF"/>
    <w:rsid w:val="0081051A"/>
    <w:rsid w:val="00810C20"/>
    <w:rsid w:val="0081160B"/>
    <w:rsid w:val="008128E2"/>
    <w:rsid w:val="00815603"/>
    <w:rsid w:val="00815B15"/>
    <w:rsid w:val="0082288D"/>
    <w:rsid w:val="00824018"/>
    <w:rsid w:val="00827594"/>
    <w:rsid w:val="00827E89"/>
    <w:rsid w:val="008311A2"/>
    <w:rsid w:val="008345CE"/>
    <w:rsid w:val="0083559F"/>
    <w:rsid w:val="008358F8"/>
    <w:rsid w:val="0084126D"/>
    <w:rsid w:val="008414CD"/>
    <w:rsid w:val="00842C1D"/>
    <w:rsid w:val="00847A97"/>
    <w:rsid w:val="00847FA6"/>
    <w:rsid w:val="00851F3C"/>
    <w:rsid w:val="00855D47"/>
    <w:rsid w:val="008564E3"/>
    <w:rsid w:val="00856AED"/>
    <w:rsid w:val="00856EA0"/>
    <w:rsid w:val="00857DD9"/>
    <w:rsid w:val="00860861"/>
    <w:rsid w:val="0086092C"/>
    <w:rsid w:val="00861D12"/>
    <w:rsid w:val="00861FE8"/>
    <w:rsid w:val="00862397"/>
    <w:rsid w:val="00862E45"/>
    <w:rsid w:val="008631B9"/>
    <w:rsid w:val="008633A0"/>
    <w:rsid w:val="00863C6D"/>
    <w:rsid w:val="00864590"/>
    <w:rsid w:val="0086465E"/>
    <w:rsid w:val="00864CB6"/>
    <w:rsid w:val="00865BB5"/>
    <w:rsid w:val="008666DA"/>
    <w:rsid w:val="00866C28"/>
    <w:rsid w:val="00866E61"/>
    <w:rsid w:val="00873300"/>
    <w:rsid w:val="00873ACC"/>
    <w:rsid w:val="0087443A"/>
    <w:rsid w:val="00875BF2"/>
    <w:rsid w:val="00876877"/>
    <w:rsid w:val="008773D4"/>
    <w:rsid w:val="00881594"/>
    <w:rsid w:val="00881722"/>
    <w:rsid w:val="008820FC"/>
    <w:rsid w:val="008859E6"/>
    <w:rsid w:val="0088730E"/>
    <w:rsid w:val="00887552"/>
    <w:rsid w:val="00887AE7"/>
    <w:rsid w:val="00887DA2"/>
    <w:rsid w:val="00890C85"/>
    <w:rsid w:val="008947F4"/>
    <w:rsid w:val="008960D3"/>
    <w:rsid w:val="00896440"/>
    <w:rsid w:val="0089652D"/>
    <w:rsid w:val="0089750D"/>
    <w:rsid w:val="008A2530"/>
    <w:rsid w:val="008A382A"/>
    <w:rsid w:val="008A4432"/>
    <w:rsid w:val="008A5A9C"/>
    <w:rsid w:val="008B05B6"/>
    <w:rsid w:val="008B1DCA"/>
    <w:rsid w:val="008B6720"/>
    <w:rsid w:val="008B750C"/>
    <w:rsid w:val="008B7720"/>
    <w:rsid w:val="008C0DF1"/>
    <w:rsid w:val="008C1346"/>
    <w:rsid w:val="008C1F19"/>
    <w:rsid w:val="008C2560"/>
    <w:rsid w:val="008C2820"/>
    <w:rsid w:val="008C2846"/>
    <w:rsid w:val="008C5F9F"/>
    <w:rsid w:val="008C7EC5"/>
    <w:rsid w:val="008D26F9"/>
    <w:rsid w:val="008D3614"/>
    <w:rsid w:val="008D784F"/>
    <w:rsid w:val="008E05CD"/>
    <w:rsid w:val="008E17B4"/>
    <w:rsid w:val="008E2125"/>
    <w:rsid w:val="008E2D84"/>
    <w:rsid w:val="008E31A3"/>
    <w:rsid w:val="008E3F2F"/>
    <w:rsid w:val="008F27EB"/>
    <w:rsid w:val="008F3AB0"/>
    <w:rsid w:val="008F6418"/>
    <w:rsid w:val="008F783C"/>
    <w:rsid w:val="0090011C"/>
    <w:rsid w:val="00901A23"/>
    <w:rsid w:val="00901C58"/>
    <w:rsid w:val="00901C92"/>
    <w:rsid w:val="00902660"/>
    <w:rsid w:val="00903AB1"/>
    <w:rsid w:val="00905C80"/>
    <w:rsid w:val="00906365"/>
    <w:rsid w:val="00906D9D"/>
    <w:rsid w:val="00910ACD"/>
    <w:rsid w:val="00912089"/>
    <w:rsid w:val="00914EA6"/>
    <w:rsid w:val="0092229C"/>
    <w:rsid w:val="009326B4"/>
    <w:rsid w:val="00932E7F"/>
    <w:rsid w:val="009369EE"/>
    <w:rsid w:val="0094009B"/>
    <w:rsid w:val="00945D12"/>
    <w:rsid w:val="009465A2"/>
    <w:rsid w:val="00946F69"/>
    <w:rsid w:val="00946FCB"/>
    <w:rsid w:val="00947357"/>
    <w:rsid w:val="0095025F"/>
    <w:rsid w:val="0095304A"/>
    <w:rsid w:val="00954345"/>
    <w:rsid w:val="0095745B"/>
    <w:rsid w:val="00957BBA"/>
    <w:rsid w:val="00961120"/>
    <w:rsid w:val="0096444B"/>
    <w:rsid w:val="00966055"/>
    <w:rsid w:val="009661F7"/>
    <w:rsid w:val="009707C5"/>
    <w:rsid w:val="0097387B"/>
    <w:rsid w:val="00977151"/>
    <w:rsid w:val="00982DCB"/>
    <w:rsid w:val="00984CA2"/>
    <w:rsid w:val="0098762A"/>
    <w:rsid w:val="00987FE3"/>
    <w:rsid w:val="00995897"/>
    <w:rsid w:val="00995B01"/>
    <w:rsid w:val="00997487"/>
    <w:rsid w:val="00997F04"/>
    <w:rsid w:val="009A00E9"/>
    <w:rsid w:val="009A0A41"/>
    <w:rsid w:val="009A0F14"/>
    <w:rsid w:val="009A11F1"/>
    <w:rsid w:val="009A1EC3"/>
    <w:rsid w:val="009A3439"/>
    <w:rsid w:val="009A41CC"/>
    <w:rsid w:val="009A501C"/>
    <w:rsid w:val="009B3C94"/>
    <w:rsid w:val="009B465D"/>
    <w:rsid w:val="009C233B"/>
    <w:rsid w:val="009C2346"/>
    <w:rsid w:val="009C3D2D"/>
    <w:rsid w:val="009C698B"/>
    <w:rsid w:val="009D4A94"/>
    <w:rsid w:val="009D6124"/>
    <w:rsid w:val="009D6E61"/>
    <w:rsid w:val="009E18E1"/>
    <w:rsid w:val="009E22AA"/>
    <w:rsid w:val="009E55FF"/>
    <w:rsid w:val="009E6173"/>
    <w:rsid w:val="009F0907"/>
    <w:rsid w:val="009F2393"/>
    <w:rsid w:val="009F255A"/>
    <w:rsid w:val="00A01824"/>
    <w:rsid w:val="00A04121"/>
    <w:rsid w:val="00A04EFA"/>
    <w:rsid w:val="00A053D2"/>
    <w:rsid w:val="00A057A1"/>
    <w:rsid w:val="00A06B88"/>
    <w:rsid w:val="00A07922"/>
    <w:rsid w:val="00A1011A"/>
    <w:rsid w:val="00A107C8"/>
    <w:rsid w:val="00A11A5D"/>
    <w:rsid w:val="00A13032"/>
    <w:rsid w:val="00A22250"/>
    <w:rsid w:val="00A22ACC"/>
    <w:rsid w:val="00A22EBF"/>
    <w:rsid w:val="00A23247"/>
    <w:rsid w:val="00A23291"/>
    <w:rsid w:val="00A277CC"/>
    <w:rsid w:val="00A30363"/>
    <w:rsid w:val="00A30638"/>
    <w:rsid w:val="00A30876"/>
    <w:rsid w:val="00A310D1"/>
    <w:rsid w:val="00A3155C"/>
    <w:rsid w:val="00A32F53"/>
    <w:rsid w:val="00A3318D"/>
    <w:rsid w:val="00A33AE8"/>
    <w:rsid w:val="00A34D9B"/>
    <w:rsid w:val="00A400B9"/>
    <w:rsid w:val="00A40F96"/>
    <w:rsid w:val="00A43891"/>
    <w:rsid w:val="00A504EE"/>
    <w:rsid w:val="00A51EA8"/>
    <w:rsid w:val="00A53CE2"/>
    <w:rsid w:val="00A559A3"/>
    <w:rsid w:val="00A56523"/>
    <w:rsid w:val="00A56568"/>
    <w:rsid w:val="00A57693"/>
    <w:rsid w:val="00A61281"/>
    <w:rsid w:val="00A62700"/>
    <w:rsid w:val="00A62B3A"/>
    <w:rsid w:val="00A63FCF"/>
    <w:rsid w:val="00A66063"/>
    <w:rsid w:val="00A671A2"/>
    <w:rsid w:val="00A7040B"/>
    <w:rsid w:val="00A730E2"/>
    <w:rsid w:val="00A73189"/>
    <w:rsid w:val="00A7487A"/>
    <w:rsid w:val="00A76F13"/>
    <w:rsid w:val="00A83430"/>
    <w:rsid w:val="00A83822"/>
    <w:rsid w:val="00A838EA"/>
    <w:rsid w:val="00A85479"/>
    <w:rsid w:val="00A90889"/>
    <w:rsid w:val="00A90FCA"/>
    <w:rsid w:val="00A96FEA"/>
    <w:rsid w:val="00AA0364"/>
    <w:rsid w:val="00AA2F7F"/>
    <w:rsid w:val="00AA44D3"/>
    <w:rsid w:val="00AA4991"/>
    <w:rsid w:val="00AA5D90"/>
    <w:rsid w:val="00AA770A"/>
    <w:rsid w:val="00AB0B81"/>
    <w:rsid w:val="00AB6E2E"/>
    <w:rsid w:val="00AC0DE2"/>
    <w:rsid w:val="00AC1582"/>
    <w:rsid w:val="00AC2F89"/>
    <w:rsid w:val="00AC32F4"/>
    <w:rsid w:val="00AC781E"/>
    <w:rsid w:val="00AD06F4"/>
    <w:rsid w:val="00AD0FC3"/>
    <w:rsid w:val="00AD105C"/>
    <w:rsid w:val="00AD2A62"/>
    <w:rsid w:val="00AD3381"/>
    <w:rsid w:val="00AD5637"/>
    <w:rsid w:val="00AE05A4"/>
    <w:rsid w:val="00AE1DC5"/>
    <w:rsid w:val="00AE61AE"/>
    <w:rsid w:val="00AE72AA"/>
    <w:rsid w:val="00AE74CC"/>
    <w:rsid w:val="00AF01ED"/>
    <w:rsid w:val="00AF41D1"/>
    <w:rsid w:val="00B01EFB"/>
    <w:rsid w:val="00B04754"/>
    <w:rsid w:val="00B061DB"/>
    <w:rsid w:val="00B0644E"/>
    <w:rsid w:val="00B069A0"/>
    <w:rsid w:val="00B06FE0"/>
    <w:rsid w:val="00B07142"/>
    <w:rsid w:val="00B10A31"/>
    <w:rsid w:val="00B16770"/>
    <w:rsid w:val="00B21ADB"/>
    <w:rsid w:val="00B21C22"/>
    <w:rsid w:val="00B21E78"/>
    <w:rsid w:val="00B23524"/>
    <w:rsid w:val="00B236D1"/>
    <w:rsid w:val="00B2470F"/>
    <w:rsid w:val="00B256A6"/>
    <w:rsid w:val="00B26209"/>
    <w:rsid w:val="00B26711"/>
    <w:rsid w:val="00B27DED"/>
    <w:rsid w:val="00B312EE"/>
    <w:rsid w:val="00B319EC"/>
    <w:rsid w:val="00B32B49"/>
    <w:rsid w:val="00B336FE"/>
    <w:rsid w:val="00B33EAA"/>
    <w:rsid w:val="00B35F43"/>
    <w:rsid w:val="00B369C1"/>
    <w:rsid w:val="00B4132C"/>
    <w:rsid w:val="00B43183"/>
    <w:rsid w:val="00B4458D"/>
    <w:rsid w:val="00B4471D"/>
    <w:rsid w:val="00B45D86"/>
    <w:rsid w:val="00B45E8E"/>
    <w:rsid w:val="00B46348"/>
    <w:rsid w:val="00B4753E"/>
    <w:rsid w:val="00B50F17"/>
    <w:rsid w:val="00B514D8"/>
    <w:rsid w:val="00B51823"/>
    <w:rsid w:val="00B53D74"/>
    <w:rsid w:val="00B53E4E"/>
    <w:rsid w:val="00B57260"/>
    <w:rsid w:val="00B57BFE"/>
    <w:rsid w:val="00B607DA"/>
    <w:rsid w:val="00B60D80"/>
    <w:rsid w:val="00B62296"/>
    <w:rsid w:val="00B65C8B"/>
    <w:rsid w:val="00B67242"/>
    <w:rsid w:val="00B70686"/>
    <w:rsid w:val="00B725B8"/>
    <w:rsid w:val="00B72B9D"/>
    <w:rsid w:val="00B72C54"/>
    <w:rsid w:val="00B739A6"/>
    <w:rsid w:val="00B7670D"/>
    <w:rsid w:val="00B774FF"/>
    <w:rsid w:val="00B7796B"/>
    <w:rsid w:val="00B801B7"/>
    <w:rsid w:val="00B803A5"/>
    <w:rsid w:val="00B80406"/>
    <w:rsid w:val="00B81E40"/>
    <w:rsid w:val="00B82DA9"/>
    <w:rsid w:val="00B857FA"/>
    <w:rsid w:val="00B87E09"/>
    <w:rsid w:val="00B907EB"/>
    <w:rsid w:val="00B908AB"/>
    <w:rsid w:val="00B90CF3"/>
    <w:rsid w:val="00B924CE"/>
    <w:rsid w:val="00B93634"/>
    <w:rsid w:val="00B93789"/>
    <w:rsid w:val="00B97A8E"/>
    <w:rsid w:val="00BA4773"/>
    <w:rsid w:val="00BA4D14"/>
    <w:rsid w:val="00BB0554"/>
    <w:rsid w:val="00BB0EF0"/>
    <w:rsid w:val="00BB450E"/>
    <w:rsid w:val="00BC06C6"/>
    <w:rsid w:val="00BC30D4"/>
    <w:rsid w:val="00BC3967"/>
    <w:rsid w:val="00BC628B"/>
    <w:rsid w:val="00BC7B93"/>
    <w:rsid w:val="00BD07AC"/>
    <w:rsid w:val="00BD19E5"/>
    <w:rsid w:val="00BD1F15"/>
    <w:rsid w:val="00BD2FE4"/>
    <w:rsid w:val="00BD6A8B"/>
    <w:rsid w:val="00BD72EA"/>
    <w:rsid w:val="00BE024F"/>
    <w:rsid w:val="00BE065D"/>
    <w:rsid w:val="00BE630B"/>
    <w:rsid w:val="00BE6FAF"/>
    <w:rsid w:val="00BF203B"/>
    <w:rsid w:val="00BF2BA6"/>
    <w:rsid w:val="00C0332A"/>
    <w:rsid w:val="00C035B4"/>
    <w:rsid w:val="00C0387B"/>
    <w:rsid w:val="00C04072"/>
    <w:rsid w:val="00C10006"/>
    <w:rsid w:val="00C108B1"/>
    <w:rsid w:val="00C12FD8"/>
    <w:rsid w:val="00C13017"/>
    <w:rsid w:val="00C17B34"/>
    <w:rsid w:val="00C210AD"/>
    <w:rsid w:val="00C25A10"/>
    <w:rsid w:val="00C27C59"/>
    <w:rsid w:val="00C3153E"/>
    <w:rsid w:val="00C344D2"/>
    <w:rsid w:val="00C34854"/>
    <w:rsid w:val="00C35C87"/>
    <w:rsid w:val="00C3729F"/>
    <w:rsid w:val="00C37EA8"/>
    <w:rsid w:val="00C40BD2"/>
    <w:rsid w:val="00C4310D"/>
    <w:rsid w:val="00C43709"/>
    <w:rsid w:val="00C4526D"/>
    <w:rsid w:val="00C5283A"/>
    <w:rsid w:val="00C55B13"/>
    <w:rsid w:val="00C56011"/>
    <w:rsid w:val="00C56A4D"/>
    <w:rsid w:val="00C608D6"/>
    <w:rsid w:val="00C62A5F"/>
    <w:rsid w:val="00C62BDF"/>
    <w:rsid w:val="00C6451F"/>
    <w:rsid w:val="00C666E4"/>
    <w:rsid w:val="00C669DB"/>
    <w:rsid w:val="00C708F4"/>
    <w:rsid w:val="00C70EE6"/>
    <w:rsid w:val="00C718C5"/>
    <w:rsid w:val="00C71AF7"/>
    <w:rsid w:val="00C7204A"/>
    <w:rsid w:val="00C72C84"/>
    <w:rsid w:val="00C73891"/>
    <w:rsid w:val="00C74247"/>
    <w:rsid w:val="00C75091"/>
    <w:rsid w:val="00C75536"/>
    <w:rsid w:val="00C77797"/>
    <w:rsid w:val="00C80D90"/>
    <w:rsid w:val="00C81FD9"/>
    <w:rsid w:val="00C84878"/>
    <w:rsid w:val="00C854CC"/>
    <w:rsid w:val="00C86AC9"/>
    <w:rsid w:val="00C91117"/>
    <w:rsid w:val="00C912F0"/>
    <w:rsid w:val="00C92183"/>
    <w:rsid w:val="00C93B04"/>
    <w:rsid w:val="00C93D1D"/>
    <w:rsid w:val="00C9585E"/>
    <w:rsid w:val="00C9770E"/>
    <w:rsid w:val="00C97798"/>
    <w:rsid w:val="00C977C0"/>
    <w:rsid w:val="00CA2468"/>
    <w:rsid w:val="00CA690D"/>
    <w:rsid w:val="00CB151A"/>
    <w:rsid w:val="00CB20CA"/>
    <w:rsid w:val="00CB2D0D"/>
    <w:rsid w:val="00CB315D"/>
    <w:rsid w:val="00CB46D1"/>
    <w:rsid w:val="00CB5EE6"/>
    <w:rsid w:val="00CB75B9"/>
    <w:rsid w:val="00CC4337"/>
    <w:rsid w:val="00CC589C"/>
    <w:rsid w:val="00CD19EA"/>
    <w:rsid w:val="00CD1C36"/>
    <w:rsid w:val="00CD5C61"/>
    <w:rsid w:val="00CE07B6"/>
    <w:rsid w:val="00CE3344"/>
    <w:rsid w:val="00CE4CB7"/>
    <w:rsid w:val="00CE5939"/>
    <w:rsid w:val="00CE7AFB"/>
    <w:rsid w:val="00CF11D7"/>
    <w:rsid w:val="00CF357A"/>
    <w:rsid w:val="00CF4C8A"/>
    <w:rsid w:val="00CF5488"/>
    <w:rsid w:val="00CF59B4"/>
    <w:rsid w:val="00CF70D6"/>
    <w:rsid w:val="00CF7B4D"/>
    <w:rsid w:val="00D0007C"/>
    <w:rsid w:val="00D03232"/>
    <w:rsid w:val="00D03FFA"/>
    <w:rsid w:val="00D0472E"/>
    <w:rsid w:val="00D0648F"/>
    <w:rsid w:val="00D07A95"/>
    <w:rsid w:val="00D07BB0"/>
    <w:rsid w:val="00D1034F"/>
    <w:rsid w:val="00D11380"/>
    <w:rsid w:val="00D136BD"/>
    <w:rsid w:val="00D145AC"/>
    <w:rsid w:val="00D14DE1"/>
    <w:rsid w:val="00D14EC4"/>
    <w:rsid w:val="00D153DE"/>
    <w:rsid w:val="00D2058D"/>
    <w:rsid w:val="00D25449"/>
    <w:rsid w:val="00D2641A"/>
    <w:rsid w:val="00D26DF5"/>
    <w:rsid w:val="00D30059"/>
    <w:rsid w:val="00D30A8D"/>
    <w:rsid w:val="00D31EC9"/>
    <w:rsid w:val="00D322AC"/>
    <w:rsid w:val="00D323CC"/>
    <w:rsid w:val="00D327BD"/>
    <w:rsid w:val="00D35AEC"/>
    <w:rsid w:val="00D36FB7"/>
    <w:rsid w:val="00D43B05"/>
    <w:rsid w:val="00D43BD8"/>
    <w:rsid w:val="00D44AD9"/>
    <w:rsid w:val="00D45752"/>
    <w:rsid w:val="00D457A0"/>
    <w:rsid w:val="00D46078"/>
    <w:rsid w:val="00D47F50"/>
    <w:rsid w:val="00D52961"/>
    <w:rsid w:val="00D52E02"/>
    <w:rsid w:val="00D53037"/>
    <w:rsid w:val="00D5508D"/>
    <w:rsid w:val="00D552B6"/>
    <w:rsid w:val="00D55600"/>
    <w:rsid w:val="00D57D63"/>
    <w:rsid w:val="00D61B11"/>
    <w:rsid w:val="00D62B2D"/>
    <w:rsid w:val="00D6347F"/>
    <w:rsid w:val="00D63B85"/>
    <w:rsid w:val="00D6532F"/>
    <w:rsid w:val="00D702CD"/>
    <w:rsid w:val="00D70B05"/>
    <w:rsid w:val="00D7286E"/>
    <w:rsid w:val="00D8235F"/>
    <w:rsid w:val="00D83F8D"/>
    <w:rsid w:val="00D850A7"/>
    <w:rsid w:val="00D863A7"/>
    <w:rsid w:val="00D920FC"/>
    <w:rsid w:val="00D92181"/>
    <w:rsid w:val="00D94B23"/>
    <w:rsid w:val="00D9649A"/>
    <w:rsid w:val="00DA0FE1"/>
    <w:rsid w:val="00DA175C"/>
    <w:rsid w:val="00DA21EB"/>
    <w:rsid w:val="00DA28E7"/>
    <w:rsid w:val="00DA697F"/>
    <w:rsid w:val="00DB074A"/>
    <w:rsid w:val="00DB0E03"/>
    <w:rsid w:val="00DB1339"/>
    <w:rsid w:val="00DB1F6A"/>
    <w:rsid w:val="00DB280E"/>
    <w:rsid w:val="00DB38D5"/>
    <w:rsid w:val="00DB4FD1"/>
    <w:rsid w:val="00DB7F3F"/>
    <w:rsid w:val="00DC0FD5"/>
    <w:rsid w:val="00DC4BA8"/>
    <w:rsid w:val="00DC55F1"/>
    <w:rsid w:val="00DC5A15"/>
    <w:rsid w:val="00DC675D"/>
    <w:rsid w:val="00DC71E7"/>
    <w:rsid w:val="00DD508B"/>
    <w:rsid w:val="00DD5FE2"/>
    <w:rsid w:val="00DD7BB5"/>
    <w:rsid w:val="00DE2029"/>
    <w:rsid w:val="00DE5FD1"/>
    <w:rsid w:val="00DF28ED"/>
    <w:rsid w:val="00DF5DA8"/>
    <w:rsid w:val="00E006BF"/>
    <w:rsid w:val="00E007D1"/>
    <w:rsid w:val="00E00D21"/>
    <w:rsid w:val="00E022A6"/>
    <w:rsid w:val="00E03347"/>
    <w:rsid w:val="00E0579B"/>
    <w:rsid w:val="00E0738B"/>
    <w:rsid w:val="00E07C44"/>
    <w:rsid w:val="00E07FF2"/>
    <w:rsid w:val="00E10D5C"/>
    <w:rsid w:val="00E10DF3"/>
    <w:rsid w:val="00E13835"/>
    <w:rsid w:val="00E13B43"/>
    <w:rsid w:val="00E13CC6"/>
    <w:rsid w:val="00E146C9"/>
    <w:rsid w:val="00E20FBC"/>
    <w:rsid w:val="00E22E41"/>
    <w:rsid w:val="00E2395F"/>
    <w:rsid w:val="00E242FF"/>
    <w:rsid w:val="00E24870"/>
    <w:rsid w:val="00E253FA"/>
    <w:rsid w:val="00E26E3D"/>
    <w:rsid w:val="00E27920"/>
    <w:rsid w:val="00E30228"/>
    <w:rsid w:val="00E31392"/>
    <w:rsid w:val="00E31F92"/>
    <w:rsid w:val="00E37771"/>
    <w:rsid w:val="00E40217"/>
    <w:rsid w:val="00E42F46"/>
    <w:rsid w:val="00E43609"/>
    <w:rsid w:val="00E43922"/>
    <w:rsid w:val="00E453DC"/>
    <w:rsid w:val="00E45E3D"/>
    <w:rsid w:val="00E4783A"/>
    <w:rsid w:val="00E515AA"/>
    <w:rsid w:val="00E51A3A"/>
    <w:rsid w:val="00E54576"/>
    <w:rsid w:val="00E54F6F"/>
    <w:rsid w:val="00E5629D"/>
    <w:rsid w:val="00E60687"/>
    <w:rsid w:val="00E625F8"/>
    <w:rsid w:val="00E64148"/>
    <w:rsid w:val="00E66767"/>
    <w:rsid w:val="00E729EB"/>
    <w:rsid w:val="00E7549D"/>
    <w:rsid w:val="00E77ABC"/>
    <w:rsid w:val="00E801C1"/>
    <w:rsid w:val="00E814F9"/>
    <w:rsid w:val="00E833BF"/>
    <w:rsid w:val="00E84F3C"/>
    <w:rsid w:val="00E8580F"/>
    <w:rsid w:val="00E87E47"/>
    <w:rsid w:val="00E92751"/>
    <w:rsid w:val="00E92917"/>
    <w:rsid w:val="00E94F6D"/>
    <w:rsid w:val="00EA31CE"/>
    <w:rsid w:val="00EA4CD0"/>
    <w:rsid w:val="00EA5799"/>
    <w:rsid w:val="00EB01B6"/>
    <w:rsid w:val="00EB03A0"/>
    <w:rsid w:val="00EB1971"/>
    <w:rsid w:val="00EB22B7"/>
    <w:rsid w:val="00EB2F33"/>
    <w:rsid w:val="00EB6D95"/>
    <w:rsid w:val="00EB6DC7"/>
    <w:rsid w:val="00EC06AE"/>
    <w:rsid w:val="00EC1CAB"/>
    <w:rsid w:val="00EC4559"/>
    <w:rsid w:val="00EC461F"/>
    <w:rsid w:val="00EC4E8E"/>
    <w:rsid w:val="00EC7D3F"/>
    <w:rsid w:val="00ED39C8"/>
    <w:rsid w:val="00ED713F"/>
    <w:rsid w:val="00EE09FD"/>
    <w:rsid w:val="00EE0BAA"/>
    <w:rsid w:val="00EE121B"/>
    <w:rsid w:val="00EE184A"/>
    <w:rsid w:val="00EE2FCA"/>
    <w:rsid w:val="00EE3F44"/>
    <w:rsid w:val="00EE4CB9"/>
    <w:rsid w:val="00EF05E9"/>
    <w:rsid w:val="00EF1DD3"/>
    <w:rsid w:val="00EF2916"/>
    <w:rsid w:val="00EF56D9"/>
    <w:rsid w:val="00EF6ECE"/>
    <w:rsid w:val="00F03496"/>
    <w:rsid w:val="00F068D4"/>
    <w:rsid w:val="00F06E32"/>
    <w:rsid w:val="00F07A7E"/>
    <w:rsid w:val="00F124E9"/>
    <w:rsid w:val="00F13503"/>
    <w:rsid w:val="00F14663"/>
    <w:rsid w:val="00F1798E"/>
    <w:rsid w:val="00F24E2F"/>
    <w:rsid w:val="00F261F3"/>
    <w:rsid w:val="00F27242"/>
    <w:rsid w:val="00F277AC"/>
    <w:rsid w:val="00F32E4C"/>
    <w:rsid w:val="00F331F1"/>
    <w:rsid w:val="00F33A83"/>
    <w:rsid w:val="00F3408E"/>
    <w:rsid w:val="00F34FE8"/>
    <w:rsid w:val="00F42ED3"/>
    <w:rsid w:val="00F42F55"/>
    <w:rsid w:val="00F433E2"/>
    <w:rsid w:val="00F53BB1"/>
    <w:rsid w:val="00F53C58"/>
    <w:rsid w:val="00F53FA2"/>
    <w:rsid w:val="00F567B3"/>
    <w:rsid w:val="00F57A3D"/>
    <w:rsid w:val="00F57BA6"/>
    <w:rsid w:val="00F616F2"/>
    <w:rsid w:val="00F619D6"/>
    <w:rsid w:val="00F66225"/>
    <w:rsid w:val="00F70FE9"/>
    <w:rsid w:val="00F72FB3"/>
    <w:rsid w:val="00F754A6"/>
    <w:rsid w:val="00F7799D"/>
    <w:rsid w:val="00F80775"/>
    <w:rsid w:val="00F83214"/>
    <w:rsid w:val="00F83636"/>
    <w:rsid w:val="00F836E5"/>
    <w:rsid w:val="00F85F48"/>
    <w:rsid w:val="00F86BAD"/>
    <w:rsid w:val="00F9004B"/>
    <w:rsid w:val="00F905C6"/>
    <w:rsid w:val="00F9120B"/>
    <w:rsid w:val="00F91B48"/>
    <w:rsid w:val="00F92B2F"/>
    <w:rsid w:val="00F9458E"/>
    <w:rsid w:val="00F95432"/>
    <w:rsid w:val="00F95999"/>
    <w:rsid w:val="00F96343"/>
    <w:rsid w:val="00F96E41"/>
    <w:rsid w:val="00F96E5A"/>
    <w:rsid w:val="00F97B82"/>
    <w:rsid w:val="00FA07B1"/>
    <w:rsid w:val="00FA0AF4"/>
    <w:rsid w:val="00FA264E"/>
    <w:rsid w:val="00FA2F47"/>
    <w:rsid w:val="00FA377F"/>
    <w:rsid w:val="00FA6654"/>
    <w:rsid w:val="00FB0272"/>
    <w:rsid w:val="00FB2118"/>
    <w:rsid w:val="00FB2621"/>
    <w:rsid w:val="00FC13A2"/>
    <w:rsid w:val="00FC4201"/>
    <w:rsid w:val="00FC6336"/>
    <w:rsid w:val="00FC649F"/>
    <w:rsid w:val="00FC68C7"/>
    <w:rsid w:val="00FC6B70"/>
    <w:rsid w:val="00FC75C8"/>
    <w:rsid w:val="00FD0220"/>
    <w:rsid w:val="00FD1F42"/>
    <w:rsid w:val="00FD3072"/>
    <w:rsid w:val="00FD3AAC"/>
    <w:rsid w:val="00FD4379"/>
    <w:rsid w:val="00FE1A3B"/>
    <w:rsid w:val="00FE32D6"/>
    <w:rsid w:val="00FE4760"/>
    <w:rsid w:val="00FE5012"/>
    <w:rsid w:val="00FE5CF4"/>
    <w:rsid w:val="00FE628B"/>
    <w:rsid w:val="00FE6495"/>
    <w:rsid w:val="00FF1F2F"/>
    <w:rsid w:val="00FF490B"/>
    <w:rsid w:val="00FF6A9C"/>
    <w:rsid w:val="00FF711F"/>
    <w:rsid w:val="00FF7F8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73729"/>
    <o:shapelayout v:ext="edit">
      <o:idmap v:ext="edit" data="1"/>
    </o:shapelayout>
  </w:shapeDefaults>
  <w:decimalSymbol w:val="."/>
  <w:listSeparator w:val=","/>
  <w14:docId w14:val="3A7A50F2"/>
  <w15:chartTrackingRefBased/>
  <w15:docId w15:val="{A8E67DE1-B295-4217-944D-66C0949E7A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2">
    <w:name w:val="heading 2"/>
    <w:aliases w:val="標題１．"/>
    <w:basedOn w:val="a"/>
    <w:link w:val="20"/>
    <w:semiHidden/>
    <w:unhideWhenUsed/>
    <w:qFormat/>
    <w:rsid w:val="00654B09"/>
    <w:pPr>
      <w:kinsoku w:val="0"/>
      <w:ind w:left="1207" w:hanging="697"/>
      <w:jc w:val="both"/>
      <w:outlineLvl w:val="1"/>
    </w:pPr>
    <w:rPr>
      <w:rFonts w:ascii="標楷體" w:eastAsia="標楷體" w:hAnsi="Arial" w:cs="新細明體"/>
      <w:bCs/>
      <w:kern w:val="0"/>
      <w:sz w:val="32"/>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
    <w:name w:val="樣式-壹"/>
    <w:basedOn w:val="a"/>
    <w:rsid w:val="00F7799D"/>
    <w:rPr>
      <w:rFonts w:ascii="Times New Roman" w:eastAsia="華康楷書體W5" w:hAnsi="Times New Roman" w:cs="Times New Roman"/>
      <w:sz w:val="28"/>
      <w:szCs w:val="20"/>
    </w:rPr>
  </w:style>
  <w:style w:type="paragraph" w:customStyle="1" w:styleId="16P-1">
    <w:name w:val="16P-1"/>
    <w:basedOn w:val="a"/>
    <w:qFormat/>
    <w:rsid w:val="00F7799D"/>
    <w:pPr>
      <w:widowControl/>
      <w:overflowPunct w:val="0"/>
      <w:spacing w:line="360" w:lineRule="auto"/>
      <w:ind w:firstLineChars="450" w:firstLine="450"/>
      <w:jc w:val="both"/>
    </w:pPr>
    <w:rPr>
      <w:rFonts w:asciiTheme="majorHAnsi" w:eastAsia="標楷體" w:hAnsiTheme="majorHAnsi" w:cstheme="majorBidi"/>
      <w:b/>
      <w:bCs/>
      <w:sz w:val="32"/>
      <w:szCs w:val="48"/>
    </w:rPr>
  </w:style>
  <w:style w:type="paragraph" w:customStyle="1" w:styleId="a3">
    <w:name w:val="標題（一）"/>
    <w:basedOn w:val="a"/>
    <w:rsid w:val="00F7799D"/>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styleId="a4">
    <w:name w:val="Hyperlink"/>
    <w:basedOn w:val="a0"/>
    <w:uiPriority w:val="99"/>
    <w:semiHidden/>
    <w:unhideWhenUsed/>
    <w:rsid w:val="00331FAA"/>
    <w:rPr>
      <w:color w:val="0000FF"/>
      <w:u w:val="single"/>
    </w:rPr>
  </w:style>
  <w:style w:type="paragraph" w:customStyle="1" w:styleId="12P-1">
    <w:name w:val="12P-1"/>
    <w:qFormat/>
    <w:rsid w:val="00331FAA"/>
    <w:pPr>
      <w:overflowPunct w:val="0"/>
      <w:spacing w:line="460" w:lineRule="exact"/>
      <w:ind w:firstLineChars="450" w:firstLine="450"/>
      <w:jc w:val="both"/>
    </w:pPr>
    <w:rPr>
      <w:rFonts w:ascii="標楷體" w:eastAsia="標楷體" w:hAnsi="標楷體" w:cstheme="majorBidi"/>
      <w:b/>
      <w:bCs/>
      <w:szCs w:val="48"/>
    </w:rPr>
  </w:style>
  <w:style w:type="paragraph" w:styleId="a5">
    <w:name w:val="header"/>
    <w:basedOn w:val="a"/>
    <w:link w:val="a6"/>
    <w:uiPriority w:val="99"/>
    <w:unhideWhenUsed/>
    <w:rsid w:val="007A125D"/>
    <w:pPr>
      <w:tabs>
        <w:tab w:val="center" w:pos="4153"/>
        <w:tab w:val="right" w:pos="8306"/>
      </w:tabs>
      <w:snapToGrid w:val="0"/>
    </w:pPr>
    <w:rPr>
      <w:sz w:val="20"/>
      <w:szCs w:val="20"/>
    </w:rPr>
  </w:style>
  <w:style w:type="character" w:customStyle="1" w:styleId="a6">
    <w:name w:val="頁首 字元"/>
    <w:basedOn w:val="a0"/>
    <w:link w:val="a5"/>
    <w:uiPriority w:val="99"/>
    <w:rsid w:val="007A125D"/>
    <w:rPr>
      <w:sz w:val="20"/>
      <w:szCs w:val="20"/>
    </w:rPr>
  </w:style>
  <w:style w:type="paragraph" w:styleId="a7">
    <w:name w:val="footer"/>
    <w:basedOn w:val="a"/>
    <w:link w:val="a8"/>
    <w:uiPriority w:val="99"/>
    <w:unhideWhenUsed/>
    <w:rsid w:val="007A125D"/>
    <w:pPr>
      <w:tabs>
        <w:tab w:val="center" w:pos="4153"/>
        <w:tab w:val="right" w:pos="8306"/>
      </w:tabs>
      <w:snapToGrid w:val="0"/>
    </w:pPr>
    <w:rPr>
      <w:sz w:val="20"/>
      <w:szCs w:val="20"/>
    </w:rPr>
  </w:style>
  <w:style w:type="character" w:customStyle="1" w:styleId="a8">
    <w:name w:val="頁尾 字元"/>
    <w:basedOn w:val="a0"/>
    <w:link w:val="a7"/>
    <w:uiPriority w:val="99"/>
    <w:rsid w:val="007A125D"/>
    <w:rPr>
      <w:sz w:val="20"/>
      <w:szCs w:val="20"/>
    </w:rPr>
  </w:style>
  <w:style w:type="table" w:customStyle="1" w:styleId="SGSTableBasic11">
    <w:name w:val="SGS Table Basic 11"/>
    <w:basedOn w:val="a1"/>
    <w:next w:val="a9"/>
    <w:uiPriority w:val="59"/>
    <w:rsid w:val="0096444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Grid"/>
    <w:aliases w:val="SGS Table Basic 1,(圖專用),回覆(1),002-表格格線"/>
    <w:basedOn w:val="a1"/>
    <w:uiPriority w:val="39"/>
    <w:qFormat/>
    <w:rsid w:val="009644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一內凹-12 字元"/>
    <w:basedOn w:val="a0"/>
    <w:link w:val="-120"/>
    <w:locked/>
    <w:rsid w:val="00654B09"/>
    <w:rPr>
      <w:rFonts w:ascii="標楷體" w:eastAsia="標楷體" w:hAnsi="標楷體" w:cs="新細明體"/>
      <w:bCs/>
      <w:color w:val="000000" w:themeColor="text1"/>
      <w:kern w:val="0"/>
      <w:szCs w:val="32"/>
    </w:rPr>
  </w:style>
  <w:style w:type="paragraph" w:customStyle="1" w:styleId="-120">
    <w:name w:val="一內凹-12"/>
    <w:basedOn w:val="a"/>
    <w:link w:val="-12"/>
    <w:qFormat/>
    <w:rsid w:val="00654B09"/>
    <w:pPr>
      <w:overflowPunct w:val="0"/>
      <w:spacing w:line="460" w:lineRule="exact"/>
      <w:ind w:firstLineChars="200" w:firstLine="480"/>
      <w:jc w:val="both"/>
    </w:pPr>
    <w:rPr>
      <w:rFonts w:ascii="標楷體" w:eastAsia="標楷體" w:hAnsi="標楷體" w:cs="新細明體"/>
      <w:bCs/>
      <w:color w:val="000000" w:themeColor="text1"/>
      <w:kern w:val="0"/>
      <w:szCs w:val="32"/>
    </w:rPr>
  </w:style>
  <w:style w:type="character" w:customStyle="1" w:styleId="-121">
    <w:name w:val="(一)-12 字元"/>
    <w:basedOn w:val="a0"/>
    <w:link w:val="-122"/>
    <w:locked/>
    <w:rsid w:val="00654B09"/>
    <w:rPr>
      <w:rFonts w:ascii="標楷體" w:eastAsia="標楷體" w:hAnsi="標楷體" w:cs="Times New Roman"/>
      <w:b/>
      <w:color w:val="000000" w:themeColor="text1"/>
      <w:sz w:val="28"/>
      <w:szCs w:val="32"/>
    </w:rPr>
  </w:style>
  <w:style w:type="paragraph" w:customStyle="1" w:styleId="-122">
    <w:name w:val="(一)-12"/>
    <w:basedOn w:val="a"/>
    <w:link w:val="-121"/>
    <w:qFormat/>
    <w:rsid w:val="00654B09"/>
    <w:pPr>
      <w:overflowPunct w:val="0"/>
      <w:autoSpaceDE w:val="0"/>
      <w:autoSpaceDN w:val="0"/>
      <w:adjustRightInd w:val="0"/>
      <w:spacing w:beforeLines="20" w:afterLines="20" w:line="460" w:lineRule="exact"/>
      <w:ind w:firstLineChars="200" w:firstLine="561"/>
      <w:jc w:val="both"/>
      <w:outlineLvl w:val="1"/>
    </w:pPr>
    <w:rPr>
      <w:rFonts w:ascii="標楷體" w:eastAsia="標楷體" w:hAnsi="標楷體" w:cs="Times New Roman"/>
      <w:b/>
      <w:color w:val="000000" w:themeColor="text1"/>
      <w:sz w:val="28"/>
      <w:szCs w:val="32"/>
    </w:rPr>
  </w:style>
  <w:style w:type="character" w:customStyle="1" w:styleId="1-12">
    <w:name w:val="1.-12 字元"/>
    <w:basedOn w:val="a0"/>
    <w:link w:val="1-120"/>
    <w:locked/>
    <w:rsid w:val="00654B09"/>
    <w:rPr>
      <w:rFonts w:ascii="標楷體" w:eastAsia="標楷體" w:hAnsi="標楷體" w:cs="新細明體"/>
      <w:bCs/>
      <w:noProof/>
      <w:szCs w:val="32"/>
    </w:rPr>
  </w:style>
  <w:style w:type="paragraph" w:customStyle="1" w:styleId="1-120">
    <w:name w:val="1.-12"/>
    <w:basedOn w:val="a"/>
    <w:link w:val="1-12"/>
    <w:qFormat/>
    <w:rsid w:val="00654B09"/>
    <w:pPr>
      <w:overflowPunct w:val="0"/>
      <w:spacing w:line="460" w:lineRule="exact"/>
      <w:ind w:firstLineChars="450" w:firstLine="1080"/>
      <w:jc w:val="both"/>
    </w:pPr>
    <w:rPr>
      <w:rFonts w:ascii="標楷體" w:eastAsia="標楷體" w:hAnsi="標楷體" w:cs="新細明體"/>
      <w:bCs/>
      <w:noProof/>
      <w:szCs w:val="32"/>
    </w:rPr>
  </w:style>
  <w:style w:type="character" w:customStyle="1" w:styleId="20">
    <w:name w:val="標題 2 字元"/>
    <w:aliases w:val="標題１． 字元"/>
    <w:basedOn w:val="a0"/>
    <w:link w:val="2"/>
    <w:semiHidden/>
    <w:rsid w:val="00654B09"/>
    <w:rPr>
      <w:rFonts w:ascii="標楷體" w:eastAsia="標楷體" w:hAnsi="Arial" w:cs="新細明體"/>
      <w:bCs/>
      <w:kern w:val="0"/>
      <w:sz w:val="32"/>
      <w:szCs w:val="48"/>
    </w:rPr>
  </w:style>
  <w:style w:type="paragraph" w:customStyle="1" w:styleId="3021">
    <w:name w:val="3廳_內文02_1."/>
    <w:qFormat/>
    <w:rsid w:val="00654B09"/>
    <w:pPr>
      <w:spacing w:line="520" w:lineRule="exact"/>
      <w:ind w:firstLineChars="450" w:firstLine="450"/>
      <w:jc w:val="both"/>
    </w:pPr>
    <w:rPr>
      <w:rFonts w:ascii="標楷體" w:eastAsia="標楷體" w:hAnsi="標楷體" w:cs="標楷體"/>
      <w:b/>
      <w:color w:val="000000" w:themeColor="text1"/>
      <w:sz w:val="28"/>
      <w:szCs w:val="24"/>
    </w:rPr>
  </w:style>
  <w:style w:type="paragraph" w:customStyle="1" w:styleId="16P-">
    <w:name w:val="16P-(一)"/>
    <w:basedOn w:val="a"/>
    <w:qFormat/>
    <w:rsid w:val="00654B09"/>
    <w:pPr>
      <w:widowControl/>
      <w:overflowPunct w:val="0"/>
      <w:spacing w:before="4" w:after="4" w:line="360" w:lineRule="auto"/>
      <w:ind w:firstLineChars="200" w:firstLine="200"/>
    </w:pPr>
    <w:rPr>
      <w:rFonts w:ascii="Cambria" w:eastAsia="標楷體" w:hAnsi="Cambria" w:cs="Times New Roman"/>
      <w:b/>
      <w:bCs/>
      <w:sz w:val="32"/>
      <w:szCs w:val="36"/>
    </w:rPr>
  </w:style>
  <w:style w:type="paragraph" w:styleId="aa">
    <w:name w:val="Balloon Text"/>
    <w:basedOn w:val="a"/>
    <w:link w:val="ab"/>
    <w:uiPriority w:val="99"/>
    <w:semiHidden/>
    <w:unhideWhenUsed/>
    <w:rsid w:val="003E7578"/>
    <w:rPr>
      <w:rFonts w:asciiTheme="majorHAnsi" w:eastAsiaTheme="majorEastAsia" w:hAnsiTheme="majorHAnsi" w:cstheme="majorBidi"/>
      <w:sz w:val="18"/>
      <w:szCs w:val="18"/>
    </w:rPr>
  </w:style>
  <w:style w:type="character" w:customStyle="1" w:styleId="ab">
    <w:name w:val="註解方塊文字 字元"/>
    <w:basedOn w:val="a0"/>
    <w:link w:val="aa"/>
    <w:uiPriority w:val="99"/>
    <w:semiHidden/>
    <w:rsid w:val="003E7578"/>
    <w:rPr>
      <w:rFonts w:asciiTheme="majorHAnsi" w:eastAsiaTheme="majorEastAsia" w:hAnsiTheme="majorHAnsi" w:cstheme="majorBidi"/>
      <w:sz w:val="18"/>
      <w:szCs w:val="18"/>
    </w:rPr>
  </w:style>
  <w:style w:type="paragraph" w:styleId="Web">
    <w:name w:val="Normal (Web)"/>
    <w:basedOn w:val="a"/>
    <w:uiPriority w:val="99"/>
    <w:semiHidden/>
    <w:unhideWhenUsed/>
    <w:rsid w:val="00D61B11"/>
    <w:pPr>
      <w:widowControl/>
      <w:spacing w:before="100" w:beforeAutospacing="1" w:after="100" w:afterAutospacing="1"/>
    </w:pPr>
    <w:rPr>
      <w:rFonts w:ascii="新細明體" w:eastAsia="新細明體" w:hAnsi="新細明體" w:cs="新細明體"/>
      <w:kern w:val="0"/>
      <w:szCs w:val="24"/>
    </w:rPr>
  </w:style>
  <w:style w:type="character" w:customStyle="1" w:styleId="ac">
    <w:name w:val="清單段落 字元"/>
    <w:link w:val="ad"/>
    <w:uiPriority w:val="34"/>
    <w:locked/>
    <w:rsid w:val="00C62A5F"/>
  </w:style>
  <w:style w:type="paragraph" w:styleId="ad">
    <w:name w:val="List Paragraph"/>
    <w:basedOn w:val="a"/>
    <w:link w:val="ac"/>
    <w:uiPriority w:val="34"/>
    <w:qFormat/>
    <w:rsid w:val="00C62A5F"/>
    <w:pPr>
      <w:ind w:leftChars="200" w:left="480"/>
    </w:pPr>
  </w:style>
  <w:style w:type="paragraph" w:customStyle="1" w:styleId="TableParagraph">
    <w:name w:val="Table Paragraph"/>
    <w:basedOn w:val="a"/>
    <w:uiPriority w:val="1"/>
    <w:qFormat/>
    <w:rsid w:val="00C62A5F"/>
    <w:rPr>
      <w:kern w:val="0"/>
      <w:sz w:val="22"/>
      <w:lang w:eastAsia="en-US"/>
    </w:rPr>
  </w:style>
  <w:style w:type="table" w:customStyle="1" w:styleId="TableNormal">
    <w:name w:val="Table Normal"/>
    <w:uiPriority w:val="2"/>
    <w:semiHidden/>
    <w:qFormat/>
    <w:rsid w:val="00C62A5F"/>
    <w:pPr>
      <w:widowControl w:val="0"/>
    </w:pPr>
    <w:rPr>
      <w:rFonts w:eastAsia="Times New Roman"/>
      <w:kern w:val="0"/>
      <w:sz w:val="22"/>
      <w:lang w:eastAsia="en-US"/>
    </w:rPr>
    <w:tblPr>
      <w:tblCellMar>
        <w:top w:w="0" w:type="dxa"/>
        <w:left w:w="0" w:type="dxa"/>
        <w:bottom w:w="0" w:type="dxa"/>
        <w:right w:w="0" w:type="dxa"/>
      </w:tblCellMar>
    </w:tblPr>
  </w:style>
  <w:style w:type="table" w:customStyle="1" w:styleId="1">
    <w:name w:val="表格格線1"/>
    <w:basedOn w:val="a1"/>
    <w:next w:val="a9"/>
    <w:uiPriority w:val="39"/>
    <w:rsid w:val="007147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1"/>
    <w:next w:val="a9"/>
    <w:uiPriority w:val="39"/>
    <w:rsid w:val="007147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表格格線3"/>
    <w:basedOn w:val="a1"/>
    <w:next w:val="a9"/>
    <w:uiPriority w:val="59"/>
    <w:qFormat/>
    <w:rsid w:val="00FD3AA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一/內 字元"/>
    <w:link w:val="af"/>
    <w:locked/>
    <w:rsid w:val="007C6376"/>
    <w:rPr>
      <w:rFonts w:ascii="標楷體" w:eastAsia="標楷體" w:hAnsi="標楷體"/>
      <w:color w:val="000000"/>
      <w:sz w:val="32"/>
      <w:szCs w:val="32"/>
    </w:rPr>
  </w:style>
  <w:style w:type="paragraph" w:customStyle="1" w:styleId="af">
    <w:name w:val="一/內"/>
    <w:basedOn w:val="a"/>
    <w:link w:val="ae"/>
    <w:qFormat/>
    <w:rsid w:val="007C6376"/>
    <w:pPr>
      <w:widowControl/>
      <w:overflowPunct w:val="0"/>
      <w:adjustRightInd w:val="0"/>
      <w:snapToGrid w:val="0"/>
      <w:spacing w:line="540" w:lineRule="exact"/>
      <w:ind w:leftChars="268" w:left="643" w:firstLineChars="200" w:firstLine="640"/>
      <w:jc w:val="both"/>
      <w:outlineLvl w:val="0"/>
    </w:pPr>
    <w:rPr>
      <w:rFonts w:ascii="標楷體" w:eastAsia="標楷體" w:hAnsi="標楷體"/>
      <w:color w:val="000000"/>
      <w:sz w:val="32"/>
      <w:szCs w:val="32"/>
    </w:rPr>
  </w:style>
  <w:style w:type="character" w:styleId="af0">
    <w:name w:val="Emphasis"/>
    <w:basedOn w:val="a0"/>
    <w:uiPriority w:val="20"/>
    <w:qFormat/>
    <w:rsid w:val="00332AC2"/>
    <w:rPr>
      <w:i/>
      <w:iCs/>
    </w:rPr>
  </w:style>
  <w:style w:type="table" w:customStyle="1" w:styleId="TableNormal1">
    <w:name w:val="Table Normal1"/>
    <w:uiPriority w:val="2"/>
    <w:semiHidden/>
    <w:qFormat/>
    <w:rsid w:val="00246465"/>
    <w:pPr>
      <w:widowControl w:val="0"/>
    </w:pPr>
    <w:rPr>
      <w:rFonts w:eastAsia="Times New Roman"/>
      <w:kern w:val="0"/>
      <w:sz w:val="22"/>
      <w:lang w:eastAsia="en-US"/>
    </w:rPr>
    <w:tblPr>
      <w:tblCellMar>
        <w:top w:w="0" w:type="dxa"/>
        <w:left w:w="0" w:type="dxa"/>
        <w:bottom w:w="0" w:type="dxa"/>
        <w:right w:w="0" w:type="dxa"/>
      </w:tblCellMar>
    </w:tblPr>
  </w:style>
  <w:style w:type="table" w:customStyle="1" w:styleId="31">
    <w:name w:val="表格格線31"/>
    <w:basedOn w:val="a1"/>
    <w:uiPriority w:val="59"/>
    <w:qFormat/>
    <w:rsid w:val="008E05CD"/>
    <w:rPr>
      <w:rFonts w:ascii="Calibri" w:eastAsia="新細明體"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表格格線11"/>
    <w:basedOn w:val="a1"/>
    <w:next w:val="a9"/>
    <w:uiPriority w:val="39"/>
    <w:rsid w:val="009465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9"/>
    <w:uiPriority w:val="39"/>
    <w:rsid w:val="00370D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002-1">
    <w:name w:val="002-表格格線1"/>
    <w:basedOn w:val="a1"/>
    <w:next w:val="a9"/>
    <w:uiPriority w:val="39"/>
    <w:qFormat/>
    <w:rsid w:val="005C5FD5"/>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9"/>
    <w:uiPriority w:val="59"/>
    <w:qFormat/>
    <w:rsid w:val="008057D3"/>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9"/>
    <w:uiPriority w:val="39"/>
    <w:rsid w:val="00DB1F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a1"/>
    <w:next w:val="a9"/>
    <w:uiPriority w:val="59"/>
    <w:rsid w:val="00F124E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next w:val="a9"/>
    <w:uiPriority w:val="39"/>
    <w:rsid w:val="00B45E8E"/>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349129">
      <w:bodyDiv w:val="1"/>
      <w:marLeft w:val="0"/>
      <w:marRight w:val="0"/>
      <w:marTop w:val="0"/>
      <w:marBottom w:val="0"/>
      <w:divBdr>
        <w:top w:val="none" w:sz="0" w:space="0" w:color="auto"/>
        <w:left w:val="none" w:sz="0" w:space="0" w:color="auto"/>
        <w:bottom w:val="none" w:sz="0" w:space="0" w:color="auto"/>
        <w:right w:val="none" w:sz="0" w:space="0" w:color="auto"/>
      </w:divBdr>
    </w:div>
    <w:div w:id="118189068">
      <w:bodyDiv w:val="1"/>
      <w:marLeft w:val="0"/>
      <w:marRight w:val="0"/>
      <w:marTop w:val="0"/>
      <w:marBottom w:val="0"/>
      <w:divBdr>
        <w:top w:val="none" w:sz="0" w:space="0" w:color="auto"/>
        <w:left w:val="none" w:sz="0" w:space="0" w:color="auto"/>
        <w:bottom w:val="none" w:sz="0" w:space="0" w:color="auto"/>
        <w:right w:val="none" w:sz="0" w:space="0" w:color="auto"/>
      </w:divBdr>
    </w:div>
    <w:div w:id="125707248">
      <w:bodyDiv w:val="1"/>
      <w:marLeft w:val="0"/>
      <w:marRight w:val="0"/>
      <w:marTop w:val="0"/>
      <w:marBottom w:val="0"/>
      <w:divBdr>
        <w:top w:val="none" w:sz="0" w:space="0" w:color="auto"/>
        <w:left w:val="none" w:sz="0" w:space="0" w:color="auto"/>
        <w:bottom w:val="none" w:sz="0" w:space="0" w:color="auto"/>
        <w:right w:val="none" w:sz="0" w:space="0" w:color="auto"/>
      </w:divBdr>
    </w:div>
    <w:div w:id="146242625">
      <w:bodyDiv w:val="1"/>
      <w:marLeft w:val="0"/>
      <w:marRight w:val="0"/>
      <w:marTop w:val="0"/>
      <w:marBottom w:val="0"/>
      <w:divBdr>
        <w:top w:val="none" w:sz="0" w:space="0" w:color="auto"/>
        <w:left w:val="none" w:sz="0" w:space="0" w:color="auto"/>
        <w:bottom w:val="none" w:sz="0" w:space="0" w:color="auto"/>
        <w:right w:val="none" w:sz="0" w:space="0" w:color="auto"/>
      </w:divBdr>
    </w:div>
    <w:div w:id="158352139">
      <w:bodyDiv w:val="1"/>
      <w:marLeft w:val="0"/>
      <w:marRight w:val="0"/>
      <w:marTop w:val="0"/>
      <w:marBottom w:val="0"/>
      <w:divBdr>
        <w:top w:val="none" w:sz="0" w:space="0" w:color="auto"/>
        <w:left w:val="none" w:sz="0" w:space="0" w:color="auto"/>
        <w:bottom w:val="none" w:sz="0" w:space="0" w:color="auto"/>
        <w:right w:val="none" w:sz="0" w:space="0" w:color="auto"/>
      </w:divBdr>
    </w:div>
    <w:div w:id="181748458">
      <w:bodyDiv w:val="1"/>
      <w:marLeft w:val="0"/>
      <w:marRight w:val="0"/>
      <w:marTop w:val="0"/>
      <w:marBottom w:val="0"/>
      <w:divBdr>
        <w:top w:val="none" w:sz="0" w:space="0" w:color="auto"/>
        <w:left w:val="none" w:sz="0" w:space="0" w:color="auto"/>
        <w:bottom w:val="none" w:sz="0" w:space="0" w:color="auto"/>
        <w:right w:val="none" w:sz="0" w:space="0" w:color="auto"/>
      </w:divBdr>
    </w:div>
    <w:div w:id="206532027">
      <w:bodyDiv w:val="1"/>
      <w:marLeft w:val="0"/>
      <w:marRight w:val="0"/>
      <w:marTop w:val="0"/>
      <w:marBottom w:val="0"/>
      <w:divBdr>
        <w:top w:val="none" w:sz="0" w:space="0" w:color="auto"/>
        <w:left w:val="none" w:sz="0" w:space="0" w:color="auto"/>
        <w:bottom w:val="none" w:sz="0" w:space="0" w:color="auto"/>
        <w:right w:val="none" w:sz="0" w:space="0" w:color="auto"/>
      </w:divBdr>
    </w:div>
    <w:div w:id="235673623">
      <w:bodyDiv w:val="1"/>
      <w:marLeft w:val="0"/>
      <w:marRight w:val="0"/>
      <w:marTop w:val="0"/>
      <w:marBottom w:val="0"/>
      <w:divBdr>
        <w:top w:val="none" w:sz="0" w:space="0" w:color="auto"/>
        <w:left w:val="none" w:sz="0" w:space="0" w:color="auto"/>
        <w:bottom w:val="none" w:sz="0" w:space="0" w:color="auto"/>
        <w:right w:val="none" w:sz="0" w:space="0" w:color="auto"/>
      </w:divBdr>
    </w:div>
    <w:div w:id="263808023">
      <w:bodyDiv w:val="1"/>
      <w:marLeft w:val="0"/>
      <w:marRight w:val="0"/>
      <w:marTop w:val="0"/>
      <w:marBottom w:val="0"/>
      <w:divBdr>
        <w:top w:val="none" w:sz="0" w:space="0" w:color="auto"/>
        <w:left w:val="none" w:sz="0" w:space="0" w:color="auto"/>
        <w:bottom w:val="none" w:sz="0" w:space="0" w:color="auto"/>
        <w:right w:val="none" w:sz="0" w:space="0" w:color="auto"/>
      </w:divBdr>
    </w:div>
    <w:div w:id="287055189">
      <w:bodyDiv w:val="1"/>
      <w:marLeft w:val="0"/>
      <w:marRight w:val="0"/>
      <w:marTop w:val="0"/>
      <w:marBottom w:val="0"/>
      <w:divBdr>
        <w:top w:val="none" w:sz="0" w:space="0" w:color="auto"/>
        <w:left w:val="none" w:sz="0" w:space="0" w:color="auto"/>
        <w:bottom w:val="none" w:sz="0" w:space="0" w:color="auto"/>
        <w:right w:val="none" w:sz="0" w:space="0" w:color="auto"/>
      </w:divBdr>
    </w:div>
    <w:div w:id="289089594">
      <w:bodyDiv w:val="1"/>
      <w:marLeft w:val="0"/>
      <w:marRight w:val="0"/>
      <w:marTop w:val="0"/>
      <w:marBottom w:val="0"/>
      <w:divBdr>
        <w:top w:val="none" w:sz="0" w:space="0" w:color="auto"/>
        <w:left w:val="none" w:sz="0" w:space="0" w:color="auto"/>
        <w:bottom w:val="none" w:sz="0" w:space="0" w:color="auto"/>
        <w:right w:val="none" w:sz="0" w:space="0" w:color="auto"/>
      </w:divBdr>
    </w:div>
    <w:div w:id="361249465">
      <w:bodyDiv w:val="1"/>
      <w:marLeft w:val="0"/>
      <w:marRight w:val="0"/>
      <w:marTop w:val="0"/>
      <w:marBottom w:val="0"/>
      <w:divBdr>
        <w:top w:val="none" w:sz="0" w:space="0" w:color="auto"/>
        <w:left w:val="none" w:sz="0" w:space="0" w:color="auto"/>
        <w:bottom w:val="none" w:sz="0" w:space="0" w:color="auto"/>
        <w:right w:val="none" w:sz="0" w:space="0" w:color="auto"/>
      </w:divBdr>
    </w:div>
    <w:div w:id="414935970">
      <w:bodyDiv w:val="1"/>
      <w:marLeft w:val="0"/>
      <w:marRight w:val="0"/>
      <w:marTop w:val="0"/>
      <w:marBottom w:val="0"/>
      <w:divBdr>
        <w:top w:val="none" w:sz="0" w:space="0" w:color="auto"/>
        <w:left w:val="none" w:sz="0" w:space="0" w:color="auto"/>
        <w:bottom w:val="none" w:sz="0" w:space="0" w:color="auto"/>
        <w:right w:val="none" w:sz="0" w:space="0" w:color="auto"/>
      </w:divBdr>
    </w:div>
    <w:div w:id="421341486">
      <w:bodyDiv w:val="1"/>
      <w:marLeft w:val="0"/>
      <w:marRight w:val="0"/>
      <w:marTop w:val="0"/>
      <w:marBottom w:val="0"/>
      <w:divBdr>
        <w:top w:val="none" w:sz="0" w:space="0" w:color="auto"/>
        <w:left w:val="none" w:sz="0" w:space="0" w:color="auto"/>
        <w:bottom w:val="none" w:sz="0" w:space="0" w:color="auto"/>
        <w:right w:val="none" w:sz="0" w:space="0" w:color="auto"/>
      </w:divBdr>
    </w:div>
    <w:div w:id="471294492">
      <w:bodyDiv w:val="1"/>
      <w:marLeft w:val="0"/>
      <w:marRight w:val="0"/>
      <w:marTop w:val="0"/>
      <w:marBottom w:val="0"/>
      <w:divBdr>
        <w:top w:val="none" w:sz="0" w:space="0" w:color="auto"/>
        <w:left w:val="none" w:sz="0" w:space="0" w:color="auto"/>
        <w:bottom w:val="none" w:sz="0" w:space="0" w:color="auto"/>
        <w:right w:val="none" w:sz="0" w:space="0" w:color="auto"/>
      </w:divBdr>
    </w:div>
    <w:div w:id="505052715">
      <w:bodyDiv w:val="1"/>
      <w:marLeft w:val="0"/>
      <w:marRight w:val="0"/>
      <w:marTop w:val="0"/>
      <w:marBottom w:val="0"/>
      <w:divBdr>
        <w:top w:val="none" w:sz="0" w:space="0" w:color="auto"/>
        <w:left w:val="none" w:sz="0" w:space="0" w:color="auto"/>
        <w:bottom w:val="none" w:sz="0" w:space="0" w:color="auto"/>
        <w:right w:val="none" w:sz="0" w:space="0" w:color="auto"/>
      </w:divBdr>
    </w:div>
    <w:div w:id="556555342">
      <w:bodyDiv w:val="1"/>
      <w:marLeft w:val="0"/>
      <w:marRight w:val="0"/>
      <w:marTop w:val="0"/>
      <w:marBottom w:val="0"/>
      <w:divBdr>
        <w:top w:val="none" w:sz="0" w:space="0" w:color="auto"/>
        <w:left w:val="none" w:sz="0" w:space="0" w:color="auto"/>
        <w:bottom w:val="none" w:sz="0" w:space="0" w:color="auto"/>
        <w:right w:val="none" w:sz="0" w:space="0" w:color="auto"/>
      </w:divBdr>
    </w:div>
    <w:div w:id="601572496">
      <w:bodyDiv w:val="1"/>
      <w:marLeft w:val="0"/>
      <w:marRight w:val="0"/>
      <w:marTop w:val="0"/>
      <w:marBottom w:val="0"/>
      <w:divBdr>
        <w:top w:val="none" w:sz="0" w:space="0" w:color="auto"/>
        <w:left w:val="none" w:sz="0" w:space="0" w:color="auto"/>
        <w:bottom w:val="none" w:sz="0" w:space="0" w:color="auto"/>
        <w:right w:val="none" w:sz="0" w:space="0" w:color="auto"/>
      </w:divBdr>
    </w:div>
    <w:div w:id="630130374">
      <w:bodyDiv w:val="1"/>
      <w:marLeft w:val="0"/>
      <w:marRight w:val="0"/>
      <w:marTop w:val="0"/>
      <w:marBottom w:val="0"/>
      <w:divBdr>
        <w:top w:val="none" w:sz="0" w:space="0" w:color="auto"/>
        <w:left w:val="none" w:sz="0" w:space="0" w:color="auto"/>
        <w:bottom w:val="none" w:sz="0" w:space="0" w:color="auto"/>
        <w:right w:val="none" w:sz="0" w:space="0" w:color="auto"/>
      </w:divBdr>
    </w:div>
    <w:div w:id="647976964">
      <w:bodyDiv w:val="1"/>
      <w:marLeft w:val="0"/>
      <w:marRight w:val="0"/>
      <w:marTop w:val="0"/>
      <w:marBottom w:val="0"/>
      <w:divBdr>
        <w:top w:val="none" w:sz="0" w:space="0" w:color="auto"/>
        <w:left w:val="none" w:sz="0" w:space="0" w:color="auto"/>
        <w:bottom w:val="none" w:sz="0" w:space="0" w:color="auto"/>
        <w:right w:val="none" w:sz="0" w:space="0" w:color="auto"/>
      </w:divBdr>
    </w:div>
    <w:div w:id="651102361">
      <w:bodyDiv w:val="1"/>
      <w:marLeft w:val="0"/>
      <w:marRight w:val="0"/>
      <w:marTop w:val="0"/>
      <w:marBottom w:val="0"/>
      <w:divBdr>
        <w:top w:val="none" w:sz="0" w:space="0" w:color="auto"/>
        <w:left w:val="none" w:sz="0" w:space="0" w:color="auto"/>
        <w:bottom w:val="none" w:sz="0" w:space="0" w:color="auto"/>
        <w:right w:val="none" w:sz="0" w:space="0" w:color="auto"/>
      </w:divBdr>
    </w:div>
    <w:div w:id="821124188">
      <w:bodyDiv w:val="1"/>
      <w:marLeft w:val="0"/>
      <w:marRight w:val="0"/>
      <w:marTop w:val="0"/>
      <w:marBottom w:val="0"/>
      <w:divBdr>
        <w:top w:val="none" w:sz="0" w:space="0" w:color="auto"/>
        <w:left w:val="none" w:sz="0" w:space="0" w:color="auto"/>
        <w:bottom w:val="none" w:sz="0" w:space="0" w:color="auto"/>
        <w:right w:val="none" w:sz="0" w:space="0" w:color="auto"/>
      </w:divBdr>
    </w:div>
    <w:div w:id="877283670">
      <w:bodyDiv w:val="1"/>
      <w:marLeft w:val="0"/>
      <w:marRight w:val="0"/>
      <w:marTop w:val="0"/>
      <w:marBottom w:val="0"/>
      <w:divBdr>
        <w:top w:val="none" w:sz="0" w:space="0" w:color="auto"/>
        <w:left w:val="none" w:sz="0" w:space="0" w:color="auto"/>
        <w:bottom w:val="none" w:sz="0" w:space="0" w:color="auto"/>
        <w:right w:val="none" w:sz="0" w:space="0" w:color="auto"/>
      </w:divBdr>
    </w:div>
    <w:div w:id="905266476">
      <w:bodyDiv w:val="1"/>
      <w:marLeft w:val="0"/>
      <w:marRight w:val="0"/>
      <w:marTop w:val="0"/>
      <w:marBottom w:val="0"/>
      <w:divBdr>
        <w:top w:val="none" w:sz="0" w:space="0" w:color="auto"/>
        <w:left w:val="none" w:sz="0" w:space="0" w:color="auto"/>
        <w:bottom w:val="none" w:sz="0" w:space="0" w:color="auto"/>
        <w:right w:val="none" w:sz="0" w:space="0" w:color="auto"/>
      </w:divBdr>
    </w:div>
    <w:div w:id="929043893">
      <w:bodyDiv w:val="1"/>
      <w:marLeft w:val="0"/>
      <w:marRight w:val="0"/>
      <w:marTop w:val="0"/>
      <w:marBottom w:val="0"/>
      <w:divBdr>
        <w:top w:val="none" w:sz="0" w:space="0" w:color="auto"/>
        <w:left w:val="none" w:sz="0" w:space="0" w:color="auto"/>
        <w:bottom w:val="none" w:sz="0" w:space="0" w:color="auto"/>
        <w:right w:val="none" w:sz="0" w:space="0" w:color="auto"/>
      </w:divBdr>
    </w:div>
    <w:div w:id="949242634">
      <w:bodyDiv w:val="1"/>
      <w:marLeft w:val="0"/>
      <w:marRight w:val="0"/>
      <w:marTop w:val="0"/>
      <w:marBottom w:val="0"/>
      <w:divBdr>
        <w:top w:val="none" w:sz="0" w:space="0" w:color="auto"/>
        <w:left w:val="none" w:sz="0" w:space="0" w:color="auto"/>
        <w:bottom w:val="none" w:sz="0" w:space="0" w:color="auto"/>
        <w:right w:val="none" w:sz="0" w:space="0" w:color="auto"/>
      </w:divBdr>
    </w:div>
    <w:div w:id="988243798">
      <w:bodyDiv w:val="1"/>
      <w:marLeft w:val="0"/>
      <w:marRight w:val="0"/>
      <w:marTop w:val="0"/>
      <w:marBottom w:val="0"/>
      <w:divBdr>
        <w:top w:val="none" w:sz="0" w:space="0" w:color="auto"/>
        <w:left w:val="none" w:sz="0" w:space="0" w:color="auto"/>
        <w:bottom w:val="none" w:sz="0" w:space="0" w:color="auto"/>
        <w:right w:val="none" w:sz="0" w:space="0" w:color="auto"/>
      </w:divBdr>
    </w:div>
    <w:div w:id="1015182687">
      <w:bodyDiv w:val="1"/>
      <w:marLeft w:val="0"/>
      <w:marRight w:val="0"/>
      <w:marTop w:val="0"/>
      <w:marBottom w:val="0"/>
      <w:divBdr>
        <w:top w:val="none" w:sz="0" w:space="0" w:color="auto"/>
        <w:left w:val="none" w:sz="0" w:space="0" w:color="auto"/>
        <w:bottom w:val="none" w:sz="0" w:space="0" w:color="auto"/>
        <w:right w:val="none" w:sz="0" w:space="0" w:color="auto"/>
      </w:divBdr>
    </w:div>
    <w:div w:id="1028289291">
      <w:bodyDiv w:val="1"/>
      <w:marLeft w:val="0"/>
      <w:marRight w:val="0"/>
      <w:marTop w:val="0"/>
      <w:marBottom w:val="0"/>
      <w:divBdr>
        <w:top w:val="none" w:sz="0" w:space="0" w:color="auto"/>
        <w:left w:val="none" w:sz="0" w:space="0" w:color="auto"/>
        <w:bottom w:val="none" w:sz="0" w:space="0" w:color="auto"/>
        <w:right w:val="none" w:sz="0" w:space="0" w:color="auto"/>
      </w:divBdr>
    </w:div>
    <w:div w:id="1051156549">
      <w:bodyDiv w:val="1"/>
      <w:marLeft w:val="0"/>
      <w:marRight w:val="0"/>
      <w:marTop w:val="0"/>
      <w:marBottom w:val="0"/>
      <w:divBdr>
        <w:top w:val="none" w:sz="0" w:space="0" w:color="auto"/>
        <w:left w:val="none" w:sz="0" w:space="0" w:color="auto"/>
        <w:bottom w:val="none" w:sz="0" w:space="0" w:color="auto"/>
        <w:right w:val="none" w:sz="0" w:space="0" w:color="auto"/>
      </w:divBdr>
    </w:div>
    <w:div w:id="1064985097">
      <w:bodyDiv w:val="1"/>
      <w:marLeft w:val="0"/>
      <w:marRight w:val="0"/>
      <w:marTop w:val="0"/>
      <w:marBottom w:val="0"/>
      <w:divBdr>
        <w:top w:val="none" w:sz="0" w:space="0" w:color="auto"/>
        <w:left w:val="none" w:sz="0" w:space="0" w:color="auto"/>
        <w:bottom w:val="none" w:sz="0" w:space="0" w:color="auto"/>
        <w:right w:val="none" w:sz="0" w:space="0" w:color="auto"/>
      </w:divBdr>
    </w:div>
    <w:div w:id="1109397476">
      <w:bodyDiv w:val="1"/>
      <w:marLeft w:val="0"/>
      <w:marRight w:val="0"/>
      <w:marTop w:val="0"/>
      <w:marBottom w:val="0"/>
      <w:divBdr>
        <w:top w:val="none" w:sz="0" w:space="0" w:color="auto"/>
        <w:left w:val="none" w:sz="0" w:space="0" w:color="auto"/>
        <w:bottom w:val="none" w:sz="0" w:space="0" w:color="auto"/>
        <w:right w:val="none" w:sz="0" w:space="0" w:color="auto"/>
      </w:divBdr>
    </w:div>
    <w:div w:id="1150244523">
      <w:bodyDiv w:val="1"/>
      <w:marLeft w:val="0"/>
      <w:marRight w:val="0"/>
      <w:marTop w:val="0"/>
      <w:marBottom w:val="0"/>
      <w:divBdr>
        <w:top w:val="none" w:sz="0" w:space="0" w:color="auto"/>
        <w:left w:val="none" w:sz="0" w:space="0" w:color="auto"/>
        <w:bottom w:val="none" w:sz="0" w:space="0" w:color="auto"/>
        <w:right w:val="none" w:sz="0" w:space="0" w:color="auto"/>
      </w:divBdr>
    </w:div>
    <w:div w:id="1162889831">
      <w:bodyDiv w:val="1"/>
      <w:marLeft w:val="0"/>
      <w:marRight w:val="0"/>
      <w:marTop w:val="0"/>
      <w:marBottom w:val="0"/>
      <w:divBdr>
        <w:top w:val="none" w:sz="0" w:space="0" w:color="auto"/>
        <w:left w:val="none" w:sz="0" w:space="0" w:color="auto"/>
        <w:bottom w:val="none" w:sz="0" w:space="0" w:color="auto"/>
        <w:right w:val="none" w:sz="0" w:space="0" w:color="auto"/>
      </w:divBdr>
    </w:div>
    <w:div w:id="1286736459">
      <w:bodyDiv w:val="1"/>
      <w:marLeft w:val="0"/>
      <w:marRight w:val="0"/>
      <w:marTop w:val="0"/>
      <w:marBottom w:val="0"/>
      <w:divBdr>
        <w:top w:val="none" w:sz="0" w:space="0" w:color="auto"/>
        <w:left w:val="none" w:sz="0" w:space="0" w:color="auto"/>
        <w:bottom w:val="none" w:sz="0" w:space="0" w:color="auto"/>
        <w:right w:val="none" w:sz="0" w:space="0" w:color="auto"/>
      </w:divBdr>
    </w:div>
    <w:div w:id="1337608530">
      <w:bodyDiv w:val="1"/>
      <w:marLeft w:val="0"/>
      <w:marRight w:val="0"/>
      <w:marTop w:val="0"/>
      <w:marBottom w:val="0"/>
      <w:divBdr>
        <w:top w:val="none" w:sz="0" w:space="0" w:color="auto"/>
        <w:left w:val="none" w:sz="0" w:space="0" w:color="auto"/>
        <w:bottom w:val="none" w:sz="0" w:space="0" w:color="auto"/>
        <w:right w:val="none" w:sz="0" w:space="0" w:color="auto"/>
      </w:divBdr>
    </w:div>
    <w:div w:id="1381202038">
      <w:bodyDiv w:val="1"/>
      <w:marLeft w:val="0"/>
      <w:marRight w:val="0"/>
      <w:marTop w:val="0"/>
      <w:marBottom w:val="0"/>
      <w:divBdr>
        <w:top w:val="none" w:sz="0" w:space="0" w:color="auto"/>
        <w:left w:val="none" w:sz="0" w:space="0" w:color="auto"/>
        <w:bottom w:val="none" w:sz="0" w:space="0" w:color="auto"/>
        <w:right w:val="none" w:sz="0" w:space="0" w:color="auto"/>
      </w:divBdr>
    </w:div>
    <w:div w:id="1418481752">
      <w:bodyDiv w:val="1"/>
      <w:marLeft w:val="0"/>
      <w:marRight w:val="0"/>
      <w:marTop w:val="0"/>
      <w:marBottom w:val="0"/>
      <w:divBdr>
        <w:top w:val="none" w:sz="0" w:space="0" w:color="auto"/>
        <w:left w:val="none" w:sz="0" w:space="0" w:color="auto"/>
        <w:bottom w:val="none" w:sz="0" w:space="0" w:color="auto"/>
        <w:right w:val="none" w:sz="0" w:space="0" w:color="auto"/>
      </w:divBdr>
    </w:div>
    <w:div w:id="1592817321">
      <w:bodyDiv w:val="1"/>
      <w:marLeft w:val="0"/>
      <w:marRight w:val="0"/>
      <w:marTop w:val="0"/>
      <w:marBottom w:val="0"/>
      <w:divBdr>
        <w:top w:val="none" w:sz="0" w:space="0" w:color="auto"/>
        <w:left w:val="none" w:sz="0" w:space="0" w:color="auto"/>
        <w:bottom w:val="none" w:sz="0" w:space="0" w:color="auto"/>
        <w:right w:val="none" w:sz="0" w:space="0" w:color="auto"/>
      </w:divBdr>
    </w:div>
    <w:div w:id="1629042465">
      <w:bodyDiv w:val="1"/>
      <w:marLeft w:val="0"/>
      <w:marRight w:val="0"/>
      <w:marTop w:val="0"/>
      <w:marBottom w:val="0"/>
      <w:divBdr>
        <w:top w:val="none" w:sz="0" w:space="0" w:color="auto"/>
        <w:left w:val="none" w:sz="0" w:space="0" w:color="auto"/>
        <w:bottom w:val="none" w:sz="0" w:space="0" w:color="auto"/>
        <w:right w:val="none" w:sz="0" w:space="0" w:color="auto"/>
      </w:divBdr>
    </w:div>
    <w:div w:id="1642616801">
      <w:bodyDiv w:val="1"/>
      <w:marLeft w:val="0"/>
      <w:marRight w:val="0"/>
      <w:marTop w:val="0"/>
      <w:marBottom w:val="0"/>
      <w:divBdr>
        <w:top w:val="none" w:sz="0" w:space="0" w:color="auto"/>
        <w:left w:val="none" w:sz="0" w:space="0" w:color="auto"/>
        <w:bottom w:val="none" w:sz="0" w:space="0" w:color="auto"/>
        <w:right w:val="none" w:sz="0" w:space="0" w:color="auto"/>
      </w:divBdr>
    </w:div>
    <w:div w:id="1655375628">
      <w:bodyDiv w:val="1"/>
      <w:marLeft w:val="0"/>
      <w:marRight w:val="0"/>
      <w:marTop w:val="0"/>
      <w:marBottom w:val="0"/>
      <w:divBdr>
        <w:top w:val="none" w:sz="0" w:space="0" w:color="auto"/>
        <w:left w:val="none" w:sz="0" w:space="0" w:color="auto"/>
        <w:bottom w:val="none" w:sz="0" w:space="0" w:color="auto"/>
        <w:right w:val="none" w:sz="0" w:space="0" w:color="auto"/>
      </w:divBdr>
    </w:div>
    <w:div w:id="1677537593">
      <w:bodyDiv w:val="1"/>
      <w:marLeft w:val="0"/>
      <w:marRight w:val="0"/>
      <w:marTop w:val="0"/>
      <w:marBottom w:val="0"/>
      <w:divBdr>
        <w:top w:val="none" w:sz="0" w:space="0" w:color="auto"/>
        <w:left w:val="none" w:sz="0" w:space="0" w:color="auto"/>
        <w:bottom w:val="none" w:sz="0" w:space="0" w:color="auto"/>
        <w:right w:val="none" w:sz="0" w:space="0" w:color="auto"/>
      </w:divBdr>
    </w:div>
    <w:div w:id="1724449980">
      <w:bodyDiv w:val="1"/>
      <w:marLeft w:val="0"/>
      <w:marRight w:val="0"/>
      <w:marTop w:val="0"/>
      <w:marBottom w:val="0"/>
      <w:divBdr>
        <w:top w:val="none" w:sz="0" w:space="0" w:color="auto"/>
        <w:left w:val="none" w:sz="0" w:space="0" w:color="auto"/>
        <w:bottom w:val="none" w:sz="0" w:space="0" w:color="auto"/>
        <w:right w:val="none" w:sz="0" w:space="0" w:color="auto"/>
      </w:divBdr>
    </w:div>
    <w:div w:id="1815759188">
      <w:bodyDiv w:val="1"/>
      <w:marLeft w:val="0"/>
      <w:marRight w:val="0"/>
      <w:marTop w:val="0"/>
      <w:marBottom w:val="0"/>
      <w:divBdr>
        <w:top w:val="none" w:sz="0" w:space="0" w:color="auto"/>
        <w:left w:val="none" w:sz="0" w:space="0" w:color="auto"/>
        <w:bottom w:val="none" w:sz="0" w:space="0" w:color="auto"/>
        <w:right w:val="none" w:sz="0" w:space="0" w:color="auto"/>
      </w:divBdr>
    </w:div>
    <w:div w:id="1826436354">
      <w:bodyDiv w:val="1"/>
      <w:marLeft w:val="0"/>
      <w:marRight w:val="0"/>
      <w:marTop w:val="0"/>
      <w:marBottom w:val="0"/>
      <w:divBdr>
        <w:top w:val="none" w:sz="0" w:space="0" w:color="auto"/>
        <w:left w:val="none" w:sz="0" w:space="0" w:color="auto"/>
        <w:bottom w:val="none" w:sz="0" w:space="0" w:color="auto"/>
        <w:right w:val="none" w:sz="0" w:space="0" w:color="auto"/>
      </w:divBdr>
    </w:div>
    <w:div w:id="1876192883">
      <w:bodyDiv w:val="1"/>
      <w:marLeft w:val="0"/>
      <w:marRight w:val="0"/>
      <w:marTop w:val="0"/>
      <w:marBottom w:val="0"/>
      <w:divBdr>
        <w:top w:val="none" w:sz="0" w:space="0" w:color="auto"/>
        <w:left w:val="none" w:sz="0" w:space="0" w:color="auto"/>
        <w:bottom w:val="none" w:sz="0" w:space="0" w:color="auto"/>
        <w:right w:val="none" w:sz="0" w:space="0" w:color="auto"/>
      </w:divBdr>
    </w:div>
    <w:div w:id="1898123797">
      <w:bodyDiv w:val="1"/>
      <w:marLeft w:val="0"/>
      <w:marRight w:val="0"/>
      <w:marTop w:val="0"/>
      <w:marBottom w:val="0"/>
      <w:divBdr>
        <w:top w:val="none" w:sz="0" w:space="0" w:color="auto"/>
        <w:left w:val="none" w:sz="0" w:space="0" w:color="auto"/>
        <w:bottom w:val="none" w:sz="0" w:space="0" w:color="auto"/>
        <w:right w:val="none" w:sz="0" w:space="0" w:color="auto"/>
      </w:divBdr>
    </w:div>
    <w:div w:id="1920097876">
      <w:bodyDiv w:val="1"/>
      <w:marLeft w:val="0"/>
      <w:marRight w:val="0"/>
      <w:marTop w:val="0"/>
      <w:marBottom w:val="0"/>
      <w:divBdr>
        <w:top w:val="none" w:sz="0" w:space="0" w:color="auto"/>
        <w:left w:val="none" w:sz="0" w:space="0" w:color="auto"/>
        <w:bottom w:val="none" w:sz="0" w:space="0" w:color="auto"/>
        <w:right w:val="none" w:sz="0" w:space="0" w:color="auto"/>
      </w:divBdr>
    </w:div>
    <w:div w:id="2078477783">
      <w:bodyDiv w:val="1"/>
      <w:marLeft w:val="0"/>
      <w:marRight w:val="0"/>
      <w:marTop w:val="0"/>
      <w:marBottom w:val="0"/>
      <w:divBdr>
        <w:top w:val="none" w:sz="0" w:space="0" w:color="auto"/>
        <w:left w:val="none" w:sz="0" w:space="0" w:color="auto"/>
        <w:bottom w:val="none" w:sz="0" w:space="0" w:color="auto"/>
        <w:right w:val="none" w:sz="0" w:space="0" w:color="auto"/>
      </w:divBdr>
    </w:div>
    <w:div w:id="2078940069">
      <w:bodyDiv w:val="1"/>
      <w:marLeft w:val="0"/>
      <w:marRight w:val="0"/>
      <w:marTop w:val="0"/>
      <w:marBottom w:val="0"/>
      <w:divBdr>
        <w:top w:val="none" w:sz="0" w:space="0" w:color="auto"/>
        <w:left w:val="none" w:sz="0" w:space="0" w:color="auto"/>
        <w:bottom w:val="none" w:sz="0" w:space="0" w:color="auto"/>
        <w:right w:val="none" w:sz="0" w:space="0" w:color="auto"/>
      </w:divBdr>
    </w:div>
    <w:div w:id="2079204446">
      <w:bodyDiv w:val="1"/>
      <w:marLeft w:val="0"/>
      <w:marRight w:val="0"/>
      <w:marTop w:val="0"/>
      <w:marBottom w:val="0"/>
      <w:divBdr>
        <w:top w:val="none" w:sz="0" w:space="0" w:color="auto"/>
        <w:left w:val="none" w:sz="0" w:space="0" w:color="auto"/>
        <w:bottom w:val="none" w:sz="0" w:space="0" w:color="auto"/>
        <w:right w:val="none" w:sz="0" w:space="0" w:color="auto"/>
      </w:divBdr>
    </w:div>
    <w:div w:id="2109159694">
      <w:bodyDiv w:val="1"/>
      <w:marLeft w:val="0"/>
      <w:marRight w:val="0"/>
      <w:marTop w:val="0"/>
      <w:marBottom w:val="0"/>
      <w:divBdr>
        <w:top w:val="none" w:sz="0" w:space="0" w:color="auto"/>
        <w:left w:val="none" w:sz="0" w:space="0" w:color="auto"/>
        <w:bottom w:val="none" w:sz="0" w:space="0" w:color="auto"/>
        <w:right w:val="none" w:sz="0" w:space="0" w:color="auto"/>
      </w:divBdr>
    </w:div>
    <w:div w:id="2114401314">
      <w:bodyDiv w:val="1"/>
      <w:marLeft w:val="0"/>
      <w:marRight w:val="0"/>
      <w:marTop w:val="0"/>
      <w:marBottom w:val="0"/>
      <w:divBdr>
        <w:top w:val="none" w:sz="0" w:space="0" w:color="auto"/>
        <w:left w:val="none" w:sz="0" w:space="0" w:color="auto"/>
        <w:bottom w:val="none" w:sz="0" w:space="0" w:color="auto"/>
        <w:right w:val="none" w:sz="0" w:space="0" w:color="auto"/>
      </w:divBdr>
    </w:div>
    <w:div w:id="2130279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chart" Target="charts/chart2.xml"/><Relationship Id="rId14" Type="http://schemas.microsoft.com/office/2007/relationships/hdphoto" Target="media/hdphoto2.wdp"/></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34074;&#33673;&#30340;&#24037;&#20316;&#25991;&#20214;\03.&#36001;&#21209;&#25910;&#25903;&#25277;&#26597;\114-1\&#26862;&#26519;&#28779;&#28797;\&#24037;&#20316;&#24213;&#31295;\&#27511;&#21490;&#26862;&#26519;&#28779;&#28797;&#32113;&#35336;&#26126;&#32048;&#34920;.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ljwei\Documents\01.xlsx"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工作表4!$C$2</c:f>
              <c:strCache>
                <c:ptCount val="1"/>
                <c:pt idx="0">
                  <c:v>件數</c:v>
                </c:pt>
              </c:strCache>
            </c:strRef>
          </c:tx>
          <c:spPr>
            <a:ln w="19050">
              <a:solidFill>
                <a:schemeClr val="bg1"/>
              </a:solidFill>
            </a:ln>
          </c:spPr>
          <c:dPt>
            <c:idx val="0"/>
            <c:bubble3D val="0"/>
            <c:spPr>
              <a:solidFill>
                <a:schemeClr val="accent3">
                  <a:shade val="45000"/>
                </a:schemeClr>
              </a:solidFill>
              <a:ln w="19050">
                <a:solidFill>
                  <a:schemeClr val="bg1"/>
                </a:solid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609B-4EC1-BBF3-811B14422D44}"/>
              </c:ext>
            </c:extLst>
          </c:dPt>
          <c:dPt>
            <c:idx val="1"/>
            <c:bubble3D val="0"/>
            <c:spPr>
              <a:solidFill>
                <a:schemeClr val="accent3">
                  <a:shade val="61000"/>
                </a:schemeClr>
              </a:solidFill>
              <a:ln w="19050">
                <a:solidFill>
                  <a:schemeClr val="bg1"/>
                </a:solid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609B-4EC1-BBF3-811B14422D44}"/>
              </c:ext>
            </c:extLst>
          </c:dPt>
          <c:dPt>
            <c:idx val="2"/>
            <c:bubble3D val="0"/>
            <c:spPr>
              <a:solidFill>
                <a:schemeClr val="accent3">
                  <a:shade val="76000"/>
                </a:schemeClr>
              </a:solidFill>
              <a:ln w="19050">
                <a:solidFill>
                  <a:schemeClr val="bg1"/>
                </a:solid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5-609B-4EC1-BBF3-811B14422D44}"/>
              </c:ext>
            </c:extLst>
          </c:dPt>
          <c:dPt>
            <c:idx val="3"/>
            <c:bubble3D val="0"/>
            <c:spPr>
              <a:solidFill>
                <a:schemeClr val="accent3">
                  <a:shade val="92000"/>
                </a:schemeClr>
              </a:solidFill>
              <a:ln w="19050">
                <a:solidFill>
                  <a:schemeClr val="bg1"/>
                </a:solid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7-609B-4EC1-BBF3-811B14422D44}"/>
              </c:ext>
            </c:extLst>
          </c:dPt>
          <c:dPt>
            <c:idx val="4"/>
            <c:bubble3D val="0"/>
            <c:spPr>
              <a:solidFill>
                <a:schemeClr val="accent3">
                  <a:tint val="93000"/>
                </a:schemeClr>
              </a:solidFill>
              <a:ln w="19050">
                <a:solidFill>
                  <a:schemeClr val="bg1"/>
                </a:solid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9-609B-4EC1-BBF3-811B14422D44}"/>
              </c:ext>
            </c:extLst>
          </c:dPt>
          <c:dPt>
            <c:idx val="5"/>
            <c:bubble3D val="0"/>
            <c:spPr>
              <a:solidFill>
                <a:schemeClr val="accent3">
                  <a:tint val="77000"/>
                </a:schemeClr>
              </a:solidFill>
              <a:ln w="19050">
                <a:solidFill>
                  <a:schemeClr val="bg1"/>
                </a:solid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B-609B-4EC1-BBF3-811B14422D44}"/>
              </c:ext>
            </c:extLst>
          </c:dPt>
          <c:dPt>
            <c:idx val="6"/>
            <c:bubble3D val="0"/>
            <c:spPr>
              <a:solidFill>
                <a:schemeClr val="accent3">
                  <a:tint val="62000"/>
                </a:schemeClr>
              </a:solidFill>
              <a:ln w="19050">
                <a:solidFill>
                  <a:schemeClr val="bg1"/>
                </a:solid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D-609B-4EC1-BBF3-811B14422D44}"/>
              </c:ext>
            </c:extLst>
          </c:dPt>
          <c:dPt>
            <c:idx val="7"/>
            <c:bubble3D val="0"/>
            <c:spPr>
              <a:solidFill>
                <a:schemeClr val="accent3">
                  <a:tint val="46000"/>
                </a:schemeClr>
              </a:solidFill>
              <a:ln w="19050">
                <a:solidFill>
                  <a:schemeClr val="bg1"/>
                </a:solid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F-609B-4EC1-BBF3-811B14422D44}"/>
              </c:ext>
            </c:extLst>
          </c:dPt>
          <c:dLbls>
            <c:dLbl>
              <c:idx val="0"/>
              <c:layout>
                <c:manualLayout>
                  <c:x val="-0.19804996953077392"/>
                  <c:y val="0.18443642971202029"/>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chemeClr val="bg1"/>
                        </a:solidFill>
                        <a:latin typeface="標楷體" panose="03000509000000000000" pitchFamily="65" charset="-120"/>
                        <a:ea typeface="標楷體" panose="03000509000000000000" pitchFamily="65" charset="-120"/>
                        <a:cs typeface="+mn-cs"/>
                      </a:defRPr>
                    </a:pPr>
                    <a:fld id="{39B97381-891B-4EF6-A819-319B3D682C9B}" type="CATEGORYNAME">
                      <a:rPr lang="zh-TW" altLang="en-US" b="0">
                        <a:solidFill>
                          <a:schemeClr val="bg1"/>
                        </a:solidFill>
                      </a:rPr>
                      <a:pPr>
                        <a:defRPr b="0">
                          <a:solidFill>
                            <a:schemeClr val="bg1"/>
                          </a:solidFill>
                          <a:latin typeface="標楷體" panose="03000509000000000000" pitchFamily="65" charset="-120"/>
                          <a:ea typeface="標楷體" panose="03000509000000000000" pitchFamily="65" charset="-120"/>
                        </a:defRPr>
                      </a:pPr>
                      <a:t>[類別名稱]</a:t>
                    </a:fld>
                    <a:r>
                      <a:rPr lang="zh-TW" altLang="en-US" b="0" baseline="0">
                        <a:solidFill>
                          <a:schemeClr val="bg1"/>
                        </a:solidFill>
                      </a:rPr>
                      <a:t>
</a:t>
                    </a:r>
                    <a:r>
                      <a:rPr lang="en-US" altLang="zh-TW" b="0" baseline="0">
                        <a:solidFill>
                          <a:schemeClr val="bg1"/>
                        </a:solidFill>
                      </a:rPr>
                      <a:t>29.85</a:t>
                    </a:r>
                    <a:r>
                      <a:rPr lang="zh-TW" altLang="en-US" b="0" baseline="0">
                        <a:solidFill>
                          <a:schemeClr val="bg1"/>
                        </a:solidFill>
                      </a:rPr>
                      <a:t>％</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chemeClr val="bg1"/>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extLst>
                <c:ext xmlns:c15="http://schemas.microsoft.com/office/drawing/2012/chart" uri="{CE6537A1-D6FC-4f65-9D91-7224C49458BB}">
                  <c15:layout>
                    <c:manualLayout>
                      <c:w val="0.15310786106032906"/>
                      <c:h val="0.16317016317016317"/>
                    </c:manualLayout>
                  </c15:layout>
                  <c15:dlblFieldTable/>
                  <c15:showDataLabelsRange val="0"/>
                </c:ext>
                <c:ext xmlns:c16="http://schemas.microsoft.com/office/drawing/2014/chart" uri="{C3380CC4-5D6E-409C-BE32-E72D297353CC}">
                  <c16:uniqueId val="{00000001-609B-4EC1-BBF3-811B14422D44}"/>
                </c:ext>
              </c:extLst>
            </c:dLbl>
            <c:dLbl>
              <c:idx val="1"/>
              <c:tx>
                <c:rich>
                  <a:bodyPr rot="0" spcFirstLastPara="1" vertOverflow="ellipsis" vert="horz" wrap="square" lIns="38100" tIns="19050" rIns="38100" bIns="19050" anchor="ctr" anchorCtr="1">
                    <a:spAutoFit/>
                  </a:bodyPr>
                  <a:lstStyle/>
                  <a:p>
                    <a:pPr>
                      <a:defRPr sz="1000" b="0" i="0" u="none" strike="noStrike" kern="1200" spc="0" baseline="0">
                        <a:solidFill>
                          <a:schemeClr val="bg1"/>
                        </a:solidFill>
                        <a:latin typeface="標楷體" panose="03000509000000000000" pitchFamily="65" charset="-120"/>
                        <a:ea typeface="標楷體" panose="03000509000000000000" pitchFamily="65" charset="-120"/>
                        <a:cs typeface="+mn-cs"/>
                      </a:defRPr>
                    </a:pPr>
                    <a:fld id="{880D5F33-E4AF-41BE-B97A-9813483D3A93}" type="CATEGORYNAME">
                      <a:rPr lang="zh-TW" altLang="en-US" b="0">
                        <a:solidFill>
                          <a:schemeClr val="bg1"/>
                        </a:solidFill>
                      </a:rPr>
                      <a:pPr>
                        <a:defRPr b="0">
                          <a:solidFill>
                            <a:schemeClr val="bg1"/>
                          </a:solidFill>
                          <a:latin typeface="標楷體" panose="03000509000000000000" pitchFamily="65" charset="-120"/>
                          <a:ea typeface="標楷體" panose="03000509000000000000" pitchFamily="65" charset="-120"/>
                        </a:defRPr>
                      </a:pPr>
                      <a:t>[類別名稱]</a:t>
                    </a:fld>
                    <a:r>
                      <a:rPr lang="zh-TW" altLang="en-US" b="0" baseline="0">
                        <a:solidFill>
                          <a:schemeClr val="bg1"/>
                        </a:solidFill>
                      </a:rPr>
                      <a:t>
</a:t>
                    </a:r>
                    <a:r>
                      <a:rPr lang="en-US" altLang="zh-TW" b="0" baseline="0">
                        <a:solidFill>
                          <a:schemeClr val="bg1"/>
                        </a:solidFill>
                      </a:rPr>
                      <a:t>14.71</a:t>
                    </a:r>
                    <a:r>
                      <a:rPr lang="zh-TW" altLang="en-US" b="0" baseline="0">
                        <a:solidFill>
                          <a:schemeClr val="bg1"/>
                        </a:solidFill>
                      </a:rPr>
                      <a:t>％</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chemeClr val="bg1"/>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609B-4EC1-BBF3-811B14422D44}"/>
                </c:ext>
              </c:extLst>
            </c:dLbl>
            <c:dLbl>
              <c:idx val="2"/>
              <c:layout>
                <c:manualLayout>
                  <c:x val="4.2656916514320478E-2"/>
                  <c:y val="-0.13947163947163946"/>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B53F73A0-C57A-4E02-812E-15F1DF1FB666}"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0" baseline="0"/>
                      <a:t>
</a:t>
                    </a:r>
                    <a:r>
                      <a:rPr lang="en-US" altLang="zh-TW" b="0" baseline="0"/>
                      <a:t>14.50</a:t>
                    </a:r>
                    <a:r>
                      <a:rPr lang="zh-TW" altLang="en-US" b="0" baseline="0"/>
                      <a:t>％</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extLst>
                <c:ext xmlns:c15="http://schemas.microsoft.com/office/drawing/2012/chart" uri="{CE6537A1-D6FC-4f65-9D91-7224C49458BB}">
                  <c15:layout>
                    <c:manualLayout>
                      <c:w val="0.15082266910420475"/>
                      <c:h val="0.16317016317016317"/>
                    </c:manualLayout>
                  </c15:layout>
                  <c15:dlblFieldTable/>
                  <c15:showDataLabelsRange val="0"/>
                </c:ext>
                <c:ext xmlns:c16="http://schemas.microsoft.com/office/drawing/2014/chart" uri="{C3380CC4-5D6E-409C-BE32-E72D297353CC}">
                  <c16:uniqueId val="{00000005-609B-4EC1-BBF3-811B14422D44}"/>
                </c:ext>
              </c:extLst>
            </c:dLbl>
            <c:dLbl>
              <c:idx val="3"/>
              <c:layout>
                <c:manualLayout>
                  <c:x val="0.16148689823278489"/>
                  <c:y val="-0.13440614503606624"/>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D8004028-787E-44DC-9B27-372113ADE531}"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0" baseline="0"/>
                      <a:t>
</a:t>
                    </a:r>
                    <a:r>
                      <a:rPr lang="en-US" altLang="zh-TW" b="0" baseline="0"/>
                      <a:t>13.22</a:t>
                    </a:r>
                    <a:r>
                      <a:rPr lang="zh-TW" altLang="en-US" b="0" baseline="0"/>
                      <a:t>％</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extLst>
                <c:ext xmlns:c15="http://schemas.microsoft.com/office/drawing/2012/chart" uri="{CE6537A1-D6FC-4f65-9D91-7224C49458BB}">
                  <c15:layout>
                    <c:manualLayout>
                      <c:w val="0.15310786106032906"/>
                      <c:h val="0.16317016317016317"/>
                    </c:manualLayout>
                  </c15:layout>
                  <c15:dlblFieldTable/>
                  <c15:showDataLabelsRange val="0"/>
                </c:ext>
                <c:ext xmlns:c16="http://schemas.microsoft.com/office/drawing/2014/chart" uri="{C3380CC4-5D6E-409C-BE32-E72D297353CC}">
                  <c16:uniqueId val="{00000007-609B-4EC1-BBF3-811B14422D44}"/>
                </c:ext>
              </c:extLst>
            </c:dLbl>
            <c:dLbl>
              <c:idx val="4"/>
              <c:tx>
                <c:rich>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1E967D8C-12EB-435A-8FE3-CC02D7C6254B}"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0" baseline="0"/>
                      <a:t>
</a:t>
                    </a:r>
                    <a:r>
                      <a:rPr lang="en-US" altLang="zh-TW" b="0" baseline="0"/>
                      <a:t>11.09</a:t>
                    </a:r>
                    <a:r>
                      <a:rPr lang="zh-TW" altLang="en-US" b="0" baseline="0"/>
                      <a:t>％</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609B-4EC1-BBF3-811B14422D44}"/>
                </c:ext>
              </c:extLst>
            </c:dLbl>
            <c:dLbl>
              <c:idx val="5"/>
              <c:layout>
                <c:manualLayout>
                  <c:x val="-3.2107366835087109E-2"/>
                  <c:y val="3.7038770503337433E-2"/>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71503D17-9EB7-4BB3-8B3C-104479D1CA56}"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0" baseline="0"/>
                      <a:t>
</a:t>
                    </a:r>
                    <a:r>
                      <a:rPr lang="en-US" altLang="zh-TW" b="0" baseline="0"/>
                      <a:t>7.04</a:t>
                    </a:r>
                    <a:r>
                      <a:rPr lang="zh-TW" altLang="en-US" b="0" baseline="0"/>
                      <a:t>％</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extLst>
                <c:ext xmlns:c15="http://schemas.microsoft.com/office/drawing/2012/chart" uri="{CE6537A1-D6FC-4f65-9D91-7224C49458BB}">
                  <c15:layout>
                    <c:manualLayout>
                      <c:w val="0.15249847653869592"/>
                      <c:h val="0.16317016317016317"/>
                    </c:manualLayout>
                  </c15:layout>
                  <c15:dlblFieldTable/>
                  <c15:showDataLabelsRange val="0"/>
                </c:ext>
                <c:ext xmlns:c16="http://schemas.microsoft.com/office/drawing/2014/chart" uri="{C3380CC4-5D6E-409C-BE32-E72D297353CC}">
                  <c16:uniqueId val="{0000000B-609B-4EC1-BBF3-811B14422D44}"/>
                </c:ext>
              </c:extLst>
            </c:dLbl>
            <c:dLbl>
              <c:idx val="6"/>
              <c:layout>
                <c:manualLayout>
                  <c:x val="7.9225815859039119E-3"/>
                  <c:y val="-6.4050560113552242E-3"/>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B39159A4-8DAA-46A2-9F9A-8010C0902F10}"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0" baseline="0"/>
                      <a:t>
</a:t>
                    </a:r>
                    <a:r>
                      <a:rPr lang="en-US" altLang="zh-TW" b="0" baseline="0"/>
                      <a:t>6.82</a:t>
                    </a:r>
                    <a:r>
                      <a:rPr lang="zh-TW" altLang="en-US" b="0" baseline="0"/>
                      <a:t>％</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609B-4EC1-BBF3-811B14422D44}"/>
                </c:ext>
              </c:extLst>
            </c:dLbl>
            <c:dLbl>
              <c:idx val="7"/>
              <c:layout>
                <c:manualLayout>
                  <c:x val="0.25985663082437266"/>
                  <c:y val="2.913752913752914E-3"/>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D9DAF314-BD55-4413-BDA2-17261B4F1B5F}"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0" baseline="0"/>
                      <a:t>
</a:t>
                    </a:r>
                    <a:r>
                      <a:rPr lang="en-US" altLang="zh-TW" b="0" baseline="0"/>
                      <a:t>2.77</a:t>
                    </a:r>
                    <a:r>
                      <a:rPr lang="zh-TW" altLang="en-US" b="0" baseline="0"/>
                      <a:t>％</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extLst>
                <c:ext xmlns:c15="http://schemas.microsoft.com/office/drawing/2012/chart" uri="{CE6537A1-D6FC-4f65-9D91-7224C49458BB}">
                  <c15:layout>
                    <c:manualLayout>
                      <c:w val="0.17622461170848266"/>
                      <c:h val="0.16317016317016317"/>
                    </c:manualLayout>
                  </c15:layout>
                  <c15:dlblFieldTable/>
                  <c15:showDataLabelsRange val="0"/>
                </c:ext>
                <c:ext xmlns:c16="http://schemas.microsoft.com/office/drawing/2014/chart" uri="{C3380CC4-5D6E-409C-BE32-E72D297353CC}">
                  <c16:uniqueId val="{0000000F-609B-4EC1-BBF3-811B14422D4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工作表4!$B$3:$B$10</c:f>
              <c:strCache>
                <c:ptCount val="8"/>
                <c:pt idx="0">
                  <c:v>農墾引火不慎</c:v>
                </c:pt>
                <c:pt idx="1">
                  <c:v>山區活動用火不慎</c:v>
                </c:pt>
                <c:pt idx="2">
                  <c:v>垃圾燃燒不慎</c:v>
                </c:pt>
                <c:pt idx="3">
                  <c:v>其他人為因素</c:v>
                </c:pt>
                <c:pt idx="4">
                  <c:v>民俗祭儀用火不慎</c:v>
                </c:pt>
                <c:pt idx="5">
                  <c:v>亂丟菸蒂引起</c:v>
                </c:pt>
                <c:pt idx="6">
                  <c:v>蓄意縱火</c:v>
                </c:pt>
                <c:pt idx="7">
                  <c:v>雷擊等自然因素</c:v>
                </c:pt>
              </c:strCache>
            </c:strRef>
          </c:cat>
          <c:val>
            <c:numRef>
              <c:f>工作表4!$C$3:$C$10</c:f>
              <c:numCache>
                <c:formatCode>General</c:formatCode>
                <c:ptCount val="8"/>
                <c:pt idx="0">
                  <c:v>140</c:v>
                </c:pt>
                <c:pt idx="1">
                  <c:v>69</c:v>
                </c:pt>
                <c:pt idx="2">
                  <c:v>68</c:v>
                </c:pt>
                <c:pt idx="3">
                  <c:v>62</c:v>
                </c:pt>
                <c:pt idx="4">
                  <c:v>52</c:v>
                </c:pt>
                <c:pt idx="5">
                  <c:v>33</c:v>
                </c:pt>
                <c:pt idx="6">
                  <c:v>32</c:v>
                </c:pt>
                <c:pt idx="7">
                  <c:v>13</c:v>
                </c:pt>
              </c:numCache>
            </c:numRef>
          </c:val>
          <c:extLst>
            <c:ext xmlns:c16="http://schemas.microsoft.com/office/drawing/2014/chart" uri="{C3380CC4-5D6E-409C-BE32-E72D297353CC}">
              <c16:uniqueId val="{00000010-609B-4EC1-BBF3-811B14422D44}"/>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endParaRPr lang="zh-TW"/>
          </a:p>
        </c:rich>
      </c:tx>
      <c:overlay val="0"/>
      <c:spPr>
        <a:noFill/>
        <a:ln>
          <a:noFill/>
        </a:ln>
        <a:effectLst/>
      </c:spPr>
    </c:title>
    <c:autoTitleDeleted val="0"/>
    <c:plotArea>
      <c:layout>
        <c:manualLayout>
          <c:layoutTarget val="inner"/>
          <c:xMode val="edge"/>
          <c:yMode val="edge"/>
          <c:x val="0.12783914488407308"/>
          <c:y val="0.19624338624338625"/>
          <c:w val="0.78284434588278962"/>
          <c:h val="0.64717868599758366"/>
        </c:manualLayout>
      </c:layout>
      <c:barChart>
        <c:barDir val="col"/>
        <c:grouping val="clustered"/>
        <c:varyColors val="0"/>
        <c:ser>
          <c:idx val="0"/>
          <c:order val="0"/>
          <c:tx>
            <c:strRef>
              <c:f>工作表9!$A$13</c:f>
              <c:strCache>
                <c:ptCount val="1"/>
                <c:pt idx="0">
                  <c:v>養殖漁業產值</c:v>
                </c:pt>
              </c:strCache>
            </c:strRef>
          </c:tx>
          <c:spPr>
            <a:pattFill prst="pct20">
              <a:fgClr>
                <a:schemeClr val="bg2">
                  <a:lumMod val="75000"/>
                </a:schemeClr>
              </a:fgClr>
              <a:bgClr>
                <a:schemeClr val="bg1"/>
              </a:bgClr>
            </a:pattFill>
            <a:ln cmpd="sng">
              <a:solidFill>
                <a:schemeClr val="bg2">
                  <a:lumMod val="50000"/>
                </a:schemeClr>
              </a:solidFill>
            </a:ln>
            <a:effectLst/>
          </c:spPr>
          <c:invertIfNegative val="0"/>
          <c:dLbls>
            <c:spPr>
              <a:noFill/>
              <a:ln>
                <a:noFill/>
              </a:ln>
              <a:effectLst/>
            </c:spPr>
            <c:txPr>
              <a:bodyPr rot="0" vert="horz"/>
              <a:lstStyle/>
              <a:p>
                <a:pPr>
                  <a:defRPr sz="1000">
                    <a:solidFill>
                      <a:schemeClr val="tx1"/>
                    </a:solidFill>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工作表9!$B$12:$D$12</c:f>
              <c:numCache>
                <c:formatCode>General</c:formatCode>
                <c:ptCount val="3"/>
                <c:pt idx="0">
                  <c:v>110</c:v>
                </c:pt>
                <c:pt idx="1">
                  <c:v>111</c:v>
                </c:pt>
                <c:pt idx="2">
                  <c:v>112</c:v>
                </c:pt>
              </c:numCache>
            </c:numRef>
          </c:cat>
          <c:val>
            <c:numRef>
              <c:f>工作表9!$B$13:$D$13</c:f>
              <c:numCache>
                <c:formatCode>General</c:formatCode>
                <c:ptCount val="3"/>
                <c:pt idx="0">
                  <c:v>321.19</c:v>
                </c:pt>
                <c:pt idx="1">
                  <c:v>335.44</c:v>
                </c:pt>
                <c:pt idx="2">
                  <c:v>379.47</c:v>
                </c:pt>
              </c:numCache>
            </c:numRef>
          </c:val>
          <c:extLst>
            <c:ext xmlns:c16="http://schemas.microsoft.com/office/drawing/2014/chart" uri="{C3380CC4-5D6E-409C-BE32-E72D297353CC}">
              <c16:uniqueId val="{00000000-3BA4-43A3-A325-81B3E8FF3A10}"/>
            </c:ext>
          </c:extLst>
        </c:ser>
        <c:dLbls>
          <c:showLegendKey val="0"/>
          <c:showVal val="1"/>
          <c:showCatName val="0"/>
          <c:showSerName val="0"/>
          <c:showPercent val="0"/>
          <c:showBubbleSize val="0"/>
        </c:dLbls>
        <c:gapWidth val="161"/>
        <c:axId val="221841408"/>
        <c:axId val="143341184"/>
      </c:barChart>
      <c:lineChart>
        <c:grouping val="standard"/>
        <c:varyColors val="0"/>
        <c:ser>
          <c:idx val="1"/>
          <c:order val="1"/>
          <c:tx>
            <c:strRef>
              <c:f>工作表9!$A$14</c:f>
              <c:strCache>
                <c:ptCount val="1"/>
                <c:pt idx="0">
                  <c:v>養殖漁業產量</c:v>
                </c:pt>
              </c:strCache>
            </c:strRef>
          </c:tx>
          <c:spPr>
            <a:ln w="28575" cap="rnd">
              <a:solidFill>
                <a:schemeClr val="tx1">
                  <a:lumMod val="95000"/>
                  <a:lumOff val="5000"/>
                </a:schemeClr>
              </a:solidFill>
              <a:round/>
            </a:ln>
            <a:effectLst/>
          </c:spPr>
          <c:marker>
            <c:symbol val="circle"/>
            <c:size val="6"/>
            <c:spPr>
              <a:solidFill>
                <a:schemeClr val="bg1"/>
              </a:solidFill>
              <a:ln w="9525">
                <a:solidFill>
                  <a:schemeClr val="tx1"/>
                </a:solidFill>
              </a:ln>
              <a:effectLst/>
            </c:spPr>
          </c:marker>
          <c:dLbls>
            <c:dLbl>
              <c:idx val="0"/>
              <c:layout>
                <c:manualLayout>
                  <c:x val="-7.8317788765051466E-2"/>
                  <c:y val="7.255140819897278E-2"/>
                </c:manualLayout>
              </c:layout>
              <c:spPr>
                <a:noFill/>
                <a:ln>
                  <a:noFill/>
                </a:ln>
                <a:effectLst/>
              </c:spPr>
              <c:txPr>
                <a:bodyPr rot="0" vert="horz"/>
                <a:lstStyle/>
                <a:p>
                  <a:pPr>
                    <a:defRPr sz="900"/>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BA4-43A3-A325-81B3E8FF3A10}"/>
                </c:ext>
              </c:extLst>
            </c:dLbl>
            <c:dLbl>
              <c:idx val="1"/>
              <c:layout>
                <c:manualLayout>
                  <c:x val="-8.1173471718924861E-2"/>
                  <c:y val="-8.915254077850733E-2"/>
                </c:manualLayout>
              </c:layout>
              <c:spPr>
                <a:noFill/>
                <a:ln>
                  <a:noFill/>
                </a:ln>
                <a:effectLst/>
              </c:spPr>
              <c:txPr>
                <a:bodyPr rot="0" vert="horz"/>
                <a:lstStyle/>
                <a:p>
                  <a:pPr>
                    <a:defRPr sz="900"/>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BA4-43A3-A325-81B3E8FF3A10}"/>
                </c:ext>
              </c:extLst>
            </c:dLbl>
            <c:dLbl>
              <c:idx val="2"/>
              <c:layout>
                <c:manualLayout>
                  <c:x val="-8.1188916539407782E-2"/>
                  <c:y val="-6.4458261998382033E-2"/>
                </c:manualLayout>
              </c:layout>
              <c:spPr>
                <a:noFill/>
                <a:ln>
                  <a:noFill/>
                </a:ln>
                <a:effectLst/>
              </c:spPr>
              <c:txPr>
                <a:bodyPr rot="0" vert="horz"/>
                <a:lstStyle/>
                <a:p>
                  <a:pPr>
                    <a:defRPr sz="900"/>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4-43A3-A325-81B3E8FF3A10}"/>
                </c:ext>
              </c:extLst>
            </c:dLbl>
            <c:spPr>
              <a:noFill/>
              <a:ln>
                <a:noFill/>
              </a:ln>
              <a:effectLst/>
            </c:spPr>
            <c:txPr>
              <a:bodyPr rot="0" vert="horz"/>
              <a:lstStyle/>
              <a:p>
                <a:pPr>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工作表9!$B$14:$D$14</c:f>
              <c:numCache>
                <c:formatCode>General</c:formatCode>
                <c:ptCount val="3"/>
                <c:pt idx="0">
                  <c:v>27.48</c:v>
                </c:pt>
                <c:pt idx="1">
                  <c:v>26.42</c:v>
                </c:pt>
                <c:pt idx="2">
                  <c:v>26.74</c:v>
                </c:pt>
              </c:numCache>
            </c:numRef>
          </c:val>
          <c:smooth val="0"/>
          <c:extLst>
            <c:ext xmlns:c16="http://schemas.microsoft.com/office/drawing/2014/chart" uri="{C3380CC4-5D6E-409C-BE32-E72D297353CC}">
              <c16:uniqueId val="{00000004-3BA4-43A3-A325-81B3E8FF3A10}"/>
            </c:ext>
          </c:extLst>
        </c:ser>
        <c:dLbls>
          <c:showLegendKey val="0"/>
          <c:showVal val="1"/>
          <c:showCatName val="0"/>
          <c:showSerName val="0"/>
          <c:showPercent val="0"/>
          <c:showBubbleSize val="0"/>
        </c:dLbls>
        <c:marker val="1"/>
        <c:smooth val="0"/>
        <c:axId val="221842944"/>
        <c:axId val="143341760"/>
      </c:lineChart>
      <c:catAx>
        <c:axId val="22184140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zh-TW"/>
          </a:p>
        </c:txPr>
        <c:crossAx val="143341184"/>
        <c:crosses val="autoZero"/>
        <c:auto val="1"/>
        <c:lblAlgn val="ctr"/>
        <c:lblOffset val="100"/>
        <c:noMultiLvlLbl val="0"/>
      </c:catAx>
      <c:valAx>
        <c:axId val="143341184"/>
        <c:scaling>
          <c:orientation val="minMax"/>
          <c:max val="500"/>
          <c:min val="0"/>
        </c:scaling>
        <c:delete val="0"/>
        <c:axPos val="l"/>
        <c:numFmt formatCode="General" sourceLinked="1"/>
        <c:majorTickMark val="in"/>
        <c:minorTickMark val="none"/>
        <c:tickLblPos val="nextTo"/>
        <c:spPr>
          <a:noFill/>
          <a:ln>
            <a:solidFill>
              <a:schemeClr val="tx1"/>
            </a:solidFill>
          </a:ln>
          <a:effectLst/>
        </c:spPr>
        <c:txPr>
          <a:bodyPr rot="-60000000" vert="horz"/>
          <a:lstStyle/>
          <a:p>
            <a:pPr>
              <a:defRPr/>
            </a:pPr>
            <a:endParaRPr lang="zh-TW"/>
          </a:p>
        </c:txPr>
        <c:crossAx val="221841408"/>
        <c:crosses val="autoZero"/>
        <c:crossBetween val="between"/>
        <c:majorUnit val="100"/>
      </c:valAx>
      <c:valAx>
        <c:axId val="143341760"/>
        <c:scaling>
          <c:orientation val="minMax"/>
          <c:max val="30"/>
          <c:min val="25"/>
        </c:scaling>
        <c:delete val="0"/>
        <c:axPos val="r"/>
        <c:numFmt formatCode="[=25]&quot; 0&quot;;0" sourceLinked="0"/>
        <c:majorTickMark val="in"/>
        <c:minorTickMark val="none"/>
        <c:tickLblPos val="nextTo"/>
        <c:spPr>
          <a:noFill/>
          <a:ln>
            <a:solidFill>
              <a:schemeClr val="tx1"/>
            </a:solidFill>
          </a:ln>
          <a:effectLst/>
        </c:spPr>
        <c:txPr>
          <a:bodyPr rot="-60000000" vert="horz"/>
          <a:lstStyle/>
          <a:p>
            <a:pPr>
              <a:defRPr/>
            </a:pPr>
            <a:endParaRPr lang="zh-TW"/>
          </a:p>
        </c:txPr>
        <c:crossAx val="221842944"/>
        <c:crosses val="max"/>
        <c:crossBetween val="between"/>
        <c:majorUnit val="1"/>
      </c:valAx>
      <c:catAx>
        <c:axId val="221842944"/>
        <c:scaling>
          <c:orientation val="minMax"/>
        </c:scaling>
        <c:delete val="1"/>
        <c:axPos val="b"/>
        <c:numFmt formatCode="General" sourceLinked="1"/>
        <c:majorTickMark val="out"/>
        <c:minorTickMark val="none"/>
        <c:tickLblPos val="nextTo"/>
        <c:crossAx val="143341760"/>
        <c:crosses val="autoZero"/>
        <c:auto val="1"/>
        <c:lblAlgn val="ctr"/>
        <c:lblOffset val="100"/>
        <c:noMultiLvlLbl val="0"/>
      </c:catAx>
      <c:spPr>
        <a:noFill/>
        <a:ln>
          <a:noFill/>
        </a:ln>
        <a:effectLst/>
      </c:spPr>
    </c:plotArea>
    <c:legend>
      <c:legendPos val="b"/>
      <c:layout>
        <c:manualLayout>
          <c:xMode val="edge"/>
          <c:yMode val="edge"/>
          <c:x val="0.13750000000000001"/>
          <c:y val="5.3727034120734922E-2"/>
          <c:w val="0.72499999999999998"/>
          <c:h val="7.5902595508894721E-2"/>
        </c:manualLayout>
      </c:layout>
      <c:overlay val="0"/>
      <c:spPr>
        <a:noFill/>
        <a:ln>
          <a:noFill/>
        </a:ln>
        <a:effectLst/>
      </c:spPr>
      <c:txPr>
        <a:bodyPr rot="0" vert="horz"/>
        <a:lstStyle/>
        <a:p>
          <a:pPr>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388888888888889"/>
          <c:y val="0.15524805939925751"/>
          <c:w val="0.63876238999536827"/>
          <c:h val="0.43017371731672244"/>
        </c:manualLayout>
      </c:layout>
      <c:barChart>
        <c:barDir val="col"/>
        <c:grouping val="clustered"/>
        <c:varyColors val="0"/>
        <c:ser>
          <c:idx val="0"/>
          <c:order val="0"/>
          <c:tx>
            <c:v>撲殺頭數</c:v>
          </c:tx>
          <c:spPr>
            <a:solidFill>
              <a:srgbClr val="E7E6E6">
                <a:lumMod val="75000"/>
              </a:srgbClr>
            </a:solidFill>
          </c:spPr>
          <c:invertIfNegative val="0"/>
          <c:cat>
            <c:strRef>
              <c:f>[市縣別撲殺雙座標圖.xlsx]撲殺統計!$A$2:$A$5</c:f>
              <c:strCache>
                <c:ptCount val="4"/>
                <c:pt idx="0">
                  <c:v>雲林縣</c:v>
                </c:pt>
                <c:pt idx="1">
                  <c:v>臺南市</c:v>
                </c:pt>
                <c:pt idx="2">
                  <c:v>屏東縣</c:v>
                </c:pt>
                <c:pt idx="3">
                  <c:v>彰化縣</c:v>
                </c:pt>
              </c:strCache>
            </c:strRef>
          </c:cat>
          <c:val>
            <c:numRef>
              <c:f>[市縣別撲殺雙座標圖.xlsx]撲殺統計!$B$2:$B$5</c:f>
              <c:numCache>
                <c:formatCode>#,##0_ </c:formatCode>
                <c:ptCount val="4"/>
                <c:pt idx="0">
                  <c:v>1153</c:v>
                </c:pt>
                <c:pt idx="1">
                  <c:v>1011</c:v>
                </c:pt>
                <c:pt idx="2">
                  <c:v>212</c:v>
                </c:pt>
                <c:pt idx="3">
                  <c:v>145</c:v>
                </c:pt>
              </c:numCache>
            </c:numRef>
          </c:val>
          <c:extLst>
            <c:ext xmlns:c16="http://schemas.microsoft.com/office/drawing/2014/chart" uri="{C3380CC4-5D6E-409C-BE32-E72D297353CC}">
              <c16:uniqueId val="{00000000-3370-4248-8515-3C3167BE99A9}"/>
            </c:ext>
          </c:extLst>
        </c:ser>
        <c:dLbls>
          <c:showLegendKey val="0"/>
          <c:showVal val="0"/>
          <c:showCatName val="0"/>
          <c:showSerName val="0"/>
          <c:showPercent val="0"/>
          <c:showBubbleSize val="0"/>
        </c:dLbls>
        <c:gapWidth val="150"/>
        <c:axId val="331032576"/>
        <c:axId val="318704448"/>
      </c:barChart>
      <c:lineChart>
        <c:grouping val="standard"/>
        <c:varyColors val="0"/>
        <c:ser>
          <c:idx val="1"/>
          <c:order val="1"/>
          <c:tx>
            <c:v>撲殺率</c:v>
          </c:tx>
          <c:spPr>
            <a:ln>
              <a:solidFill>
                <a:sysClr val="windowText" lastClr="000000"/>
              </a:solidFill>
            </a:ln>
          </c:spPr>
          <c:marker>
            <c:symbol val="circle"/>
            <c:size val="6"/>
            <c:spPr>
              <a:solidFill>
                <a:sysClr val="windowText" lastClr="000000"/>
              </a:solidFill>
              <a:ln>
                <a:solidFill>
                  <a:sysClr val="window" lastClr="FFFFFF"/>
                </a:solidFill>
              </a:ln>
            </c:spPr>
          </c:marker>
          <c:cat>
            <c:strRef>
              <c:f>[市縣別撲殺雙座標圖.xlsx]撲殺統計!$A$2:$A$5</c:f>
              <c:strCache>
                <c:ptCount val="4"/>
                <c:pt idx="0">
                  <c:v>雲林縣</c:v>
                </c:pt>
                <c:pt idx="1">
                  <c:v>臺南市</c:v>
                </c:pt>
                <c:pt idx="2">
                  <c:v>屏東縣</c:v>
                </c:pt>
                <c:pt idx="3">
                  <c:v>彰化縣</c:v>
                </c:pt>
              </c:strCache>
            </c:strRef>
          </c:cat>
          <c:val>
            <c:numRef>
              <c:f>[市縣別撲殺雙座標圖.xlsx]撲殺統計!$C$2:$C$5</c:f>
              <c:numCache>
                <c:formatCode>General</c:formatCode>
                <c:ptCount val="4"/>
                <c:pt idx="0">
                  <c:v>8.14</c:v>
                </c:pt>
                <c:pt idx="1">
                  <c:v>4.97</c:v>
                </c:pt>
                <c:pt idx="2">
                  <c:v>1.04</c:v>
                </c:pt>
                <c:pt idx="3">
                  <c:v>0.48</c:v>
                </c:pt>
              </c:numCache>
            </c:numRef>
          </c:val>
          <c:smooth val="0"/>
          <c:extLst>
            <c:ext xmlns:c16="http://schemas.microsoft.com/office/drawing/2014/chart" uri="{C3380CC4-5D6E-409C-BE32-E72D297353CC}">
              <c16:uniqueId val="{00000001-3370-4248-8515-3C3167BE99A9}"/>
            </c:ext>
          </c:extLst>
        </c:ser>
        <c:dLbls>
          <c:showLegendKey val="0"/>
          <c:showVal val="0"/>
          <c:showCatName val="0"/>
          <c:showSerName val="0"/>
          <c:showPercent val="0"/>
          <c:showBubbleSize val="0"/>
        </c:dLbls>
        <c:marker val="1"/>
        <c:smooth val="0"/>
        <c:axId val="331033600"/>
        <c:axId val="318708480"/>
      </c:lineChart>
      <c:catAx>
        <c:axId val="331032576"/>
        <c:scaling>
          <c:orientation val="minMax"/>
        </c:scaling>
        <c:delete val="0"/>
        <c:axPos val="b"/>
        <c:numFmt formatCode="General" sourceLinked="0"/>
        <c:majorTickMark val="none"/>
        <c:minorTickMark val="none"/>
        <c:tickLblPos val="nextTo"/>
        <c:crossAx val="318704448"/>
        <c:crosses val="autoZero"/>
        <c:auto val="1"/>
        <c:lblAlgn val="ctr"/>
        <c:lblOffset val="100"/>
        <c:noMultiLvlLbl val="0"/>
      </c:catAx>
      <c:valAx>
        <c:axId val="318704448"/>
        <c:scaling>
          <c:orientation val="minMax"/>
          <c:max val="1500"/>
        </c:scaling>
        <c:delete val="0"/>
        <c:axPos val="l"/>
        <c:majorGridlines>
          <c:spPr>
            <a:ln>
              <a:noFill/>
            </a:ln>
          </c:spPr>
        </c:majorGridlines>
        <c:numFmt formatCode="#,##0_ " sourceLinked="1"/>
        <c:majorTickMark val="in"/>
        <c:minorTickMark val="none"/>
        <c:tickLblPos val="nextTo"/>
        <c:spPr>
          <a:ln/>
        </c:spPr>
        <c:crossAx val="331032576"/>
        <c:crosses val="autoZero"/>
        <c:crossBetween val="between"/>
        <c:majorUnit val="300"/>
      </c:valAx>
      <c:valAx>
        <c:axId val="318708480"/>
        <c:scaling>
          <c:orientation val="minMax"/>
          <c:max val="10"/>
        </c:scaling>
        <c:delete val="0"/>
        <c:axPos val="r"/>
        <c:numFmt formatCode="#,##0_);[Red]\(#,##0\)" sourceLinked="0"/>
        <c:majorTickMark val="in"/>
        <c:minorTickMark val="none"/>
        <c:tickLblPos val="nextTo"/>
        <c:spPr>
          <a:ln/>
        </c:spPr>
        <c:crossAx val="331033600"/>
        <c:crosses val="max"/>
        <c:crossBetween val="between"/>
        <c:majorUnit val="2"/>
      </c:valAx>
      <c:catAx>
        <c:axId val="331033600"/>
        <c:scaling>
          <c:orientation val="minMax"/>
        </c:scaling>
        <c:delete val="1"/>
        <c:axPos val="b"/>
        <c:numFmt formatCode="General" sourceLinked="1"/>
        <c:majorTickMark val="out"/>
        <c:minorTickMark val="none"/>
        <c:tickLblPos val="none"/>
        <c:crossAx val="318708480"/>
        <c:crosses val="autoZero"/>
        <c:auto val="1"/>
        <c:lblAlgn val="ctr"/>
        <c:lblOffset val="100"/>
        <c:noMultiLvlLbl val="0"/>
      </c:catAx>
      <c:dTable>
        <c:showHorzBorder val="1"/>
        <c:showVertBorder val="1"/>
        <c:showOutline val="1"/>
        <c:showKeys val="1"/>
        <c:spPr>
          <a:ln>
            <a:solidFill>
              <a:sysClr val="windowText" lastClr="000000">
                <a:lumMod val="50000"/>
                <a:lumOff val="50000"/>
              </a:sysClr>
            </a:solidFill>
          </a:ln>
        </c:spPr>
      </c:dTable>
      <c:spPr>
        <a:ln>
          <a:noFill/>
        </a:ln>
      </c:spPr>
    </c:plotArea>
    <c:plotVisOnly val="1"/>
    <c:dispBlanksAs val="gap"/>
    <c:showDLblsOverMax val="0"/>
  </c:chart>
  <c:spPr>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olors1.xml><?xml version="1.0" encoding="utf-8"?>
<cs:colorStyle xmlns:cs="http://schemas.microsoft.com/office/drawing/2012/chartStyle" xmlns:a="http://schemas.openxmlformats.org/drawingml/2006/main" meth="withinLinear" id="16">
  <a:schemeClr val="accent3"/>
</cs:colorStyle>
</file>

<file path=word/charts/style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cdr:x>
      <cdr:y>0.04292</cdr:y>
    </cdr:from>
    <cdr:to>
      <cdr:x>0.15176</cdr:x>
      <cdr:y>0.12962</cdr:y>
    </cdr:to>
    <cdr:sp macro="" textlink="">
      <cdr:nvSpPr>
        <cdr:cNvPr id="2" name="文字方塊 1">
          <a:extLst xmlns:a="http://schemas.openxmlformats.org/drawingml/2006/main">
            <a:ext uri="{FF2B5EF4-FFF2-40B4-BE49-F238E27FC236}">
              <a16:creationId xmlns:a16="http://schemas.microsoft.com/office/drawing/2014/main" id="{F01C56AD-92F9-4473-90FD-03166506E31D}"/>
            </a:ext>
          </a:extLst>
        </cdr:cNvPr>
        <cdr:cNvSpPr txBox="1"/>
      </cdr:nvSpPr>
      <cdr:spPr>
        <a:xfrm xmlns:a="http://schemas.openxmlformats.org/drawingml/2006/main">
          <a:off x="-3859553" y="91168"/>
          <a:ext cx="471224" cy="18415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億元</a:t>
          </a:r>
        </a:p>
      </cdr:txBody>
    </cdr:sp>
  </cdr:relSizeAnchor>
  <cdr:relSizeAnchor xmlns:cdr="http://schemas.openxmlformats.org/drawingml/2006/chartDrawing">
    <cdr:from>
      <cdr:x>0.83105</cdr:x>
      <cdr:y>0.855</cdr:y>
    </cdr:from>
    <cdr:to>
      <cdr:x>0.98423</cdr:x>
      <cdr:y>0.9584</cdr:y>
    </cdr:to>
    <cdr:sp macro="" textlink="">
      <cdr:nvSpPr>
        <cdr:cNvPr id="4" name="文字方塊 1">
          <a:extLst xmlns:a="http://schemas.openxmlformats.org/drawingml/2006/main">
            <a:ext uri="{FF2B5EF4-FFF2-40B4-BE49-F238E27FC236}">
              <a16:creationId xmlns:a16="http://schemas.microsoft.com/office/drawing/2014/main" id="{D057ACFE-58E5-48E0-8437-E6FC059D326C}"/>
            </a:ext>
          </a:extLst>
        </cdr:cNvPr>
        <cdr:cNvSpPr txBox="1"/>
      </cdr:nvSpPr>
      <cdr:spPr>
        <a:xfrm xmlns:a="http://schemas.openxmlformats.org/drawingml/2006/main">
          <a:off x="2664429" y="1816078"/>
          <a:ext cx="491113" cy="21962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0.88216</cdr:x>
      <cdr:y>0.77309</cdr:y>
    </cdr:from>
    <cdr:to>
      <cdr:x>0.94157</cdr:x>
      <cdr:y>0.80107</cdr:y>
    </cdr:to>
    <cdr:grpSp>
      <cdr:nvGrpSpPr>
        <cdr:cNvPr id="9" name="群組 8"/>
        <cdr:cNvGrpSpPr/>
      </cdr:nvGrpSpPr>
      <cdr:grpSpPr>
        <a:xfrm xmlns:a="http://schemas.openxmlformats.org/drawingml/2006/main">
          <a:off x="2828295" y="1642093"/>
          <a:ext cx="190500" cy="59450"/>
          <a:chOff x="-6205253" y="-4199255"/>
          <a:chExt cx="253219" cy="59450"/>
        </a:xfrm>
      </cdr:grpSpPr>
      <cdr:cxnSp macro="">
        <cdr:nvCxnSpPr>
          <cdr:cNvPr id="14" name="直線接點 13"/>
          <cdr:cNvCxnSpPr/>
        </cdr:nvCxnSpPr>
        <cdr:spPr>
          <a:xfrm xmlns:a="http://schemas.openxmlformats.org/drawingml/2006/main">
            <a:off x="-6190683" y="-4199255"/>
            <a:ext cx="231514" cy="0"/>
          </a:xfrm>
          <a:prstGeom xmlns:a="http://schemas.openxmlformats.org/drawingml/2006/main" prst="line">
            <a:avLst/>
          </a:prstGeom>
          <a:ln xmlns:a="http://schemas.openxmlformats.org/drawingml/2006/main" w="12700">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cxnSp macro="">
        <cdr:nvCxnSpPr>
          <cdr:cNvPr id="15" name="直線接點 14"/>
          <cdr:cNvCxnSpPr/>
        </cdr:nvCxnSpPr>
        <cdr:spPr>
          <a:xfrm xmlns:a="http://schemas.openxmlformats.org/drawingml/2006/main">
            <a:off x="-6190682" y="-4139805"/>
            <a:ext cx="231513" cy="0"/>
          </a:xfrm>
          <a:prstGeom xmlns:a="http://schemas.openxmlformats.org/drawingml/2006/main" prst="line">
            <a:avLst/>
          </a:prstGeom>
          <a:ln xmlns:a="http://schemas.openxmlformats.org/drawingml/2006/main" w="12700">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sp macro="" textlink="">
        <cdr:nvSpPr>
          <cdr:cNvPr id="16" name="矩形 15"/>
          <cdr:cNvSpPr/>
        </cdr:nvSpPr>
        <cdr:spPr>
          <a:xfrm xmlns:a="http://schemas.openxmlformats.org/drawingml/2006/main">
            <a:off x="-6205253" y="-4189967"/>
            <a:ext cx="253219" cy="45719"/>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t"/>
          <a:lstStyle xmlns:a="http://schemas.openxmlformats.org/drawingml/2006/main"/>
          <a:p xmlns:a="http://schemas.openxmlformats.org/drawingml/2006/main">
            <a:endParaRPr lang="zh-TW" altLang="en-US"/>
          </a:p>
        </cdr:txBody>
      </cdr:sp>
    </cdr:grp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0A864C-7C2C-4A5A-9330-B04341B432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44</Pages>
  <Words>7172</Words>
  <Characters>40881</Characters>
  <Application>Microsoft Office Word</Application>
  <DocSecurity>0</DocSecurity>
  <Lines>340</Lines>
  <Paragraphs>95</Paragraphs>
  <ScaleCrop>false</ScaleCrop>
  <Company/>
  <LinksUpToDate>false</LinksUpToDate>
  <CharactersWithSpaces>47958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林炤君</dc:creator>
  <cp:keywords/>
  <dc:description/>
  <cp:lastModifiedBy>蕭蔚莉</cp:lastModifiedBy>
  <cp:revision>2</cp:revision>
  <cp:lastPrinted>2025-07-09T07:00:00Z</cp:lastPrinted>
  <dcterms:created xsi:type="dcterms:W3CDTF">2025-07-09T11:19:00Z</dcterms:created>
  <dcterms:modified xsi:type="dcterms:W3CDTF">2025-07-09T11:19:00Z</dcterms:modified>
</cp:coreProperties>
</file>